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  <w:lang w:val="en-US" w:eastAsia="zh-CN"/>
        </w:rPr>
        <w:t>昆区民政局2021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  <w:t>年度行政执法统计年报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3"/>
          <w:szCs w:val="43"/>
          <w:shd w:val="clear" w:color="070000" w:fill="FFFFFF"/>
        </w:rPr>
        <w:t>目   录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20" w:firstLineChars="20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第一部分 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昆区民政局2021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年度行政执法数据表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1240" w:firstLineChars="40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一、行政处罚实施情况统计表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1240" w:firstLineChars="40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二、行政许可实施情况统计表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1240" w:firstLineChars="40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三、行政强制实施情况统计表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1240" w:firstLineChars="40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四、其他行政执法行为实施情况统计表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第二部分 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昆区民政局2021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年度行政执法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  <w:t>第一部分 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  <w:lang w:val="en-US" w:eastAsia="zh-CN"/>
        </w:rPr>
        <w:t>昆区民政局2021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  <w:t>年度行政执法数据表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表一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民政局2021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年度行政处罚实施情况统计表</w:t>
      </w: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699"/>
        <w:gridCol w:w="883"/>
        <w:gridCol w:w="83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78" w:type="dxa"/>
            <w:gridSpan w:val="10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ascii="楷体_GB2312" w:hAnsi="微软雅黑" w:eastAsia="楷体_GB2312" w:cs="楷体_GB2312"/>
                <w:color w:val="000000"/>
                <w:sz w:val="21"/>
                <w:szCs w:val="21"/>
              </w:rPr>
              <w:t>行政处罚实施数量（</w:t>
            </w:r>
            <w:r>
              <w:rPr>
                <w:rStyle w:val="5"/>
                <w:rFonts w:hint="eastAsia" w:ascii="楷体_GB2312" w:hAnsi="微软雅黑" w:eastAsia="楷体_GB2312" w:cs="楷体_GB2312"/>
                <w:color w:val="000000"/>
                <w:sz w:val="21"/>
                <w:szCs w:val="21"/>
                <w:lang w:eastAsia="zh-CN"/>
              </w:rPr>
              <w:t>宗</w:t>
            </w:r>
            <w:r>
              <w:rPr>
                <w:rStyle w:val="5"/>
                <w:rFonts w:ascii="楷体_GB2312" w:hAnsi="微软雅黑" w:eastAsia="楷体_GB2312" w:cs="楷体_GB2312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2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警告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罚款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没收违法所得、没收</w:t>
            </w:r>
            <w:r>
              <w:rPr>
                <w:rStyle w:val="5"/>
                <w:rFonts w:hint="eastAsia" w:ascii="楷体_GB2312" w:hAnsi="微软雅黑" w:eastAsia="楷体_GB2312" w:cs="楷体_GB2312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非法财物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暂扣许可证、执照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责令停产停业</w:t>
            </w: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吊销许可证、执照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行政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拘留</w:t>
            </w:r>
          </w:p>
        </w:tc>
        <w:tc>
          <w:tcPr>
            <w:tcW w:w="883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其他行政处罚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合计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楷体_GB2312" w:hAnsi="微软雅黑" w:eastAsia="楷体_GB2312" w:cs="楷体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楷体_GB2312" w:hAnsi="微软雅黑" w:eastAsia="楷体_GB2312" w:cs="楷体_GB2312"/>
                <w:color w:val="000000"/>
                <w:sz w:val="21"/>
                <w:szCs w:val="21"/>
                <w:lang w:eastAsia="zh-CN"/>
              </w:rPr>
              <w:t>（宗）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2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83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 说明：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1.行政处罚实施数量的统计范围为统计年度1月1日至12月31日期间作出行政处罚决定的数量。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2.单处一个类别行政处罚的，计入相应的行政处罚类别；并处两种以上行政处罚的，算一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行政处罚，计入最重的行政处罚类别。如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没收违法所得，并处罚款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，计入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没收违法所得、没收非法财物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类别；并处明确类别的行政处罚和其他行政处罚的，计入明确类别的行政处罚，如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处罚款，并处其他行政处罚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，计入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罚款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3.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没收违法所得、没收非法财物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能确定金额的，计入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罚没金额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；不能确定金额的，不计入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罚没金额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4.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罚没金额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以处罚决定书确定的金额为准。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表二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2021年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度行政许可实施情况统计表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行政许可实施数量（</w:t>
            </w:r>
            <w:r>
              <w:rPr>
                <w:rStyle w:val="5"/>
                <w:rFonts w:hint="eastAsia" w:ascii="楷体_GB2312" w:hAnsi="微软雅黑" w:eastAsia="楷体_GB2312" w:cs="楷体_GB2312"/>
                <w:color w:val="auto"/>
                <w:sz w:val="21"/>
                <w:szCs w:val="21"/>
                <w:lang w:eastAsia="zh-CN"/>
              </w:rPr>
              <w:t>宗</w:t>
            </w: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4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申请数量</w:t>
            </w:r>
          </w:p>
        </w:tc>
        <w:tc>
          <w:tcPr>
            <w:tcW w:w="1704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受理数量</w:t>
            </w:r>
          </w:p>
        </w:tc>
        <w:tc>
          <w:tcPr>
            <w:tcW w:w="1704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许可数量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不予许可数量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val="en-US" w:eastAsia="zh-CN"/>
        </w:rPr>
        <w:t xml:space="preserve">   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说明：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申请数量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的统计范围为统计年度1月1日至12月31日期间许可机关收到当事人许可申请的数量。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受理数量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许可数量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不予许可数量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撤销许可数量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的统计范围为统计年度1月1日至12月31日期间许可机关作出受理决定、许可决定、不予许可决定和撤销许可决定的数量。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表三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年度行政强制实施情况统计表</w:t>
      </w:r>
    </w:p>
    <w:tbl>
      <w:tblPr>
        <w:tblStyle w:val="3"/>
        <w:tblW w:w="934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5"/>
        <w:gridCol w:w="750"/>
        <w:gridCol w:w="675"/>
        <w:gridCol w:w="735"/>
        <w:gridCol w:w="885"/>
        <w:gridCol w:w="975"/>
        <w:gridCol w:w="900"/>
        <w:gridCol w:w="810"/>
        <w:gridCol w:w="765"/>
        <w:gridCol w:w="81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50" w:type="dxa"/>
            <w:gridSpan w:val="4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行政强制措施实施数量（</w:t>
            </w:r>
            <w:r>
              <w:rPr>
                <w:rStyle w:val="5"/>
                <w:rFonts w:hint="eastAsia" w:ascii="楷体_GB2312" w:hAnsi="微软雅黑" w:eastAsia="楷体_GB2312" w:cs="楷体_GB2312"/>
                <w:color w:val="auto"/>
                <w:sz w:val="21"/>
                <w:szCs w:val="21"/>
                <w:lang w:eastAsia="zh-CN"/>
              </w:rPr>
              <w:t>宗</w:t>
            </w: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5880" w:type="dxa"/>
            <w:gridSpan w:val="7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行政强制执行实施数量（</w:t>
            </w:r>
            <w:r>
              <w:rPr>
                <w:rStyle w:val="5"/>
                <w:rFonts w:hint="eastAsia" w:ascii="楷体_GB2312" w:hAnsi="微软雅黑" w:eastAsia="楷体_GB2312" w:cs="楷体_GB2312"/>
                <w:color w:val="auto"/>
                <w:sz w:val="21"/>
                <w:szCs w:val="21"/>
                <w:lang w:eastAsia="zh-CN"/>
              </w:rPr>
              <w:t>宗</w:t>
            </w: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vMerge w:val="restart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查封场所、设施或者财物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扣押财物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冻结存款、汇款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其他行政强制措施</w:t>
            </w:r>
          </w:p>
        </w:tc>
        <w:tc>
          <w:tcPr>
            <w:tcW w:w="5070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行政机关强制执行</w:t>
            </w:r>
          </w:p>
        </w:tc>
        <w:tc>
          <w:tcPr>
            <w:tcW w:w="810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申请法院强制执行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加处罚款或者滞纳金</w:t>
            </w:r>
          </w:p>
        </w:tc>
        <w:tc>
          <w:tcPr>
            <w:tcW w:w="885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划拨存款、汇款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排除妨碍、恢复原状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代履行</w:t>
            </w:r>
          </w:p>
        </w:tc>
        <w:tc>
          <w:tcPr>
            <w:tcW w:w="765" w:type="dxa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auto"/>
                <w:sz w:val="21"/>
                <w:szCs w:val="21"/>
              </w:rPr>
              <w:t>其他强制执行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pStyle w:val="6"/>
              <w:widowControl/>
              <w:wordWrap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31"/>
                <w:szCs w:val="31"/>
                <w:shd w:val="clear" w:color="070000" w:fill="FFFFFF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说明：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行政强制措施实施数量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的统计范围为统计年度1月1日至12月31日期间作出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查封场所、设施或者财物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扣押财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物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冻结存款、汇款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或者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其他行政强制措施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行政强制执行实施数量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 xml:space="preserve"> 的统计范围为统计年度1月1日至12月31日期间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加处罚款或者滞纳金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划拨存款、汇款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拍卖或者依法处理查封、扣押的场所、设施或者财物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排除妨碍、恢复原状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代履行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其他强制执行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等执行完毕或者终结执行的数量。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3.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申请法院强制执行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数量的统计范围为统计年度1月1日至12月31日期间向法院申请强制执行的数量，时间以申请日期为准。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表四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昆区民政局2021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年度其他行政执法行为实施情况统计表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75"/>
        <w:gridCol w:w="750"/>
        <w:gridCol w:w="795"/>
        <w:gridCol w:w="1350"/>
        <w:gridCol w:w="767"/>
        <w:gridCol w:w="748"/>
        <w:gridCol w:w="1320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9" w:type="dxa"/>
            <w:gridSpan w:val="2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行政征收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行政</w:t>
            </w:r>
            <w:r>
              <w:rPr>
                <w:rStyle w:val="5"/>
                <w:rFonts w:hint="eastAsia" w:ascii="楷体_GB2312" w:hAnsi="微软雅黑" w:eastAsia="楷体_GB2312" w:cs="楷体_GB2312"/>
                <w:color w:val="000000"/>
                <w:sz w:val="21"/>
                <w:szCs w:val="21"/>
                <w:lang w:val="en-US" w:eastAsia="zh-CN"/>
              </w:rPr>
              <w:t>监督</w:t>
            </w: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检查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行政给付</w:t>
            </w:r>
          </w:p>
        </w:tc>
        <w:tc>
          <w:tcPr>
            <w:tcW w:w="767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行政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确认</w:t>
            </w:r>
          </w:p>
        </w:tc>
        <w:tc>
          <w:tcPr>
            <w:tcW w:w="2068" w:type="dxa"/>
            <w:gridSpan w:val="2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行政奖励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其他行政执法行为</w:t>
            </w:r>
          </w:p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楷体_GB2312" w:hAnsi="微软雅黑" w:eastAsia="楷体_GB2312" w:cs="楷体_GB2312"/>
                <w:color w:val="000000"/>
                <w:sz w:val="21"/>
                <w:szCs w:val="21"/>
                <w:lang w:eastAsia="zh-CN"/>
              </w:rPr>
              <w:t>宗</w:t>
            </w: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744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征收总金额（万元）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给付总金额（万元）</w:t>
            </w:r>
          </w:p>
        </w:tc>
        <w:tc>
          <w:tcPr>
            <w:tcW w:w="767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default" w:ascii="楷体_GB2312" w:hAnsi="微软雅黑" w:eastAsia="楷体_GB2312" w:cs="楷体_GB2312"/>
                <w:color w:val="000000"/>
                <w:sz w:val="21"/>
                <w:szCs w:val="21"/>
              </w:rPr>
              <w:t>奖励总金额（万元）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744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4792.65</w:t>
            </w:r>
          </w:p>
        </w:tc>
        <w:tc>
          <w:tcPr>
            <w:tcW w:w="76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 说明：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行政征收次数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的统计范围为统计年度1月1日至12月31日期间征收完毕的数量。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val="en-US" w:eastAsia="zh-CN"/>
        </w:rPr>
        <w:t>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检查次数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3.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行政确认次数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行政奖励次数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的统计范围为统计年度1月1日至12月31日期间作出行政确认、行政奖励决定的数量。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4.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行政给付次数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的统计范围为统计年度1月1日至12月31日期间给付完毕的数量。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5.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其他行政执法行为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的统计范围为统计年度1月1日至12月31日期间完成的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  <w:shd w:val="clear" w:color="070000" w:fill="FFFFFF"/>
        </w:rPr>
        <w:t>数。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Autospacing="0" w:afterAutospacing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  <w:t>第二部分 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  <w:lang w:val="en-US" w:eastAsia="zh-CN"/>
        </w:rPr>
        <w:t>昆区民政局2021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  <w:t>年度行政执法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Autospacing="0" w:afterAutospacing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3"/>
          <w:szCs w:val="43"/>
          <w:shd w:val="clear" w:color="070000" w:fill="FFFFFF"/>
        </w:rPr>
        <w:t>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一、行政处罚实施情况说明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年度行政处罚总数为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，罚没收入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元。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年度行政处罚被申请行政复议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，占罚总数的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%，占行政处罚总数的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%，占行政处罚总数的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年度行政处罚直接被提起行政诉讼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，占行政处罚总数的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%，占行政处罚总数的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二、行政许可实施情况说明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年度行政许可申请总数为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，予以许可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年度行政许可（含不予受理、予以许可和不予许可）被申请行政复议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年度行政许可（含不予受理、予以许可和不予许可）直接被提起行政诉讼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三、行政强制实施情况说明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年度行政强制总数为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年度行政强制被申请行政复议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年度行政强制直接被提起行政诉讼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四、行政征收实施情况说明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年度行政征收总数为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次，征收总金额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元。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年度行政征收被申请行政复议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，判决撤销、部分撤销、变更、确后又被提起行政诉讼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年度行政征收直接被提起行政诉讼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五、行政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监督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次。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执法监督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六、行政给付实施情况说明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年度行政给付总数为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次，给付总金额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元。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年度行政给付被申请行政复议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，判决履行法定职责、履行给付职责、撤销、部分撤销、变更、确后又被提起行政诉讼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年度行政给付直接被提起行政诉讼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%；判决履行法定职责、履行给付职责、撤销、部分撤销、变更、确认违法或者确认无效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七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、行政确认实施情况说明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年度行政确认总数为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次。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年度行政确认被申请行政复议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，判决履行法定职责、撤销、部分撤销、变更、确后又被提起行政诉讼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年度行政确认直接被提起行政诉讼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八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、行政奖励实施情况说明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年度行政奖励总数为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次。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年度行政奖励被申请行政复议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，判决履行法定职责、撤销、部分撤销、变更、确后又被提起行政诉讼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年度行政奖励直接被提起行政诉讼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九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、其他行政执法行为实施情况说明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年度其他行政执法行为总数为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年度其他行政执法行为被申请行政复议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，判决履行法定职责、撤销、部分撤销、变更、确后又被提起行政诉讼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年度其他行政执法行为直接被提起行政诉讼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，占直接被提起行政诉讼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宗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%。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（注：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被申请行政复议和被提起行政诉讼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070000" w:fill="FFFFFF"/>
        </w:rPr>
        <w:t>数量的统计范围为统计年度1月1日至12月31日期间作出复议决定和生效判决的数量。）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3" o:spid="_x0000_s4097" o:spt="1" style="position:absolute;left:0pt;margin-left:0pt;margin-top:1.5pt;height:46.6pt;width:57.8pt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036116"/>
    <w:rsid w:val="552F3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2021-01-05T17:56:00Z</dcterms:created>
  <dc:creator>曦佳瞳</dc:creator>
  <cp:lastModifiedBy>Administrator</cp:lastModifiedBy>
  <cp:lastPrinted>2022-01-27T11:44:00Z</cp:lastPrinted>
  <dcterms:modified xsi:type="dcterms:W3CDTF">2022-03-17T01:34:10Z</dcterms:modified>
  <dc:title>张彦波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D9124FE22FEB4F6F8E9BECAA7FB38710</vt:lpwstr>
  </property>
</Properties>
</file>