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ackground w:color="FFFFFF"/>
  <w:body>
    <w:p>
      <w:pPr>
        <w:keepNext w:val="0"/>
        <w:keepLines w:val="0"/>
        <w:widowControl/>
        <w:suppressLineNumbers w:val="0"/>
        <w:adjustRightInd w:val="0"/>
        <w:spacing w:before="0" w:beforeAutospacing="1" w:after="0" w:afterAutospacing="1" w:line="580" w:lineRule="exact"/>
        <w:ind w:left="0" w:right="0" w:firstLine="600"/>
        <w:jc w:val="center"/>
        <w:rPr>
          <w:rFonts w:hint="default" w:ascii="Times New Roman" w:hAnsi="Times New Roman" w:cs="Times New Roman"/>
          <w:b/>
          <w:bCs/>
          <w:color w:val="000000" w:themeColor="text1"/>
          <w:sz w:val="36"/>
          <w:szCs w:val="36"/>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0"/>
        <w:jc w:val="center"/>
        <w:rPr>
          <w:rFonts w:hint="default" w:ascii="Times New Roman" w:hAnsi="Times New Roman" w:cs="Times New Roman"/>
          <w:b/>
          <w:bCs/>
          <w:color w:val="000000" w:themeColor="text1"/>
          <w:sz w:val="36"/>
          <w:szCs w:val="36"/>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0"/>
        <w:jc w:val="center"/>
        <w:rPr>
          <w:rFonts w:hint="default" w:ascii="Times New Roman" w:hAnsi="Times New Roman" w:cs="Times New Roman"/>
          <w:b/>
          <w:bCs/>
          <w:color w:val="000000" w:themeColor="text1"/>
          <w:sz w:val="36"/>
          <w:szCs w:val="36"/>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0"/>
        <w:jc w:val="center"/>
        <w:rPr>
          <w:rFonts w:hint="default" w:ascii="Times New Roman" w:hAnsi="Times New Roman" w:cs="Times New Roman"/>
          <w:b/>
          <w:bCs/>
          <w:color w:val="000000" w:themeColor="text1"/>
          <w:sz w:val="36"/>
          <w:szCs w:val="36"/>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0"/>
        <w:jc w:val="center"/>
        <w:rPr>
          <w:rFonts w:hint="default" w:ascii="Times New Roman" w:hAnsi="Times New Roman" w:cs="Times New Roman"/>
          <w:b/>
          <w:bCs/>
          <w:color w:val="000000" w:themeColor="text1"/>
          <w:sz w:val="36"/>
          <w:szCs w:val="36"/>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0"/>
        <w:jc w:val="center"/>
        <w:rPr>
          <w:rFonts w:hint="default" w:ascii="Times New Roman" w:hAnsi="Times New Roman" w:cs="Times New Roman"/>
          <w:b/>
          <w:bCs/>
          <w:color w:val="000000" w:themeColor="text1"/>
          <w:sz w:val="36"/>
          <w:szCs w:val="36"/>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0"/>
        <w:jc w:val="center"/>
        <w:rPr>
          <w:rFonts w:hint="default" w:ascii="Times New Roman" w:hAnsi="Times New Roman" w:cs="Times New Roman"/>
          <w:b/>
          <w:bCs/>
          <w:color w:val="000000" w:themeColor="text1"/>
          <w:sz w:val="36"/>
          <w:szCs w:val="36"/>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0"/>
        <w:jc w:val="center"/>
        <w:rPr>
          <w:rFonts w:hint="default" w:ascii="Times New Roman" w:hAnsi="Times New Roman" w:cs="Times New Roman"/>
          <w:b/>
          <w:bCs/>
          <w:color w:val="000000" w:themeColor="text1"/>
          <w:sz w:val="36"/>
          <w:szCs w:val="36"/>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0"/>
        <w:jc w:val="center"/>
        <w:rPr>
          <w:rFonts w:hint="default" w:ascii="Times New Roman" w:hAnsi="Times New Roman" w:cs="Times New Roman"/>
          <w:b/>
          <w:bCs/>
          <w:color w:val="000000" w:themeColor="text1"/>
          <w:sz w:val="36"/>
          <w:szCs w:val="36"/>
          <w:lang w:val="en-US"/>
          <w14:textFill>
            <w14:solidFill>
              <w14:schemeClr w14:val="tx1"/>
            </w14:solidFill>
          </w14:textFill>
        </w:rPr>
      </w:pPr>
    </w:p>
    <w:p>
      <w:pPr>
        <w:keepNext w:val="0"/>
        <w:keepLines w:val="0"/>
        <w:widowControl/>
        <w:suppressLineNumbers w:val="0"/>
        <w:adjustRightInd w:val="0"/>
        <w:spacing w:before="0" w:beforeAutospacing="1" w:after="0" w:afterAutospacing="1"/>
        <w:ind w:left="0" w:right="0" w:firstLine="601"/>
        <w:jc w:val="center"/>
        <w:rPr>
          <w:rFonts w:hint="default" w:ascii="Times New Roman" w:hAnsi="Times New Roman" w:eastAsia="仿宋_GB2312" w:cs="Times New Roman"/>
          <w:b/>
          <w:bCs/>
          <w:color w:val="000000" w:themeColor="text1"/>
          <w:sz w:val="44"/>
          <w:szCs w:val="44"/>
          <w:lang w:val="en-US"/>
          <w14:textFill>
            <w14:solidFill>
              <w14:schemeClr w14:val="tx1"/>
            </w14:solidFill>
          </w14:textFill>
        </w:rPr>
      </w:pPr>
      <w:r>
        <w:rPr>
          <w:rStyle w:val="12"/>
          <w:rFonts w:ascii="仿宋_GB2312" w:hAnsi="仿宋_GB2312" w:eastAsia="仿宋_GB2312" w:cs="仿宋_GB2312"/>
          <w:color w:val="000000" w:themeColor="text1"/>
          <w:sz w:val="42"/>
          <w:szCs w:val="42"/>
          <w14:textFill>
            <w14:solidFill>
              <w14:schemeClr w14:val="tx1"/>
            </w14:solidFill>
          </w14:textFill>
        </w:rPr>
        <w:t>内蒙古自治区包头市昆都仑区</w:t>
      </w:r>
      <w:r>
        <w:rPr>
          <w:rStyle w:val="12"/>
          <w:rFonts w:hint="eastAsia" w:ascii="仿宋_GB2312" w:hAnsi="仿宋_GB2312" w:eastAsia="仿宋_GB2312" w:cs="仿宋_GB2312"/>
          <w:color w:val="000000" w:themeColor="text1"/>
          <w:sz w:val="42"/>
          <w:szCs w:val="42"/>
          <w:lang w:eastAsia="zh-CN"/>
          <w14:textFill>
            <w14:solidFill>
              <w14:schemeClr w14:val="tx1"/>
            </w14:solidFill>
          </w14:textFill>
        </w:rPr>
        <w:t>统计局</w:t>
      </w:r>
      <w:r>
        <w:rPr>
          <w:rFonts w:hint="default" w:ascii="仿宋_GB2312" w:hAnsi="Times New Roman" w:eastAsia="仿宋_GB2312" w:cs="仿宋_GB2312"/>
          <w:b/>
          <w:bCs/>
          <w:color w:val="000000" w:themeColor="text1"/>
          <w:sz w:val="44"/>
          <w:szCs w:val="44"/>
          <w:lang w:val="en-US"/>
          <w14:textFill>
            <w14:solidFill>
              <w14:schemeClr w14:val="tx1"/>
            </w14:solidFill>
          </w14:textFill>
        </w:rPr>
        <w:t>2020</w:t>
      </w:r>
      <w:r>
        <w:rPr>
          <w:rFonts w:hint="default" w:ascii="仿宋_GB2312" w:hAnsi="Times New Roman" w:eastAsia="仿宋_GB2312" w:cs="仿宋_GB2312"/>
          <w:b/>
          <w:bCs/>
          <w:color w:val="000000" w:themeColor="text1"/>
          <w:sz w:val="44"/>
          <w:szCs w:val="44"/>
          <w14:textFill>
            <w14:solidFill>
              <w14:schemeClr w14:val="tx1"/>
            </w14:solidFill>
          </w14:textFill>
        </w:rPr>
        <w:t>年度决算公开报告</w:t>
      </w:r>
    </w:p>
    <w:p>
      <w:pPr>
        <w:keepNext w:val="0"/>
        <w:keepLines w:val="0"/>
        <w:widowControl/>
        <w:suppressLineNumbers w:val="0"/>
        <w:adjustRightInd w:val="0"/>
        <w:spacing w:before="0" w:beforeAutospacing="1" w:after="0" w:afterAutospacing="1" w:line="580" w:lineRule="exact"/>
        <w:ind w:left="0" w:right="0" w:firstLine="600"/>
        <w:jc w:val="center"/>
        <w:rPr>
          <w:rFonts w:hint="default" w:ascii="Times New Roman" w:hAnsi="Times New Roman" w:eastAsia="仿宋_GB2312" w:cs="Times New Roman"/>
          <w:b/>
          <w:bCs/>
          <w:color w:val="000000" w:themeColor="text1"/>
          <w:sz w:val="36"/>
          <w:szCs w:val="36"/>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0"/>
        <w:jc w:val="center"/>
        <w:rPr>
          <w:rFonts w:hint="default" w:ascii="Times New Roman" w:hAnsi="Times New Roman" w:eastAsia="仿宋_GB2312" w:cs="Times New Roman"/>
          <w:b/>
          <w:bCs/>
          <w:color w:val="000000" w:themeColor="text1"/>
          <w:sz w:val="36"/>
          <w:szCs w:val="36"/>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0"/>
        <w:jc w:val="center"/>
        <w:rPr>
          <w:rFonts w:hint="default" w:ascii="Times New Roman" w:hAnsi="Times New Roman" w:eastAsia="仿宋_GB2312" w:cs="Times New Roman"/>
          <w:b/>
          <w:bCs/>
          <w:color w:val="000000" w:themeColor="text1"/>
          <w:sz w:val="36"/>
          <w:szCs w:val="36"/>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0"/>
        <w:jc w:val="center"/>
        <w:rPr>
          <w:rFonts w:hint="default" w:ascii="Times New Roman" w:hAnsi="Times New Roman" w:eastAsia="仿宋_GB2312" w:cs="Times New Roman"/>
          <w:b/>
          <w:bCs/>
          <w:color w:val="000000" w:themeColor="text1"/>
          <w:sz w:val="36"/>
          <w:szCs w:val="36"/>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0"/>
        <w:jc w:val="center"/>
        <w:rPr>
          <w:rFonts w:hint="default" w:ascii="Times New Roman" w:hAnsi="Times New Roman" w:eastAsia="仿宋_GB2312" w:cs="Times New Roman"/>
          <w:b/>
          <w:bCs/>
          <w:color w:val="000000" w:themeColor="text1"/>
          <w:sz w:val="36"/>
          <w:szCs w:val="36"/>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0"/>
        <w:jc w:val="center"/>
        <w:rPr>
          <w:rFonts w:hint="default" w:ascii="Times New Roman" w:hAnsi="Times New Roman" w:eastAsia="仿宋_GB2312" w:cs="Times New Roman"/>
          <w:b/>
          <w:bCs/>
          <w:color w:val="000000" w:themeColor="text1"/>
          <w:sz w:val="36"/>
          <w:szCs w:val="36"/>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0"/>
        <w:jc w:val="center"/>
        <w:rPr>
          <w:rFonts w:hint="default" w:ascii="Times New Roman" w:hAnsi="Times New Roman" w:eastAsia="仿宋_GB2312" w:cs="Times New Roman"/>
          <w:b/>
          <w:bCs/>
          <w:color w:val="000000" w:themeColor="text1"/>
          <w:sz w:val="36"/>
          <w:szCs w:val="36"/>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0"/>
        <w:jc w:val="center"/>
        <w:rPr>
          <w:rFonts w:hint="default" w:ascii="Times New Roman" w:hAnsi="Times New Roman" w:eastAsia="仿宋_GB2312" w:cs="Times New Roman"/>
          <w:b/>
          <w:bCs/>
          <w:color w:val="000000" w:themeColor="text1"/>
          <w:sz w:val="36"/>
          <w:szCs w:val="36"/>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0"/>
        <w:jc w:val="center"/>
        <w:rPr>
          <w:rFonts w:hint="default" w:ascii="Times New Roman" w:hAnsi="Times New Roman" w:eastAsia="仿宋_GB2312" w:cs="Times New Roman"/>
          <w:b/>
          <w:bCs/>
          <w:color w:val="000000" w:themeColor="text1"/>
          <w:sz w:val="36"/>
          <w:szCs w:val="36"/>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0"/>
        <w:jc w:val="center"/>
        <w:rPr>
          <w:rFonts w:hint="default" w:ascii="Times New Roman" w:hAnsi="Times New Roman" w:eastAsia="仿宋_GB2312" w:cs="Times New Roman"/>
          <w:b/>
          <w:bCs/>
          <w:color w:val="000000" w:themeColor="text1"/>
          <w:sz w:val="36"/>
          <w:szCs w:val="36"/>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0"/>
        <w:jc w:val="center"/>
        <w:rPr>
          <w:rFonts w:hint="default" w:ascii="Times New Roman" w:hAnsi="Times New Roman" w:eastAsia="仿宋_GB2312" w:cs="Times New Roman"/>
          <w:b/>
          <w:bCs/>
          <w:color w:val="000000" w:themeColor="text1"/>
          <w:sz w:val="36"/>
          <w:szCs w:val="36"/>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0"/>
        <w:jc w:val="center"/>
        <w:rPr>
          <w:rFonts w:hint="default" w:ascii="Times New Roman" w:hAnsi="Times New Roman" w:eastAsia="仿宋_GB2312" w:cs="Times New Roman"/>
          <w:b/>
          <w:bCs/>
          <w:color w:val="000000" w:themeColor="text1"/>
          <w:sz w:val="36"/>
          <w:szCs w:val="36"/>
          <w:lang w:val="en-US"/>
          <w14:textFill>
            <w14:solidFill>
              <w14:schemeClr w14:val="tx1"/>
            </w14:solidFill>
          </w14:textFill>
        </w:rPr>
      </w:pPr>
    </w:p>
    <w:p>
      <w:pPr>
        <w:keepNext w:val="0"/>
        <w:keepLines w:val="0"/>
        <w:widowControl/>
        <w:suppressLineNumbers w:val="0"/>
        <w:adjustRightInd w:val="0"/>
        <w:spacing w:before="0" w:beforeAutospacing="1" w:after="0" w:afterAutospacing="1"/>
        <w:ind w:left="0" w:right="0" w:firstLine="601"/>
        <w:jc w:val="left"/>
        <w:rPr>
          <w:rFonts w:hint="default" w:ascii="Times New Roman" w:hAnsi="Times New Roman" w:eastAsia="仿宋_GB2312" w:cs="Times New Roman"/>
          <w:b/>
          <w:bCs/>
          <w:color w:val="000000" w:themeColor="text1"/>
          <w:sz w:val="44"/>
          <w:szCs w:val="44"/>
          <w:lang w:val="en-US"/>
          <w14:textFill>
            <w14:solidFill>
              <w14:schemeClr w14:val="tx1"/>
            </w14:solidFill>
          </w14:textFill>
        </w:rPr>
      </w:pPr>
    </w:p>
    <w:p>
      <w:pPr>
        <w:keepNext w:val="0"/>
        <w:keepLines w:val="0"/>
        <w:widowControl/>
        <w:suppressLineNumbers w:val="0"/>
        <w:adjustRightInd w:val="0"/>
        <w:spacing w:before="0" w:beforeAutospacing="1" w:after="0" w:afterAutospacing="1"/>
        <w:ind w:left="0" w:right="0" w:firstLine="601"/>
        <w:jc w:val="center"/>
        <w:rPr>
          <w:rFonts w:hint="default" w:ascii="Times New Roman" w:hAnsi="Times New Roman" w:eastAsia="仿宋_GB2312" w:cs="Times New Roman"/>
          <w:b/>
          <w:bCs/>
          <w:color w:val="000000" w:themeColor="text1"/>
          <w:sz w:val="44"/>
          <w:szCs w:val="44"/>
          <w:lang w:val="en-US"/>
          <w14:textFill>
            <w14:solidFill>
              <w14:schemeClr w14:val="tx1"/>
            </w14:solidFill>
          </w14:textFill>
        </w:rPr>
      </w:pPr>
      <w:r>
        <w:rPr>
          <w:rFonts w:hint="default" w:ascii="仿宋_GB2312" w:hAnsi="Times New Roman" w:eastAsia="仿宋_GB2312" w:cs="仿宋_GB2312"/>
          <w:b/>
          <w:bCs/>
          <w:color w:val="000000" w:themeColor="text1"/>
          <w:sz w:val="44"/>
          <w:szCs w:val="44"/>
          <w14:textFill>
            <w14:solidFill>
              <w14:schemeClr w14:val="tx1"/>
            </w14:solidFill>
          </w14:textFill>
        </w:rPr>
        <w:t>目录</w:t>
      </w:r>
    </w:p>
    <w:p>
      <w:pPr>
        <w:keepNext w:val="0"/>
        <w:keepLines w:val="0"/>
        <w:widowControl/>
        <w:suppressLineNumbers w:val="0"/>
        <w:adjustRightInd w:val="0"/>
        <w:spacing w:before="0" w:beforeAutospacing="1" w:after="0" w:afterAutospacing="1"/>
        <w:ind w:left="0" w:right="0" w:firstLine="601"/>
        <w:jc w:val="left"/>
        <w:rPr>
          <w:rFonts w:hint="default" w:ascii="Times New Roman" w:hAnsi="Times New Roman" w:eastAsia="仿宋_GB2312" w:cs="Times New Roman"/>
          <w:b/>
          <w:bCs/>
          <w:color w:val="000000" w:themeColor="text1"/>
          <w:sz w:val="44"/>
          <w:szCs w:val="44"/>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黑体" w:cs="Times New Roman"/>
          <w:b/>
          <w:bCs/>
          <w:color w:val="000000" w:themeColor="text1"/>
          <w:sz w:val="32"/>
          <w:szCs w:val="32"/>
          <w:lang w:val="en-US"/>
          <w14:textFill>
            <w14:solidFill>
              <w14:schemeClr w14:val="tx1"/>
            </w14:solidFill>
          </w14:textFill>
        </w:rPr>
      </w:pPr>
      <w:r>
        <w:rPr>
          <w:rFonts w:ascii="黑体" w:hAnsi="Times New Roman" w:eastAsia="黑体" w:cs="黑体"/>
          <w:b/>
          <w:bCs/>
          <w:color w:val="000000" w:themeColor="text1"/>
          <w:sz w:val="32"/>
          <w:szCs w:val="32"/>
          <w14:textFill>
            <w14:solidFill>
              <w14:schemeClr w14:val="tx1"/>
            </w14:solidFill>
          </w14:textFill>
        </w:rPr>
        <w:t>第一部分 部门基本情况</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一、部门职责</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二、机构设置</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黑体" w:cs="Times New Roman"/>
          <w:b/>
          <w:bCs/>
          <w:color w:val="000000" w:themeColor="text1"/>
          <w:sz w:val="32"/>
          <w:szCs w:val="32"/>
          <w:lang w:val="en-US"/>
          <w14:textFill>
            <w14:solidFill>
              <w14:schemeClr w14:val="tx1"/>
            </w14:solidFill>
          </w14:textFill>
        </w:rPr>
      </w:pPr>
      <w:r>
        <w:rPr>
          <w:rFonts w:hint="eastAsia" w:ascii="黑体" w:hAnsi="Times New Roman" w:eastAsia="黑体" w:cs="黑体"/>
          <w:b/>
          <w:bCs/>
          <w:color w:val="000000" w:themeColor="text1"/>
          <w:sz w:val="32"/>
          <w:szCs w:val="32"/>
          <w14:textFill>
            <w14:solidFill>
              <w14:schemeClr w14:val="tx1"/>
            </w14:solidFill>
          </w14:textFill>
        </w:rPr>
        <w:t>第二部分</w:t>
      </w:r>
      <w:r>
        <w:rPr>
          <w:rFonts w:hint="eastAsia" w:ascii="黑体" w:hAnsi="Times New Roman" w:eastAsia="黑体" w:cs="黑体"/>
          <w:b/>
          <w:bCs/>
          <w:color w:val="000000" w:themeColor="text1"/>
          <w:sz w:val="32"/>
          <w:szCs w:val="32"/>
          <w:lang w:val="en-US"/>
          <w14:textFill>
            <w14:solidFill>
              <w14:schemeClr w14:val="tx1"/>
            </w14:solidFill>
          </w14:textFill>
        </w:rPr>
        <w:t xml:space="preserve"> 2020</w:t>
      </w:r>
      <w:r>
        <w:rPr>
          <w:rFonts w:hint="eastAsia" w:ascii="黑体" w:hAnsi="Times New Roman" w:eastAsia="黑体" w:cs="黑体"/>
          <w:b/>
          <w:bCs/>
          <w:color w:val="000000" w:themeColor="text1"/>
          <w:sz w:val="32"/>
          <w:szCs w:val="32"/>
          <w14:textFill>
            <w14:solidFill>
              <w14:schemeClr w14:val="tx1"/>
            </w14:solidFill>
          </w14:textFill>
        </w:rPr>
        <w:t>年度部门决算情况说明</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一、关于</w:t>
      </w:r>
      <w:r>
        <w:rPr>
          <w:rFonts w:hint="default" w:ascii="仿宋_GB2312" w:hAnsi="Times New Roman" w:eastAsia="仿宋_GB2312" w:cs="仿宋_GB2312"/>
          <w:color w:val="000000" w:themeColor="text1"/>
          <w:sz w:val="32"/>
          <w:szCs w:val="32"/>
          <w:lang w:val="en-US"/>
          <w14:textFill>
            <w14:solidFill>
              <w14:schemeClr w14:val="tx1"/>
            </w14:solidFill>
          </w14:textFill>
        </w:rPr>
        <w:t>2020</w:t>
      </w:r>
      <w:r>
        <w:rPr>
          <w:rFonts w:hint="default" w:ascii="仿宋_GB2312" w:hAnsi="Times New Roman" w:eastAsia="仿宋_GB2312" w:cs="仿宋_GB2312"/>
          <w:color w:val="000000" w:themeColor="text1"/>
          <w:sz w:val="32"/>
          <w:szCs w:val="32"/>
          <w14:textFill>
            <w14:solidFill>
              <w14:schemeClr w14:val="tx1"/>
            </w14:solidFill>
          </w14:textFill>
        </w:rPr>
        <w:t>年度预算执行情况分析</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二、关于</w:t>
      </w:r>
      <w:r>
        <w:rPr>
          <w:rFonts w:hint="default" w:ascii="仿宋_GB2312" w:hAnsi="Times New Roman" w:eastAsia="仿宋_GB2312" w:cs="仿宋_GB2312"/>
          <w:color w:val="000000" w:themeColor="text1"/>
          <w:sz w:val="32"/>
          <w:szCs w:val="32"/>
          <w:lang w:val="en-US"/>
          <w14:textFill>
            <w14:solidFill>
              <w14:schemeClr w14:val="tx1"/>
            </w14:solidFill>
          </w14:textFill>
        </w:rPr>
        <w:t>2020</w:t>
      </w:r>
      <w:r>
        <w:rPr>
          <w:rFonts w:hint="default" w:ascii="仿宋_GB2312" w:hAnsi="Times New Roman" w:eastAsia="仿宋_GB2312" w:cs="仿宋_GB2312"/>
          <w:color w:val="000000" w:themeColor="text1"/>
          <w:sz w:val="32"/>
          <w:szCs w:val="32"/>
          <w14:textFill>
            <w14:solidFill>
              <w14:schemeClr w14:val="tx1"/>
            </w14:solidFill>
          </w14:textFill>
        </w:rPr>
        <w:t>年度决算情况说明</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（一）关于收支情况总体说明</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（二）关于</w:t>
      </w:r>
      <w:r>
        <w:rPr>
          <w:rFonts w:hint="default" w:ascii="仿宋_GB2312" w:hAnsi="Times New Roman" w:eastAsia="仿宋_GB2312" w:cs="仿宋_GB2312"/>
          <w:color w:val="000000" w:themeColor="text1"/>
          <w:sz w:val="32"/>
          <w:szCs w:val="32"/>
          <w:lang w:val="en-US"/>
          <w14:textFill>
            <w14:solidFill>
              <w14:schemeClr w14:val="tx1"/>
            </w14:solidFill>
          </w14:textFill>
        </w:rPr>
        <w:t>2020</w:t>
      </w:r>
      <w:r>
        <w:rPr>
          <w:rFonts w:hint="default" w:ascii="仿宋_GB2312" w:hAnsi="Times New Roman" w:eastAsia="仿宋_GB2312" w:cs="仿宋_GB2312"/>
          <w:color w:val="000000" w:themeColor="text1"/>
          <w:sz w:val="32"/>
          <w:szCs w:val="32"/>
          <w14:textFill>
            <w14:solidFill>
              <w14:schemeClr w14:val="tx1"/>
            </w14:solidFill>
          </w14:textFill>
        </w:rPr>
        <w:t>年度收入决算情况说明</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（三）关于</w:t>
      </w:r>
      <w:r>
        <w:rPr>
          <w:rFonts w:hint="default" w:ascii="仿宋_GB2312" w:hAnsi="Times New Roman" w:eastAsia="仿宋_GB2312" w:cs="仿宋_GB2312"/>
          <w:color w:val="000000" w:themeColor="text1"/>
          <w:sz w:val="32"/>
          <w:szCs w:val="32"/>
          <w:lang w:val="en-US"/>
          <w14:textFill>
            <w14:solidFill>
              <w14:schemeClr w14:val="tx1"/>
            </w14:solidFill>
          </w14:textFill>
        </w:rPr>
        <w:t>2020</w:t>
      </w:r>
      <w:r>
        <w:rPr>
          <w:rFonts w:hint="default" w:ascii="仿宋_GB2312" w:hAnsi="Times New Roman" w:eastAsia="仿宋_GB2312" w:cs="仿宋_GB2312"/>
          <w:color w:val="000000" w:themeColor="text1"/>
          <w:sz w:val="32"/>
          <w:szCs w:val="32"/>
          <w14:textFill>
            <w14:solidFill>
              <w14:schemeClr w14:val="tx1"/>
            </w14:solidFill>
          </w14:textFill>
        </w:rPr>
        <w:t>年度支出决算情况说明</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（四）关于</w:t>
      </w:r>
      <w:r>
        <w:rPr>
          <w:rFonts w:hint="default" w:ascii="仿宋_GB2312" w:hAnsi="Times New Roman" w:eastAsia="仿宋_GB2312" w:cs="仿宋_GB2312"/>
          <w:color w:val="000000" w:themeColor="text1"/>
          <w:sz w:val="32"/>
          <w:szCs w:val="32"/>
          <w:lang w:val="en-US"/>
          <w14:textFill>
            <w14:solidFill>
              <w14:schemeClr w14:val="tx1"/>
            </w14:solidFill>
          </w14:textFill>
        </w:rPr>
        <w:t>2020</w:t>
      </w:r>
      <w:r>
        <w:rPr>
          <w:rFonts w:hint="default" w:ascii="仿宋_GB2312" w:hAnsi="Times New Roman" w:eastAsia="仿宋_GB2312" w:cs="仿宋_GB2312"/>
          <w:color w:val="000000" w:themeColor="text1"/>
          <w:sz w:val="32"/>
          <w:szCs w:val="32"/>
          <w14:textFill>
            <w14:solidFill>
              <w14:schemeClr w14:val="tx1"/>
            </w14:solidFill>
          </w14:textFill>
        </w:rPr>
        <w:t>年度财政拨款收入支出决算总体情况说明</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（五）关于</w:t>
      </w:r>
      <w:r>
        <w:rPr>
          <w:rFonts w:hint="default" w:ascii="仿宋_GB2312" w:hAnsi="Times New Roman" w:eastAsia="仿宋_GB2312" w:cs="仿宋_GB2312"/>
          <w:color w:val="000000" w:themeColor="text1"/>
          <w:sz w:val="32"/>
          <w:szCs w:val="32"/>
          <w:lang w:val="en-US"/>
          <w14:textFill>
            <w14:solidFill>
              <w14:schemeClr w14:val="tx1"/>
            </w14:solidFill>
          </w14:textFill>
        </w:rPr>
        <w:t>2020</w:t>
      </w:r>
      <w:r>
        <w:rPr>
          <w:rFonts w:hint="default" w:ascii="仿宋_GB2312" w:hAnsi="Times New Roman" w:eastAsia="仿宋_GB2312" w:cs="仿宋_GB2312"/>
          <w:color w:val="000000" w:themeColor="text1"/>
          <w:sz w:val="32"/>
          <w:szCs w:val="32"/>
          <w14:textFill>
            <w14:solidFill>
              <w14:schemeClr w14:val="tx1"/>
            </w14:solidFill>
          </w14:textFill>
        </w:rPr>
        <w:t>年度一般公共预算财政拨款支出决算情况说明</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（六）关于</w:t>
      </w:r>
      <w:r>
        <w:rPr>
          <w:rFonts w:hint="default" w:ascii="仿宋_GB2312" w:hAnsi="Times New Roman" w:eastAsia="仿宋_GB2312" w:cs="仿宋_GB2312"/>
          <w:color w:val="000000" w:themeColor="text1"/>
          <w:sz w:val="32"/>
          <w:szCs w:val="32"/>
          <w:lang w:val="en-US"/>
          <w14:textFill>
            <w14:solidFill>
              <w14:schemeClr w14:val="tx1"/>
            </w14:solidFill>
          </w14:textFill>
        </w:rPr>
        <w:t>2020</w:t>
      </w:r>
      <w:r>
        <w:rPr>
          <w:rFonts w:hint="default" w:ascii="仿宋_GB2312" w:hAnsi="Times New Roman" w:eastAsia="仿宋_GB2312" w:cs="仿宋_GB2312"/>
          <w:color w:val="000000" w:themeColor="text1"/>
          <w:sz w:val="32"/>
          <w:szCs w:val="32"/>
          <w14:textFill>
            <w14:solidFill>
              <w14:schemeClr w14:val="tx1"/>
            </w14:solidFill>
          </w14:textFill>
        </w:rPr>
        <w:t>年度一般公共预算财政拨款基本支出决算情况说明</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（七）关于</w:t>
      </w:r>
      <w:r>
        <w:rPr>
          <w:rFonts w:hint="default" w:ascii="仿宋_GB2312" w:hAnsi="Times New Roman" w:eastAsia="仿宋_GB2312" w:cs="仿宋_GB2312"/>
          <w:color w:val="000000" w:themeColor="text1"/>
          <w:sz w:val="32"/>
          <w:szCs w:val="32"/>
          <w:lang w:val="en-US"/>
          <w14:textFill>
            <w14:solidFill>
              <w14:schemeClr w14:val="tx1"/>
            </w14:solidFill>
          </w14:textFill>
        </w:rPr>
        <w:t>2020</w:t>
      </w:r>
      <w:r>
        <w:rPr>
          <w:rFonts w:hint="default" w:ascii="仿宋_GB2312" w:hAnsi="Times New Roman" w:eastAsia="仿宋_GB2312" w:cs="仿宋_GB2312"/>
          <w:color w:val="000000" w:themeColor="text1"/>
          <w:sz w:val="32"/>
          <w:szCs w:val="32"/>
          <w14:textFill>
            <w14:solidFill>
              <w14:schemeClr w14:val="tx1"/>
            </w14:solidFill>
          </w14:textFill>
        </w:rPr>
        <w:t>年度财政拨款</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三公</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经费支出决算情况说明</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lang w:val="en-US"/>
          <w14:textFill>
            <w14:solidFill>
              <w14:schemeClr w14:val="tx1"/>
            </w14:solidFill>
          </w14:textFill>
        </w:rPr>
        <w:t>1</w:t>
      </w:r>
      <w:r>
        <w:rPr>
          <w:rFonts w:hint="default" w:ascii="仿宋_GB2312" w:hAnsi="Times New Roman" w:eastAsia="仿宋_GB2312" w:cs="仿宋_GB2312"/>
          <w:color w:val="000000" w:themeColor="text1"/>
          <w:sz w:val="32"/>
          <w:szCs w:val="32"/>
          <w14:textFill>
            <w14:solidFill>
              <w14:schemeClr w14:val="tx1"/>
            </w14:solidFill>
          </w14:textFill>
        </w:rPr>
        <w:t>、财政拨款</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三公</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经费支出决算总体情况说明</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lang w:val="en-US"/>
          <w14:textFill>
            <w14:solidFill>
              <w14:schemeClr w14:val="tx1"/>
            </w14:solidFill>
          </w14:textFill>
        </w:rPr>
        <w:t>2</w:t>
      </w:r>
      <w:r>
        <w:rPr>
          <w:rFonts w:hint="default" w:ascii="仿宋_GB2312" w:hAnsi="Times New Roman" w:eastAsia="仿宋_GB2312" w:cs="仿宋_GB2312"/>
          <w:color w:val="000000" w:themeColor="text1"/>
          <w:sz w:val="32"/>
          <w:szCs w:val="32"/>
          <w14:textFill>
            <w14:solidFill>
              <w14:schemeClr w14:val="tx1"/>
            </w14:solidFill>
          </w14:textFill>
        </w:rPr>
        <w:t>、财政拨款</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三公</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经费支出决算具体情况说明</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三、预算绩效情况说明</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（一）预算绩效管理工作开展情况</w:t>
      </w:r>
    </w:p>
    <w:p>
      <w:pPr>
        <w:keepNext w:val="0"/>
        <w:keepLines w:val="0"/>
        <w:widowControl/>
        <w:suppressLineNumbers w:val="0"/>
        <w:adjustRightInd w:val="0"/>
        <w:spacing w:before="0" w:beforeAutospacing="1" w:after="0" w:afterAutospacing="1" w:line="580" w:lineRule="exact"/>
        <w:ind w:left="0" w:right="0" w:firstLine="600"/>
        <w:rPr>
          <w:rFonts w:hint="default" w:ascii="仿宋_GB2312" w:hAnsi="Times New Roman" w:eastAsia="仿宋_GB2312" w:cs="仿宋_GB2312"/>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（二）部门决算中项目绩效自评结果</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（三）部门评价项目绩效评价结果</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四、其他重要事项的情况说明</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（一）机关运行经费支出情况</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（二）政府采购支出情况</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（三）国有资产占用情况</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黑体" w:cs="Times New Roman"/>
          <w:b/>
          <w:bCs/>
          <w:color w:val="000000" w:themeColor="text1"/>
          <w:sz w:val="32"/>
          <w:szCs w:val="32"/>
          <w:lang w:val="en-US"/>
          <w14:textFill>
            <w14:solidFill>
              <w14:schemeClr w14:val="tx1"/>
            </w14:solidFill>
          </w14:textFill>
        </w:rPr>
      </w:pPr>
      <w:r>
        <w:rPr>
          <w:rFonts w:hint="eastAsia" w:ascii="黑体" w:hAnsi="Times New Roman" w:eastAsia="黑体" w:cs="黑体"/>
          <w:b/>
          <w:bCs/>
          <w:color w:val="000000" w:themeColor="text1"/>
          <w:sz w:val="32"/>
          <w:szCs w:val="32"/>
          <w14:textFill>
            <w14:solidFill>
              <w14:schemeClr w14:val="tx1"/>
            </w14:solidFill>
          </w14:textFill>
        </w:rPr>
        <w:t>第三部分 名词解释</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黑体" w:cs="Times New Roman"/>
          <w:b/>
          <w:bCs/>
          <w:color w:val="000000" w:themeColor="text1"/>
          <w:sz w:val="32"/>
          <w:szCs w:val="32"/>
          <w:lang w:val="en-US"/>
          <w14:textFill>
            <w14:solidFill>
              <w14:schemeClr w14:val="tx1"/>
            </w14:solidFill>
          </w14:textFill>
        </w:rPr>
      </w:pPr>
      <w:r>
        <w:rPr>
          <w:rFonts w:hint="eastAsia" w:ascii="黑体" w:hAnsi="Times New Roman" w:eastAsia="黑体" w:cs="黑体"/>
          <w:b/>
          <w:bCs/>
          <w:color w:val="000000" w:themeColor="text1"/>
          <w:sz w:val="32"/>
          <w:szCs w:val="32"/>
          <w14:textFill>
            <w14:solidFill>
              <w14:schemeClr w14:val="tx1"/>
            </w14:solidFill>
          </w14:textFill>
        </w:rPr>
        <w:t>第四部分 决算公开联系方式及信息反馈渠道</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黑体" w:cs="Times New Roman"/>
          <w:b/>
          <w:bCs/>
          <w:color w:val="000000" w:themeColor="text1"/>
          <w:sz w:val="32"/>
          <w:szCs w:val="32"/>
          <w:lang w:val="en-US"/>
          <w14:textFill>
            <w14:solidFill>
              <w14:schemeClr w14:val="tx1"/>
            </w14:solidFill>
          </w14:textFill>
        </w:rPr>
      </w:pPr>
      <w:r>
        <w:rPr>
          <w:rFonts w:hint="eastAsia" w:ascii="黑体" w:hAnsi="Times New Roman" w:eastAsia="黑体" w:cs="黑体"/>
          <w:b/>
          <w:bCs/>
          <w:color w:val="000000" w:themeColor="text1"/>
          <w:sz w:val="32"/>
          <w:szCs w:val="32"/>
          <w14:textFill>
            <w14:solidFill>
              <w14:schemeClr w14:val="tx1"/>
            </w14:solidFill>
          </w14:textFill>
        </w:rPr>
        <w:t>第五部分 部门决算公开表</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一、收入支出决算总表</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二、收入决算表</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三、支出决算表</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四、财政拨款收入支出决算总表</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五、一般公共预算财政拨款支出决算表</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六、一般公共预算财政拨款基本支出决算明细表</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仿宋_GB2312" w:hAnsi="Times New Roman" w:eastAsia="仿宋_GB2312" w:cs="仿宋_GB2312"/>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七、政府性基金预算财政拨款收入支出决算表</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八、国有资本经营预算财政拨款收入支出决算表</w:t>
      </w:r>
    </w:p>
    <w:p>
      <w:pPr>
        <w:keepNext w:val="0"/>
        <w:keepLines w:val="0"/>
        <w:widowControl/>
        <w:suppressLineNumbers w:val="0"/>
        <w:adjustRightInd w:val="0"/>
        <w:spacing w:before="0" w:beforeAutospacing="1" w:after="0" w:afterAutospacing="1" w:line="580" w:lineRule="exact"/>
        <w:ind w:left="0" w:right="0" w:firstLine="601"/>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九、机构运行信息表</w:t>
      </w:r>
    </w:p>
    <w:p>
      <w:pPr>
        <w:keepNext w:val="0"/>
        <w:keepLines w:val="0"/>
        <w:widowControl/>
        <w:suppressLineNumbers w:val="0"/>
        <w:adjustRightInd w:val="0"/>
        <w:spacing w:before="0" w:beforeAutospacing="1" w:after="0" w:afterAutospacing="1"/>
        <w:ind w:left="0" w:right="0" w:firstLine="601"/>
        <w:jc w:val="left"/>
        <w:rPr>
          <w:rFonts w:hint="default" w:ascii="Times New Roman" w:hAnsi="Times New Roman" w:eastAsia="仿宋_GB2312" w:cs="Times New Roman"/>
          <w:b/>
          <w:bCs/>
          <w:color w:val="000000" w:themeColor="text1"/>
          <w:sz w:val="44"/>
          <w:szCs w:val="44"/>
          <w:lang w:val="en-US"/>
          <w14:textFill>
            <w14:solidFill>
              <w14:schemeClr w14:val="tx1"/>
            </w14:solidFill>
          </w14:textFill>
        </w:rPr>
      </w:pPr>
    </w:p>
    <w:p>
      <w:pPr>
        <w:keepNext w:val="0"/>
        <w:keepLines w:val="0"/>
        <w:widowControl/>
        <w:suppressLineNumbers w:val="0"/>
        <w:jc w:val="left"/>
        <w:rPr>
          <w:color w:val="000000" w:themeColor="text1"/>
          <w14:textFill>
            <w14:solidFill>
              <w14:schemeClr w14:val="tx1"/>
            </w14:solidFill>
          </w14:textFill>
        </w:rPr>
      </w:pPr>
      <w:r>
        <w:rPr>
          <w:rFonts w:ascii="宋体" w:hAnsi="宋体" w:eastAsia="宋体" w:cs="宋体"/>
          <w:color w:val="000000" w:themeColor="text1"/>
          <w:sz w:val="24"/>
          <w:szCs w:val="24"/>
          <w14:textFill>
            <w14:solidFill>
              <w14:schemeClr w14:val="tx1"/>
            </w14:solidFill>
          </w14:textFill>
        </w:rPr>
        <w:t xml:space="preserve">  </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b/>
          <w:bCs/>
          <w:color w:val="000000" w:themeColor="text1"/>
          <w:sz w:val="32"/>
          <w:szCs w:val="32"/>
          <w14:textFill>
            <w14:solidFill>
              <w14:schemeClr w14:val="tx1"/>
            </w14:solidFill>
          </w14:textFill>
        </w:rPr>
        <w:t>第一部分 部门基本情况</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一、部门职责</w:t>
      </w:r>
    </w:p>
    <w:p>
      <w:pPr>
        <w:keepNext w:val="0"/>
        <w:keepLines w:val="0"/>
        <w:widowControl/>
        <w:suppressLineNumbers w:val="0"/>
        <w:ind w:firstLine="620" w:firstLineChars="200"/>
        <w:jc w:val="left"/>
        <w:rPr>
          <w:color w:val="000000" w:themeColor="text1"/>
          <w14:textFill>
            <w14:solidFill>
              <w14:schemeClr w14:val="tx1"/>
            </w14:solidFill>
          </w14:textFill>
        </w:rPr>
      </w:pPr>
      <w:r>
        <w:rPr>
          <w:rFonts w:ascii="仿宋_GB2312" w:hAnsi="宋体" w:eastAsia="仿宋_GB2312" w:cs="仿宋_GB2312"/>
          <w:color w:val="000000" w:themeColor="text1"/>
          <w:kern w:val="0"/>
          <w:sz w:val="31"/>
          <w:szCs w:val="31"/>
          <w:lang w:val="en-US" w:eastAsia="zh-CN" w:bidi="ar"/>
          <w14:textFill>
            <w14:solidFill>
              <w14:schemeClr w14:val="tx1"/>
            </w14:solidFill>
          </w14:textFill>
        </w:rPr>
        <w:t xml:space="preserve">根据包头市昆都仑区人民政府办公室《关于印发昆区统 </w:t>
      </w:r>
    </w:p>
    <w:p>
      <w:pPr>
        <w:keepNext w:val="0"/>
        <w:keepLines w:val="0"/>
        <w:widowControl/>
        <w:suppressLineNumbers w:val="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计局主要职责内设机构和人员编制规定的通知》（昆政办发 </w:t>
      </w:r>
    </w:p>
    <w:p>
      <w:pPr>
        <w:keepNext w:val="0"/>
        <w:keepLines w:val="0"/>
        <w:widowControl/>
        <w:suppressLineNumbers w:val="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w:t>
      </w:r>
      <w:r>
        <w:rPr>
          <w:rFonts w:hint="eastAsia" w:ascii="宋体" w:hAnsi="宋体" w:eastAsia="宋体" w:cs="宋体"/>
          <w:color w:val="000000" w:themeColor="text1"/>
          <w:kern w:val="0"/>
          <w:sz w:val="31"/>
          <w:szCs w:val="31"/>
          <w:lang w:val="en-US" w:eastAsia="zh-CN" w:bidi="ar"/>
          <w14:textFill>
            <w14:solidFill>
              <w14:schemeClr w14:val="tx1"/>
            </w14:solidFill>
          </w14:textFill>
        </w:rPr>
        <w:t>2010</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w:t>
      </w:r>
      <w:r>
        <w:rPr>
          <w:rFonts w:hint="eastAsia" w:ascii="宋体" w:hAnsi="宋体" w:eastAsia="宋体" w:cs="宋体"/>
          <w:color w:val="000000" w:themeColor="text1"/>
          <w:kern w:val="0"/>
          <w:sz w:val="31"/>
          <w:szCs w:val="31"/>
          <w:lang w:val="en-US" w:eastAsia="zh-CN" w:bidi="ar"/>
          <w14:textFill>
            <w14:solidFill>
              <w14:schemeClr w14:val="tx1"/>
            </w14:solidFill>
          </w14:textFill>
        </w:rPr>
        <w:t xml:space="preserve">55 </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号），设立昆都仑区统计局，为昆都仑区人民政 </w:t>
      </w:r>
    </w:p>
    <w:p>
      <w:pPr>
        <w:keepNext w:val="0"/>
        <w:keepLines w:val="0"/>
        <w:widowControl/>
        <w:suppressLineNumbers w:val="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府工作部门。 </w:t>
      </w:r>
    </w:p>
    <w:p>
      <w:pPr>
        <w:keepNext w:val="0"/>
        <w:keepLines w:val="0"/>
        <w:widowControl/>
        <w:suppressLineNumbers w:val="0"/>
        <w:jc w:val="left"/>
        <w:rPr>
          <w:color w:val="000000" w:themeColor="text1"/>
          <w14:textFill>
            <w14:solidFill>
              <w14:schemeClr w14:val="tx1"/>
            </w14:solidFill>
          </w14:textFill>
        </w:rPr>
      </w:pPr>
      <w:r>
        <w:rPr>
          <w:rFonts w:hint="eastAsia" w:ascii="仿宋_GB2312" w:hAnsi="宋体" w:eastAsia="仿宋_GB2312" w:cs="仿宋_GB2312"/>
          <w:b/>
          <w:bCs/>
          <w:color w:val="000000" w:themeColor="text1"/>
          <w:kern w:val="0"/>
          <w:sz w:val="31"/>
          <w:szCs w:val="31"/>
          <w:lang w:val="en-US" w:eastAsia="zh-CN" w:bidi="ar"/>
          <w14:textFill>
            <w14:solidFill>
              <w14:schemeClr w14:val="tx1"/>
            </w14:solidFill>
          </w14:textFill>
        </w:rPr>
        <w:t xml:space="preserve">主要职责如下： </w:t>
      </w:r>
    </w:p>
    <w:p>
      <w:pPr>
        <w:keepNext w:val="0"/>
        <w:keepLines w:val="0"/>
        <w:widowControl/>
        <w:suppressLineNumbers w:val="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（一）贯彻执行上级统计工作方针、政策和法律、法规； </w:t>
      </w:r>
    </w:p>
    <w:p>
      <w:pPr>
        <w:keepNext w:val="0"/>
        <w:keepLines w:val="0"/>
        <w:widowControl/>
        <w:suppressLineNumbers w:val="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组织实施上级统计改革、统计建设规划及统计调查计划；组织领导和督促检查各镇、办事处的统计工作。 </w:t>
      </w:r>
    </w:p>
    <w:p>
      <w:pPr>
        <w:keepNext w:val="0"/>
        <w:keepLines w:val="0"/>
        <w:widowControl/>
        <w:suppressLineNumbers w:val="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（二）组织指导全区统计法规的宣传和普及工作，监督 </w:t>
      </w:r>
    </w:p>
    <w:p>
      <w:pPr>
        <w:keepNext w:val="0"/>
        <w:keepLines w:val="0"/>
        <w:widowControl/>
        <w:suppressLineNumbers w:val="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检查统计法律、法规的贯彻实施，查处统计违法行为。 </w:t>
      </w:r>
    </w:p>
    <w:p>
      <w:pPr>
        <w:keepNext w:val="0"/>
        <w:keepLines w:val="0"/>
        <w:widowControl/>
        <w:suppressLineNumbers w:val="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（三）建立健全国民经济核算体系和统计指标体系，贯 </w:t>
      </w:r>
    </w:p>
    <w:p>
      <w:pPr>
        <w:keepNext w:val="0"/>
        <w:keepLines w:val="0"/>
        <w:widowControl/>
        <w:suppressLineNumbers w:val="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彻执行国家和自治区统一的基本统计报表制度和统计标准； </w:t>
      </w:r>
    </w:p>
    <w:p>
      <w:pPr>
        <w:keepNext w:val="0"/>
        <w:keepLines w:val="0"/>
        <w:widowControl/>
        <w:suppressLineNumbers w:val="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组织管理全区统计调查项目，审核全区的统计调查计划、调 </w:t>
      </w:r>
    </w:p>
    <w:p>
      <w:pPr>
        <w:keepNext w:val="0"/>
        <w:keepLines w:val="0"/>
        <w:widowControl/>
        <w:suppressLineNumbers w:val="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查方案。</w:t>
      </w:r>
    </w:p>
    <w:p>
      <w:pPr>
        <w:keepNext w:val="0"/>
        <w:keepLines w:val="0"/>
        <w:widowControl/>
        <w:suppressLineNumbers w:val="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（四）按照上级的部署，组织实施重大的国情、国力普查 </w:t>
      </w:r>
    </w:p>
    <w:p>
      <w:pPr>
        <w:keepNext w:val="0"/>
        <w:keepLines w:val="0"/>
        <w:widowControl/>
        <w:suppressLineNumbers w:val="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和各项调查任务；统一组织全区、各部门的社会经济调查，汇总、整理全区基本普查、调查资料； </w:t>
      </w:r>
    </w:p>
    <w:p>
      <w:pPr>
        <w:keepNext w:val="0"/>
        <w:keepLines w:val="0"/>
        <w:widowControl/>
        <w:suppressLineNumbers w:val="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（五）搜集、整理、提供基本统计资料，对全区国民经济、 </w:t>
      </w:r>
    </w:p>
    <w:p>
      <w:pPr>
        <w:keepNext w:val="0"/>
        <w:keepLines w:val="0"/>
        <w:widowControl/>
        <w:suppressLineNumbers w:val="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科技进步和社会发展等情况进行统计分析、统计预测和统计监督；向区委、区政府及有关部门提供统计信息和决策咨询建议。 </w:t>
      </w:r>
    </w:p>
    <w:p>
      <w:pPr>
        <w:keepNext w:val="0"/>
        <w:keepLines w:val="0"/>
        <w:widowControl/>
        <w:suppressLineNumbers w:val="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（六）统一管理、公布全区性的基本统计资料，定期向社 </w:t>
      </w:r>
    </w:p>
    <w:p>
      <w:pPr>
        <w:keepNext w:val="0"/>
        <w:keepLines w:val="0"/>
        <w:widowControl/>
        <w:suppressLineNumbers w:val="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会公众发布国民经济和社会发展情况的统计信息。 </w:t>
      </w:r>
    </w:p>
    <w:p>
      <w:pPr>
        <w:keepNext w:val="0"/>
        <w:keepLines w:val="0"/>
        <w:widowControl/>
        <w:suppressLineNumbers w:val="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（七）建立和完善全区统计信息自动化系统和统计数据库 </w:t>
      </w:r>
    </w:p>
    <w:p>
      <w:pPr>
        <w:keepNext w:val="0"/>
        <w:keepLines w:val="0"/>
        <w:widowControl/>
        <w:suppressLineNumbers w:val="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体系，组织协调和统一管理全区的统计数据库网络的基本标准和运行规则。 </w:t>
      </w:r>
    </w:p>
    <w:p>
      <w:pPr>
        <w:keepNext w:val="0"/>
        <w:keepLines w:val="0"/>
        <w:widowControl/>
        <w:suppressLineNumbers w:val="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（八）规划、协调和管理全区社会经济统计信息咨询服务 </w:t>
      </w:r>
    </w:p>
    <w:p>
      <w:pPr>
        <w:keepNext w:val="0"/>
        <w:keepLines w:val="0"/>
        <w:widowControl/>
        <w:suppressLineNumbers w:val="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行业，开展社会经济发展评价工作，培养和发展统计信息咨询服务市场。 </w:t>
      </w:r>
    </w:p>
    <w:p>
      <w:pPr>
        <w:keepNext w:val="0"/>
        <w:keepLines w:val="0"/>
        <w:widowControl/>
        <w:suppressLineNumbers w:val="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（九）组织指导全区统计教育、统计人员培训、统计科学 </w:t>
      </w:r>
    </w:p>
    <w:p>
      <w:pPr>
        <w:keepNext w:val="0"/>
        <w:keepLines w:val="0"/>
        <w:widowControl/>
        <w:suppressLineNumbers w:val="0"/>
        <w:jc w:val="left"/>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研究和基础工作。</w:t>
      </w:r>
    </w:p>
    <w:p>
      <w:pPr>
        <w:keepNext w:val="0"/>
        <w:keepLines w:val="0"/>
        <w:widowControl/>
        <w:suppressLineNumbers w:val="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（十）承办区政府和包头市统计局交办的其他事项。 </w:t>
      </w:r>
    </w:p>
    <w:p>
      <w:pPr>
        <w:keepNext w:val="0"/>
        <w:keepLines w:val="0"/>
        <w:widowControl/>
        <w:numPr>
          <w:ilvl w:val="0"/>
          <w:numId w:val="1"/>
        </w:numPr>
        <w:suppressLineNumbers w:val="0"/>
        <w:ind w:left="240" w:leftChars="0" w:firstLineChars="0"/>
        <w:jc w:val="left"/>
        <w:rPr>
          <w:rFonts w:hint="default" w:ascii="仿宋_GB2312" w:hAnsi="Times New Roman" w:eastAsia="仿宋_GB2312" w:cs="仿宋_GB2312"/>
          <w:color w:val="000000" w:themeColor="text1"/>
          <w:sz w:val="32"/>
          <w:szCs w:val="32"/>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机构设置</w:t>
      </w:r>
    </w:p>
    <w:p>
      <w:pPr>
        <w:keepNext w:val="0"/>
        <w:keepLines w:val="0"/>
        <w:widowControl/>
        <w:suppressLineNumbers w:val="0"/>
        <w:jc w:val="left"/>
        <w:rPr>
          <w:color w:val="000000" w:themeColor="text1"/>
          <w14:textFill>
            <w14:solidFill>
              <w14:schemeClr w14:val="tx1"/>
            </w14:solidFill>
          </w14:textFill>
        </w:rPr>
      </w:pPr>
      <w:r>
        <w:rPr>
          <w:rFonts w:ascii="仿宋_GB2312" w:hAnsi="宋体" w:eastAsia="仿宋_GB2312" w:cs="仿宋_GB2312"/>
          <w:color w:val="000000" w:themeColor="text1"/>
          <w:kern w:val="0"/>
          <w:sz w:val="31"/>
          <w:szCs w:val="31"/>
          <w:lang w:val="en-US" w:eastAsia="zh-CN" w:bidi="ar"/>
          <w14:textFill>
            <w14:solidFill>
              <w14:schemeClr w14:val="tx1"/>
            </w14:solidFill>
          </w14:textFill>
        </w:rPr>
        <w:t xml:space="preserve">（一）财政拨款的行政单位 </w:t>
      </w:r>
      <w:r>
        <w:rPr>
          <w:rFonts w:hint="eastAsia" w:ascii="宋体" w:hAnsi="宋体" w:eastAsia="宋体" w:cs="宋体"/>
          <w:color w:val="000000" w:themeColor="text1"/>
          <w:kern w:val="0"/>
          <w:sz w:val="31"/>
          <w:szCs w:val="31"/>
          <w:lang w:val="en-US" w:eastAsia="zh-CN" w:bidi="ar"/>
          <w14:textFill>
            <w14:solidFill>
              <w14:schemeClr w14:val="tx1"/>
            </w14:solidFill>
          </w14:textFill>
        </w:rPr>
        <w:t xml:space="preserve">1 </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家，为包头市昆都仑区统 </w:t>
      </w:r>
    </w:p>
    <w:p>
      <w:pPr>
        <w:keepNext w:val="0"/>
        <w:keepLines w:val="0"/>
        <w:widowControl/>
        <w:suppressLineNumbers w:val="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计局本级。 </w:t>
      </w:r>
    </w:p>
    <w:p>
      <w:pPr>
        <w:keepNext w:val="0"/>
        <w:keepLines w:val="0"/>
        <w:widowControl/>
        <w:suppressLineNumbers w:val="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（二）参照公务员法管理的事业单位为 </w:t>
      </w:r>
      <w:r>
        <w:rPr>
          <w:rFonts w:hint="eastAsia" w:ascii="宋体" w:hAnsi="宋体" w:eastAsia="宋体" w:cs="宋体"/>
          <w:color w:val="000000" w:themeColor="text1"/>
          <w:kern w:val="0"/>
          <w:sz w:val="31"/>
          <w:szCs w:val="31"/>
          <w:lang w:val="en-US" w:eastAsia="zh-CN" w:bidi="ar"/>
          <w14:textFill>
            <w14:solidFill>
              <w14:schemeClr w14:val="tx1"/>
            </w14:solidFill>
          </w14:textFill>
        </w:rPr>
        <w:t xml:space="preserve">1 </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家，为包头市 </w:t>
      </w:r>
    </w:p>
    <w:p>
      <w:pPr>
        <w:keepNext w:val="0"/>
        <w:keepLines w:val="0"/>
        <w:widowControl/>
        <w:suppressLineNumbers w:val="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昆都仑区城乡社会经济调查队。 </w:t>
      </w:r>
    </w:p>
    <w:p>
      <w:pPr>
        <w:keepNext w:val="0"/>
        <w:keepLines w:val="0"/>
        <w:widowControl/>
        <w:suppressLineNumbers w:val="0"/>
        <w:ind w:firstLine="620" w:firstLineChars="200"/>
        <w:jc w:val="left"/>
        <w:rPr>
          <w:color w:val="000000" w:themeColor="text1"/>
          <w14:textFill>
            <w14:solidFill>
              <w14:schemeClr w14:val="tx1"/>
            </w14:solidFill>
          </w14:textFill>
        </w:rPr>
      </w:pP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昆区统计局有编制 6 个， 在岗人员 6 人。昆都仑区城乡社会经济调查队有编制 33 个，在岗人员 31 人。 </w:t>
      </w:r>
    </w:p>
    <w:p>
      <w:pPr>
        <w:keepNext w:val="0"/>
        <w:keepLines w:val="0"/>
        <w:widowControl/>
        <w:numPr>
          <w:ilvl w:val="0"/>
          <w:numId w:val="2"/>
        </w:numPr>
        <w:suppressLineNumbers w:val="0"/>
        <w:adjustRightInd w:val="0"/>
        <w:snapToGrid w:val="0"/>
        <w:spacing w:before="0" w:beforeAutospacing="1" w:after="0" w:afterAutospacing="1"/>
        <w:ind w:left="319" w:leftChars="133" w:right="0" w:firstLine="0" w:firstLineChars="0"/>
        <w:jc w:val="left"/>
        <w:rPr>
          <w:rFonts w:hint="default" w:ascii="仿宋_GB2312" w:hAnsi="Times New Roman" w:eastAsia="仿宋_GB2312" w:cs="仿宋_GB2312"/>
          <w:color w:val="000000" w:themeColor="text1"/>
          <w:kern w:val="0"/>
          <w:sz w:val="32"/>
          <w:szCs w:val="32"/>
          <w:lang w:val="en-US" w:eastAsia="zh-CN" w:bidi="ar"/>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本单位内设</w:t>
      </w:r>
      <w:r>
        <w:rPr>
          <w:rFonts w:hint="eastAsia" w:ascii="仿宋_GB2312" w:hAnsi="Times New Roman" w:eastAsia="仿宋_GB2312" w:cs="仿宋_GB2312"/>
          <w:color w:val="000000" w:themeColor="text1"/>
          <w:kern w:val="0"/>
          <w:sz w:val="32"/>
          <w:szCs w:val="32"/>
          <w:lang w:val="en-US" w:eastAsia="zh-CN" w:bidi="ar"/>
          <w14:textFill>
            <w14:solidFill>
              <w14:schemeClr w14:val="tx1"/>
            </w14:solidFill>
          </w14:textFill>
        </w:rPr>
        <w:t>3</w:t>
      </w:r>
      <w:r>
        <w:rPr>
          <w:rFonts w:hint="default" w:ascii="仿宋_GB2312" w:hAnsi="Times New Roman" w:eastAsia="仿宋_GB2312" w:cs="仿宋_GB2312"/>
          <w:color w:val="000000" w:themeColor="text1"/>
          <w:kern w:val="0"/>
          <w:sz w:val="32"/>
          <w:szCs w:val="32"/>
          <w:lang w:val="en-US" w:eastAsia="zh-CN" w:bidi="ar"/>
          <w14:textFill>
            <w14:solidFill>
              <w14:schemeClr w14:val="tx1"/>
            </w14:solidFill>
          </w14:textFill>
        </w:rPr>
        <w:t>个部门：分别为</w:t>
      </w:r>
      <w:r>
        <w:rPr>
          <w:rFonts w:hint="eastAsia" w:ascii="仿宋_GB2312" w:hAnsi="Times New Roman" w:eastAsia="仿宋_GB2312" w:cs="仿宋_GB2312"/>
          <w:color w:val="000000" w:themeColor="text1"/>
          <w:kern w:val="0"/>
          <w:sz w:val="32"/>
          <w:szCs w:val="32"/>
          <w:lang w:val="en-US" w:eastAsia="zh-CN" w:bidi="ar"/>
          <w14:textFill>
            <w14:solidFill>
              <w14:schemeClr w14:val="tx1"/>
            </w14:solidFill>
          </w14:textFill>
        </w:rPr>
        <w:t>办公室</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法制数据股、综合保障股（有投资股、工业股、贸易股、服务股、人口就业股、普查中心、信息办、综合核算、住户调查股、农牧业股、民意调查中心11个科室）</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w:t>
      </w:r>
      <w:r>
        <w:rPr>
          <w:rFonts w:hint="default" w:ascii="仿宋_GB2312" w:hAnsi="Times New Roman" w:eastAsia="仿宋_GB2312" w:cs="仿宋_GB2312"/>
          <w:color w:val="000000" w:themeColor="text1"/>
          <w:kern w:val="0"/>
          <w:sz w:val="32"/>
          <w:szCs w:val="32"/>
          <w:lang w:val="en-US" w:eastAsia="zh-CN" w:bidi="ar"/>
          <w14:textFill>
            <w14:solidFill>
              <w14:schemeClr w14:val="tx1"/>
            </w14:solidFill>
          </w14:textFill>
        </w:rPr>
        <w:t xml:space="preserve"> </w:t>
      </w:r>
    </w:p>
    <w:p>
      <w:pPr>
        <w:keepNext w:val="0"/>
        <w:keepLines w:val="0"/>
        <w:widowControl/>
        <w:numPr>
          <w:ilvl w:val="0"/>
          <w:numId w:val="0"/>
        </w:numPr>
        <w:suppressLineNumbers w:val="0"/>
        <w:adjustRightInd w:val="0"/>
        <w:snapToGrid w:val="0"/>
        <w:spacing w:before="0" w:beforeAutospacing="1" w:after="0" w:afterAutospacing="1"/>
        <w:ind w:right="0" w:rightChars="0" w:firstLine="320" w:firstLineChars="100"/>
        <w:jc w:val="left"/>
        <w:rPr>
          <w:rFonts w:hint="default" w:ascii="仿宋_GB2312" w:hAnsi="Times New Roman" w:eastAsia="仿宋_GB2312" w:cs="仿宋_GB2312"/>
          <w:color w:val="000000" w:themeColor="text1"/>
          <w:kern w:val="0"/>
          <w:sz w:val="32"/>
          <w:szCs w:val="32"/>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（二）本单位下设独立预算单位共有</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2</w:t>
      </w:r>
      <w:r>
        <w:rPr>
          <w:rFonts w:hint="default" w:ascii="仿宋_GB2312" w:hAnsi="Times New Roman" w:eastAsia="仿宋_GB2312" w:cs="仿宋_GB2312"/>
          <w:color w:val="000000" w:themeColor="text1"/>
          <w:kern w:val="0"/>
          <w:sz w:val="32"/>
          <w:szCs w:val="32"/>
          <w:lang w:val="en-US" w:eastAsia="zh-CN" w:bidi="ar"/>
          <w14:textFill>
            <w14:solidFill>
              <w14:schemeClr w14:val="tx1"/>
            </w14:solidFill>
          </w14:textFill>
        </w:rPr>
        <w:t xml:space="preserve">家，其中 </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财政拨款的行政单位</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w:t>
      </w:r>
      <w:r>
        <w:rPr>
          <w:rFonts w:hint="default" w:ascii="仿宋_GB2312" w:hAnsi="Times New Roman" w:eastAsia="仿宋_GB2312" w:cs="仿宋_GB2312"/>
          <w:color w:val="000000" w:themeColor="text1"/>
          <w:kern w:val="0"/>
          <w:sz w:val="32"/>
          <w:szCs w:val="32"/>
          <w:lang w:val="en-US" w:eastAsia="zh-CN" w:bidi="ar"/>
          <w14:textFill>
            <w14:solidFill>
              <w14:schemeClr w14:val="tx1"/>
            </w14:solidFill>
          </w14:textFill>
        </w:rPr>
        <w:t>家，分别为</w:t>
      </w:r>
      <w:r>
        <w:rPr>
          <w:rFonts w:hint="eastAsia" w:ascii="仿宋_GB2312" w:hAnsi="Times New Roman" w:eastAsia="仿宋_GB2312" w:cs="仿宋_GB2312"/>
          <w:color w:val="000000" w:themeColor="text1"/>
          <w:kern w:val="0"/>
          <w:sz w:val="32"/>
          <w:szCs w:val="32"/>
          <w:lang w:val="en-US" w:eastAsia="zh-CN" w:bidi="ar"/>
          <w14:textFill>
            <w14:solidFill>
              <w14:schemeClr w14:val="tx1"/>
            </w14:solidFill>
          </w14:textFill>
        </w:rPr>
        <w:t>包头市昆都仑区统计局</w:t>
      </w:r>
      <w:r>
        <w:rPr>
          <w:rFonts w:hint="default" w:ascii="仿宋_GB2312" w:hAnsi="Times New Roman" w:eastAsia="仿宋_GB2312" w:cs="仿宋_GB2312"/>
          <w:color w:val="000000" w:themeColor="text1"/>
          <w:kern w:val="0"/>
          <w:sz w:val="32"/>
          <w:szCs w:val="32"/>
          <w:lang w:val="en-US" w:eastAsia="zh-CN" w:bidi="ar"/>
          <w14:textFill>
            <w14:solidFill>
              <w14:schemeClr w14:val="tx1"/>
            </w14:solidFill>
          </w14:textFill>
        </w:rPr>
        <w:t xml:space="preserve"> </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；参照公务员法管理的事业单位为</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1</w:t>
      </w:r>
      <w:r>
        <w:rPr>
          <w:rFonts w:hint="default" w:ascii="仿宋_GB2312" w:hAnsi="Times New Roman" w:eastAsia="仿宋_GB2312" w:cs="仿宋_GB2312"/>
          <w:color w:val="000000" w:themeColor="text1"/>
          <w:kern w:val="0"/>
          <w:sz w:val="32"/>
          <w:szCs w:val="32"/>
          <w:lang w:val="en-US" w:eastAsia="zh-CN" w:bidi="ar"/>
          <w14:textFill>
            <w14:solidFill>
              <w14:schemeClr w14:val="tx1"/>
            </w14:solidFill>
          </w14:textFill>
        </w:rPr>
        <w:t>家，分别为</w:t>
      </w:r>
      <w:r>
        <w:rPr>
          <w:rFonts w:hint="eastAsia" w:ascii="宋体" w:hAnsi="宋体" w:eastAsia="宋体" w:cs="宋体"/>
          <w:i w:val="0"/>
          <w:iCs w:val="0"/>
          <w:color w:val="000000" w:themeColor="text1"/>
          <w:kern w:val="0"/>
          <w:sz w:val="32"/>
          <w:szCs w:val="32"/>
          <w:lang w:val="en-US" w:eastAsia="zh-CN"/>
          <w14:textFill>
            <w14:solidFill>
              <w14:schemeClr w14:val="tx1"/>
            </w14:solidFill>
          </w14:textFill>
        </w:rPr>
        <w:t>包头市昆都仑区城乡社会经济调查队</w:t>
      </w:r>
      <w:r>
        <w:rPr>
          <w:rFonts w:hint="default" w:ascii="仿宋_GB2312" w:hAnsi="Times New Roman" w:eastAsia="仿宋_GB2312" w:cs="仿宋_GB2312"/>
          <w:color w:val="000000" w:themeColor="text1"/>
          <w:kern w:val="0"/>
          <w:sz w:val="32"/>
          <w:szCs w:val="32"/>
          <w:lang w:val="en-US" w:eastAsia="zh-CN" w:bidi="ar"/>
          <w14:textFill>
            <w14:solidFill>
              <w14:schemeClr w14:val="tx1"/>
            </w14:solidFill>
          </w14:textFill>
        </w:rPr>
        <w:t xml:space="preserve"> ； 全额预算管理的事业单位为</w:t>
      </w:r>
      <w:r>
        <w:rPr>
          <w:rFonts w:hint="eastAsia" w:ascii="仿宋_GB2312" w:hAnsi="Times New Roman" w:eastAsia="仿宋_GB2312" w:cs="仿宋_GB2312"/>
          <w:color w:val="000000" w:themeColor="text1"/>
          <w:kern w:val="0"/>
          <w:sz w:val="32"/>
          <w:szCs w:val="32"/>
          <w:lang w:val="en-US" w:eastAsia="zh-CN" w:bidi="ar"/>
          <w14:textFill>
            <w14:solidFill>
              <w14:schemeClr w14:val="tx1"/>
            </w14:solidFill>
          </w14:textFill>
        </w:rPr>
        <w:t>0</w:t>
      </w:r>
      <w:r>
        <w:rPr>
          <w:rFonts w:hint="default" w:ascii="仿宋_GB2312" w:hAnsi="Times New Roman" w:eastAsia="仿宋_GB2312" w:cs="仿宋_GB2312"/>
          <w:color w:val="000000" w:themeColor="text1"/>
          <w:kern w:val="0"/>
          <w:sz w:val="32"/>
          <w:szCs w:val="32"/>
          <w:lang w:val="en-US" w:eastAsia="zh-CN" w:bidi="ar"/>
          <w14:textFill>
            <w14:solidFill>
              <w14:schemeClr w14:val="tx1"/>
            </w14:solidFill>
          </w14:textFill>
        </w:rPr>
        <w:t>家，分别为</w:t>
      </w:r>
      <w:r>
        <w:rPr>
          <w:rFonts w:hint="eastAsia" w:ascii="仿宋_GB2312" w:hAnsi="Times New Roman" w:eastAsia="仿宋_GB2312" w:cs="仿宋_GB2312"/>
          <w:color w:val="000000" w:themeColor="text1"/>
          <w:kern w:val="0"/>
          <w:sz w:val="32"/>
          <w:szCs w:val="32"/>
          <w:lang w:val="en-US" w:eastAsia="zh-CN" w:bidi="ar"/>
          <w14:textFill>
            <w14:solidFill>
              <w14:schemeClr w14:val="tx1"/>
            </w14:solidFill>
          </w14:textFill>
        </w:rPr>
        <w:t xml:space="preserve"> 0</w:t>
      </w:r>
      <w:r>
        <w:rPr>
          <w:rFonts w:hint="default" w:ascii="仿宋_GB2312" w:hAnsi="Times New Roman" w:eastAsia="仿宋_GB2312" w:cs="仿宋_GB2312"/>
          <w:color w:val="000000" w:themeColor="text1"/>
          <w:kern w:val="0"/>
          <w:sz w:val="32"/>
          <w:szCs w:val="32"/>
          <w:lang w:val="en-US" w:eastAsia="zh-CN" w:bidi="ar"/>
          <w14:textFill>
            <w14:solidFill>
              <w14:schemeClr w14:val="tx1"/>
            </w14:solidFill>
          </w14:textFill>
        </w:rPr>
        <w:t>；差额预算管理的事业单位为</w:t>
      </w:r>
      <w:r>
        <w:rPr>
          <w:rFonts w:hint="eastAsia" w:ascii="仿宋_GB2312" w:hAnsi="Times New Roman" w:eastAsia="仿宋_GB2312" w:cs="仿宋_GB2312"/>
          <w:color w:val="000000" w:themeColor="text1"/>
          <w:kern w:val="0"/>
          <w:sz w:val="32"/>
          <w:szCs w:val="32"/>
          <w:lang w:val="en-US" w:eastAsia="zh-CN" w:bidi="ar"/>
          <w14:textFill>
            <w14:solidFill>
              <w14:schemeClr w14:val="tx1"/>
            </w14:solidFill>
          </w14:textFill>
        </w:rPr>
        <w:t>0</w:t>
      </w:r>
      <w:r>
        <w:rPr>
          <w:rFonts w:hint="default" w:ascii="仿宋_GB2312" w:hAnsi="Times New Roman" w:eastAsia="仿宋_GB2312" w:cs="仿宋_GB2312"/>
          <w:color w:val="000000" w:themeColor="text1"/>
          <w:kern w:val="0"/>
          <w:sz w:val="32"/>
          <w:szCs w:val="32"/>
          <w:lang w:val="en-US" w:eastAsia="zh-CN" w:bidi="ar"/>
          <w14:textFill>
            <w14:solidFill>
              <w14:schemeClr w14:val="tx1"/>
            </w14:solidFill>
          </w14:textFill>
        </w:rPr>
        <w:t>家，分</w:t>
      </w:r>
      <w:r>
        <w:rPr>
          <w:rFonts w:hint="eastAsia" w:ascii="仿宋_GB2312" w:hAnsi="Times New Roman" w:eastAsia="仿宋_GB2312" w:cs="仿宋_GB2312"/>
          <w:color w:val="000000" w:themeColor="text1"/>
          <w:kern w:val="0"/>
          <w:sz w:val="32"/>
          <w:szCs w:val="32"/>
          <w:lang w:val="en-US" w:eastAsia="zh-CN" w:bidi="ar"/>
          <w14:textFill>
            <w14:solidFill>
              <w14:schemeClr w14:val="tx1"/>
            </w14:solidFill>
          </w14:textFill>
        </w:rPr>
        <w:t>别</w:t>
      </w:r>
      <w:r>
        <w:rPr>
          <w:rFonts w:hint="default" w:ascii="仿宋_GB2312" w:hAnsi="Times New Roman" w:eastAsia="仿宋_GB2312" w:cs="仿宋_GB2312"/>
          <w:color w:val="000000" w:themeColor="text1"/>
          <w:kern w:val="0"/>
          <w:sz w:val="32"/>
          <w:szCs w:val="32"/>
          <w:lang w:val="en-US" w:eastAsia="zh-CN" w:bidi="ar"/>
          <w14:textFill>
            <w14:solidFill>
              <w14:schemeClr w14:val="tx1"/>
            </w14:solidFill>
          </w14:textFill>
        </w:rPr>
        <w:t>为</w:t>
      </w:r>
      <w:r>
        <w:rPr>
          <w:rFonts w:hint="eastAsia" w:ascii="仿宋_GB2312" w:hAnsi="Times New Roman" w:eastAsia="仿宋_GB2312" w:cs="仿宋_GB2312"/>
          <w:color w:val="000000" w:themeColor="text1"/>
          <w:kern w:val="0"/>
          <w:sz w:val="32"/>
          <w:szCs w:val="32"/>
          <w:lang w:val="en-US" w:eastAsia="zh-CN" w:bidi="ar"/>
          <w14:textFill>
            <w14:solidFill>
              <w14:schemeClr w14:val="tx1"/>
            </w14:solidFill>
          </w14:textFill>
        </w:rPr>
        <w:t xml:space="preserve"> 0</w:t>
      </w:r>
      <w:r>
        <w:rPr>
          <w:rFonts w:hint="default" w:ascii="仿宋_GB2312" w:hAnsi="Times New Roman" w:eastAsia="仿宋_GB2312" w:cs="仿宋_GB2312"/>
          <w:color w:val="000000" w:themeColor="text1"/>
          <w:kern w:val="0"/>
          <w:sz w:val="32"/>
          <w:szCs w:val="32"/>
          <w:lang w:val="en-US" w:eastAsia="zh-CN" w:bidi="ar"/>
          <w14:textFill>
            <w14:solidFill>
              <w14:schemeClr w14:val="tx1"/>
            </w14:solidFill>
          </w14:textFill>
        </w:rPr>
        <w:t>；自收自支单位为</w:t>
      </w:r>
      <w:r>
        <w:rPr>
          <w:rFonts w:hint="eastAsia" w:ascii="仿宋_GB2312" w:hAnsi="Times New Roman" w:eastAsia="仿宋_GB2312" w:cs="仿宋_GB2312"/>
          <w:color w:val="000000" w:themeColor="text1"/>
          <w:kern w:val="0"/>
          <w:sz w:val="32"/>
          <w:szCs w:val="32"/>
          <w:lang w:val="en-US" w:eastAsia="zh-CN" w:bidi="ar"/>
          <w14:textFill>
            <w14:solidFill>
              <w14:schemeClr w14:val="tx1"/>
            </w14:solidFill>
          </w14:textFill>
        </w:rPr>
        <w:t>0</w:t>
      </w:r>
      <w:r>
        <w:rPr>
          <w:rFonts w:hint="default" w:ascii="仿宋_GB2312" w:hAnsi="Times New Roman" w:eastAsia="仿宋_GB2312" w:cs="仿宋_GB2312"/>
          <w:color w:val="000000" w:themeColor="text1"/>
          <w:kern w:val="0"/>
          <w:sz w:val="32"/>
          <w:szCs w:val="32"/>
          <w:lang w:val="en-US" w:eastAsia="zh-CN" w:bidi="ar"/>
          <w14:textFill>
            <w14:solidFill>
              <w14:schemeClr w14:val="tx1"/>
            </w14:solidFill>
          </w14:textFill>
        </w:rPr>
        <w:t>家，分别为</w:t>
      </w:r>
      <w:r>
        <w:rPr>
          <w:rFonts w:hint="eastAsia" w:ascii="仿宋_GB2312" w:hAnsi="Times New Roman" w:eastAsia="仿宋_GB2312" w:cs="仿宋_GB2312"/>
          <w:color w:val="000000" w:themeColor="text1"/>
          <w:kern w:val="0"/>
          <w:sz w:val="32"/>
          <w:szCs w:val="32"/>
          <w:lang w:val="en-US" w:eastAsia="zh-CN" w:bidi="ar"/>
          <w14:textFill>
            <w14:solidFill>
              <w14:schemeClr w14:val="tx1"/>
            </w14:solidFill>
          </w14:textFill>
        </w:rPr>
        <w:t xml:space="preserve"> 0</w:t>
      </w:r>
      <w:r>
        <w:rPr>
          <w:rFonts w:hint="default" w:ascii="仿宋_GB2312" w:hAnsi="Times New Roman" w:eastAsia="仿宋_GB2312" w:cs="仿宋_GB2312"/>
          <w:color w:val="000000" w:themeColor="text1"/>
          <w:kern w:val="0"/>
          <w:sz w:val="32"/>
          <w:szCs w:val="32"/>
          <w:lang w:val="en-US" w:eastAsia="zh-CN" w:bidi="ar"/>
          <w14:textFill>
            <w14:solidFill>
              <w14:schemeClr w14:val="tx1"/>
            </w14:solidFill>
          </w14:textFill>
        </w:rPr>
        <w:t>。</w:t>
      </w:r>
    </w:p>
    <w:tbl>
      <w:tblPr>
        <w:tblStyle w:val="10"/>
        <w:tblW w:w="8258" w:type="dxa"/>
        <w:tblInd w:w="93" w:type="dxa"/>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Layout w:type="fixed"/>
        <w:tblCellMar>
          <w:top w:w="0" w:type="dxa"/>
          <w:left w:w="108" w:type="dxa"/>
          <w:bottom w:w="0" w:type="dxa"/>
          <w:right w:w="108" w:type="dxa"/>
        </w:tblCellMar>
      </w:tblPr>
      <w:tblGrid>
        <w:gridCol w:w="1312"/>
        <w:gridCol w:w="5105"/>
        <w:gridCol w:w="184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74"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序号</w:t>
            </w:r>
          </w:p>
        </w:tc>
        <w:tc>
          <w:tcPr>
            <w:tcW w:w="51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本年度纳入部门决算范围单位名称</w:t>
            </w:r>
          </w:p>
        </w:tc>
        <w:tc>
          <w:tcPr>
            <w:tcW w:w="1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单位性质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1</w:t>
            </w:r>
          </w:p>
        </w:tc>
        <w:tc>
          <w:tcPr>
            <w:tcW w:w="51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themeColor="text1"/>
                <w:kern w:val="0"/>
                <w:sz w:val="24"/>
                <w:szCs w:val="24"/>
                <w:lang w:val="en-US" w:eastAsia="zh-CN"/>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14:textFill>
                  <w14:solidFill>
                    <w14:schemeClr w14:val="tx1"/>
                  </w14:solidFill>
                </w14:textFill>
              </w:rPr>
              <w:t>包头市昆都仑区统计局</w:t>
            </w:r>
          </w:p>
        </w:tc>
        <w:tc>
          <w:tcPr>
            <w:tcW w:w="1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themeColor="text1"/>
                <w:kern w:val="0"/>
                <w:sz w:val="24"/>
                <w:szCs w:val="24"/>
                <w:lang w:eastAsia="zh-CN"/>
                <w14:textFill>
                  <w14:solidFill>
                    <w14:schemeClr w14:val="tx1"/>
                  </w14:solidFill>
                </w14:textFill>
              </w:rPr>
            </w:pPr>
            <w:r>
              <w:rPr>
                <w:rFonts w:hint="eastAsia" w:ascii="宋体" w:hAnsi="宋体" w:eastAsia="宋体" w:cs="宋体"/>
                <w:i w:val="0"/>
                <w:iCs w:val="0"/>
                <w:color w:val="000000" w:themeColor="text1"/>
                <w:kern w:val="0"/>
                <w:sz w:val="24"/>
                <w:szCs w:val="24"/>
                <w:lang w:eastAsia="zh-CN"/>
                <w14:textFill>
                  <w14:solidFill>
                    <w14:schemeClr w14:val="tx1"/>
                  </w14:solidFill>
                </w14:textFill>
              </w:rPr>
              <w:t>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74"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2</w:t>
            </w:r>
          </w:p>
        </w:tc>
        <w:tc>
          <w:tcPr>
            <w:tcW w:w="51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14:textFill>
                  <w14:solidFill>
                    <w14:schemeClr w14:val="tx1"/>
                  </w14:solidFill>
                </w14:textFill>
              </w:rPr>
              <w:t>包头市昆都仑区统计局（本级）</w:t>
            </w:r>
          </w:p>
        </w:tc>
        <w:tc>
          <w:tcPr>
            <w:tcW w:w="1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themeColor="text1"/>
                <w:kern w:val="0"/>
                <w:sz w:val="24"/>
                <w:szCs w:val="24"/>
                <w:lang w:eastAsia="zh-CN"/>
                <w14:textFill>
                  <w14:solidFill>
                    <w14:schemeClr w14:val="tx1"/>
                  </w14:solidFill>
                </w14:textFill>
              </w:rPr>
            </w:pPr>
            <w:r>
              <w:rPr>
                <w:rFonts w:hint="eastAsia" w:ascii="宋体" w:hAnsi="宋体" w:eastAsia="宋体" w:cs="宋体"/>
                <w:i w:val="0"/>
                <w:iCs w:val="0"/>
                <w:color w:val="000000" w:themeColor="text1"/>
                <w:kern w:val="0"/>
                <w:sz w:val="24"/>
                <w:szCs w:val="24"/>
                <w:lang w:eastAsia="zh-CN"/>
                <w14:textFill>
                  <w14:solidFill>
                    <w14:schemeClr w14:val="tx1"/>
                  </w14:solidFill>
                </w14:textFill>
              </w:rPr>
              <w:t>行政</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shd w:val="clear" w:color="auto" w:fill="auto"/>
          <w:tblCellMar>
            <w:top w:w="0" w:type="dxa"/>
            <w:left w:w="108" w:type="dxa"/>
            <w:bottom w:w="0" w:type="dxa"/>
            <w:right w:w="108" w:type="dxa"/>
          </w:tblCellMar>
        </w:tblPrEx>
        <w:trPr>
          <w:trHeight w:val="785" w:hRule="atLeast"/>
        </w:trPr>
        <w:tc>
          <w:tcPr>
            <w:tcW w:w="1312" w:type="dxa"/>
            <w:tcBorders>
              <w:top w:val="single" w:color="000000" w:sz="4" w:space="0"/>
              <w:left w:val="single" w:color="000000" w:sz="4" w:space="0"/>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textAlignment w:val="center"/>
              <w:rPr>
                <w:rFonts w:hint="eastAsia" w:ascii="宋体" w:hAnsi="宋体" w:eastAsia="宋体" w:cs="宋体"/>
                <w:i w:val="0"/>
                <w:iCs w:val="0"/>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bidi="ar"/>
                <w14:textFill>
                  <w14:solidFill>
                    <w14:schemeClr w14:val="tx1"/>
                  </w14:solidFill>
                </w14:textFill>
              </w:rPr>
              <w:t>3</w:t>
            </w:r>
          </w:p>
        </w:tc>
        <w:tc>
          <w:tcPr>
            <w:tcW w:w="5105"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themeColor="text1"/>
                <w:kern w:val="0"/>
                <w:sz w:val="24"/>
                <w:szCs w:val="24"/>
                <w14:textFill>
                  <w14:solidFill>
                    <w14:schemeClr w14:val="tx1"/>
                  </w14:solidFill>
                </w14:textFill>
              </w:rPr>
            </w:pPr>
            <w:r>
              <w:rPr>
                <w:rFonts w:hint="eastAsia" w:ascii="宋体" w:hAnsi="宋体" w:eastAsia="宋体" w:cs="宋体"/>
                <w:i w:val="0"/>
                <w:iCs w:val="0"/>
                <w:color w:val="000000" w:themeColor="text1"/>
                <w:kern w:val="0"/>
                <w:sz w:val="24"/>
                <w:szCs w:val="24"/>
                <w:lang w:val="en-US" w:eastAsia="zh-CN"/>
                <w14:textFill>
                  <w14:solidFill>
                    <w14:schemeClr w14:val="tx1"/>
                  </w14:solidFill>
                </w14:textFill>
              </w:rPr>
              <w:t>包头市昆都仑区城乡社会经济调查队</w:t>
            </w:r>
          </w:p>
        </w:tc>
        <w:tc>
          <w:tcPr>
            <w:tcW w:w="1841" w:type="dxa"/>
            <w:tcBorders>
              <w:top w:val="single" w:color="000000" w:sz="4" w:space="0"/>
              <w:left w:val="nil"/>
              <w:bottom w:val="single" w:color="000000" w:sz="4" w:space="0"/>
              <w:right w:val="single" w:color="000000" w:sz="4" w:space="0"/>
            </w:tcBorders>
            <w:shd w:val="clear" w:color="auto" w:fill="auto"/>
            <w:vAlign w:val="center"/>
          </w:tcPr>
          <w:p>
            <w:pPr>
              <w:keepNext w:val="0"/>
              <w:keepLines w:val="0"/>
              <w:widowControl/>
              <w:suppressLineNumbers w:val="0"/>
              <w:spacing w:before="0" w:beforeAutospacing="0" w:after="0" w:afterAutospacing="0"/>
              <w:ind w:left="0" w:right="0"/>
              <w:jc w:val="center"/>
              <w:rPr>
                <w:rFonts w:hint="eastAsia" w:ascii="宋体" w:hAnsi="宋体" w:eastAsia="宋体" w:cs="宋体"/>
                <w:i w:val="0"/>
                <w:iCs w:val="0"/>
                <w:color w:val="000000" w:themeColor="text1"/>
                <w:kern w:val="0"/>
                <w:sz w:val="24"/>
                <w:szCs w:val="24"/>
                <w:lang w:eastAsia="zh-CN"/>
                <w14:textFill>
                  <w14:solidFill>
                    <w14:schemeClr w14:val="tx1"/>
                  </w14:solidFill>
                </w14:textFill>
              </w:rPr>
            </w:pPr>
            <w:r>
              <w:rPr>
                <w:rFonts w:hint="eastAsia" w:ascii="宋体" w:hAnsi="宋体" w:eastAsia="宋体" w:cs="宋体"/>
                <w:i w:val="0"/>
                <w:iCs w:val="0"/>
                <w:color w:val="000000" w:themeColor="text1"/>
                <w:kern w:val="0"/>
                <w:sz w:val="24"/>
                <w:szCs w:val="24"/>
                <w:lang w:eastAsia="zh-CN"/>
                <w14:textFill>
                  <w14:solidFill>
                    <w14:schemeClr w14:val="tx1"/>
                  </w14:solidFill>
                </w14:textFill>
              </w:rPr>
              <w:t>参公</w:t>
            </w:r>
          </w:p>
        </w:tc>
      </w:tr>
    </w:tbl>
    <w:p>
      <w:pPr>
        <w:keepNext w:val="0"/>
        <w:keepLines w:val="0"/>
        <w:widowControl/>
        <w:numPr>
          <w:ilvl w:val="0"/>
          <w:numId w:val="3"/>
        </w:numPr>
        <w:suppressLineNumbers w:val="0"/>
        <w:adjustRightInd w:val="0"/>
        <w:snapToGrid w:val="0"/>
        <w:spacing w:before="0" w:beforeAutospacing="1" w:after="0" w:afterAutospacing="1"/>
        <w:ind w:left="480" w:leftChars="0" w:right="0" w:firstLine="0" w:firstLineChars="0"/>
        <w:jc w:val="left"/>
        <w:rPr>
          <w:rFonts w:hint="default" w:ascii="仿宋_GB2312" w:hAnsi="Times New Roman" w:eastAsia="仿宋_GB2312" w:cs="仿宋_GB2312"/>
          <w:color w:val="000000" w:themeColor="text1"/>
          <w:kern w:val="0"/>
          <w:sz w:val="32"/>
          <w:szCs w:val="32"/>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人员情况</w:t>
      </w:r>
    </w:p>
    <w:p>
      <w:pPr>
        <w:keepNext w:val="0"/>
        <w:keepLines w:val="0"/>
        <w:widowControl/>
        <w:suppressLineNumbers w:val="0"/>
        <w:adjustRightInd w:val="0"/>
        <w:snapToGrid w:val="0"/>
        <w:spacing w:before="0" w:beforeAutospacing="1" w:after="0" w:afterAutospacing="1"/>
        <w:ind w:left="319" w:leftChars="133" w:right="0" w:rightChars="0" w:firstLine="640" w:firstLineChars="200"/>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本单位共有编制</w:t>
      </w:r>
      <w:r>
        <w:rPr>
          <w:rFonts w:hint="eastAsia" w:ascii="仿宋_GB2312" w:hAnsi="Times New Roman" w:eastAsia="仿宋_GB2312" w:cs="仿宋_GB2312"/>
          <w:color w:val="000000" w:themeColor="text1"/>
          <w:kern w:val="0"/>
          <w:sz w:val="32"/>
          <w:szCs w:val="32"/>
          <w:lang w:val="en-US" w:eastAsia="zh-CN" w:bidi="ar"/>
          <w14:textFill>
            <w14:solidFill>
              <w14:schemeClr w14:val="tx1"/>
            </w14:solidFill>
          </w14:textFill>
        </w:rPr>
        <w:t>39</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人，其中</w:t>
      </w:r>
      <w:r>
        <w:rPr>
          <w:rFonts w:hint="eastAsia" w:ascii="仿宋_GB2312" w:hAnsi="Times New Roman" w:eastAsia="仿宋_GB2312" w:cs="仿宋_GB2312"/>
          <w:color w:val="000000" w:themeColor="text1"/>
          <w:kern w:val="0"/>
          <w:sz w:val="32"/>
          <w:szCs w:val="32"/>
          <w:lang w:val="en-US" w:eastAsia="zh-CN" w:bidi="ar"/>
          <w14:textFill>
            <w14:solidFill>
              <w14:schemeClr w14:val="tx1"/>
            </w14:solidFill>
          </w14:textFill>
        </w:rPr>
        <w:t>行政</w:t>
      </w:r>
      <w:r>
        <w:rPr>
          <w:rFonts w:hint="default" w:ascii="仿宋_GB2312" w:hAnsi="Times New Roman" w:eastAsia="仿宋_GB2312" w:cs="仿宋_GB2312"/>
          <w:color w:val="000000" w:themeColor="text1"/>
          <w:kern w:val="0"/>
          <w:sz w:val="32"/>
          <w:szCs w:val="32"/>
          <w:lang w:val="en-US" w:eastAsia="zh-CN" w:bidi="ar"/>
          <w14:textFill>
            <w14:solidFill>
              <w14:schemeClr w14:val="tx1"/>
            </w14:solidFill>
          </w14:textFill>
        </w:rPr>
        <w:t>编</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30</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人，</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事业</w:t>
      </w:r>
      <w:r>
        <w:rPr>
          <w:rFonts w:hint="default" w:ascii="仿宋_GB2312" w:hAnsi="Times New Roman" w:eastAsia="仿宋_GB2312" w:cs="仿宋_GB2312"/>
          <w:color w:val="000000" w:themeColor="text1"/>
          <w:kern w:val="0"/>
          <w:sz w:val="32"/>
          <w:szCs w:val="32"/>
          <w:lang w:val="en-US" w:eastAsia="zh-CN" w:bidi="ar"/>
          <w14:textFill>
            <w14:solidFill>
              <w14:schemeClr w14:val="tx1"/>
            </w14:solidFill>
          </w14:textFill>
        </w:rPr>
        <w:t>编</w:t>
      </w:r>
      <w:r>
        <w:rPr>
          <w:rFonts w:hint="eastAsia" w:ascii="仿宋_GB2312" w:hAnsi="Times New Roman" w:eastAsia="仿宋_GB2312" w:cs="仿宋_GB2312"/>
          <w:color w:val="000000" w:themeColor="text1"/>
          <w:kern w:val="0"/>
          <w:sz w:val="32"/>
          <w:szCs w:val="32"/>
          <w:lang w:val="en-US" w:eastAsia="zh-CN" w:bidi="ar"/>
          <w14:textFill>
            <w14:solidFill>
              <w14:schemeClr w14:val="tx1"/>
            </w14:solidFill>
          </w14:textFill>
        </w:rPr>
        <w:t>9</w:t>
      </w:r>
      <w:r>
        <w:rPr>
          <w:rFonts w:hint="default" w:ascii="仿宋_GB2312" w:hAnsi="Times New Roman" w:eastAsia="仿宋_GB2312" w:cs="仿宋_GB2312"/>
          <w:color w:val="000000" w:themeColor="text1"/>
          <w:kern w:val="0"/>
          <w:sz w:val="32"/>
          <w:szCs w:val="32"/>
          <w:lang w:val="en-US" w:eastAsia="zh-CN" w:bidi="ar"/>
          <w14:textFill>
            <w14:solidFill>
              <w14:schemeClr w14:val="tx1"/>
            </w14:solidFill>
          </w14:textFill>
        </w:rPr>
        <w:t>人；实有人数</w:t>
      </w:r>
      <w:r>
        <w:rPr>
          <w:rFonts w:hint="eastAsia" w:ascii="仿宋_GB2312" w:hAnsi="Times New Roman" w:eastAsia="仿宋_GB2312" w:cs="仿宋_GB2312"/>
          <w:color w:val="000000" w:themeColor="text1"/>
          <w:kern w:val="0"/>
          <w:sz w:val="32"/>
          <w:szCs w:val="32"/>
          <w:lang w:val="en-US" w:eastAsia="zh-CN" w:bidi="ar"/>
          <w14:textFill>
            <w14:solidFill>
              <w14:schemeClr w14:val="tx1"/>
            </w14:solidFill>
          </w14:textFill>
        </w:rPr>
        <w:t>37</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人，其中在职</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37</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人，退休</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0</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人。</w:t>
      </w:r>
      <w:r>
        <w:rPr>
          <w:rFonts w:hint="default" w:ascii="仿宋_GB2312" w:hAnsi="Times New Roman" w:eastAsia="仿宋_GB2312" w:cs="仿宋_GB2312"/>
          <w:color w:val="000000" w:themeColor="text1"/>
          <w:kern w:val="0"/>
          <w:sz w:val="32"/>
          <w:szCs w:val="32"/>
          <w:lang w:val="en-US" w:eastAsia="zh-CN" w:bidi="ar"/>
          <w14:textFill>
            <w14:solidFill>
              <w14:schemeClr w14:val="tx1"/>
            </w14:solidFill>
          </w14:textFill>
        </w:rPr>
        <w:t xml:space="preserve">  </w:t>
      </w:r>
      <w:r>
        <w:rPr>
          <w:rFonts w:hint="eastAsia" w:ascii="仿宋_GB2312" w:hAnsi="Times New Roman" w:eastAsia="仿宋_GB2312" w:cs="仿宋_GB2312"/>
          <w:color w:val="000000" w:themeColor="text1"/>
          <w:kern w:val="0"/>
          <w:sz w:val="32"/>
          <w:szCs w:val="32"/>
          <w:lang w:val="en-US" w:eastAsia="zh-CN" w:bidi="ar"/>
          <w14:textFill>
            <w14:solidFill>
              <w14:schemeClr w14:val="tx1"/>
            </w14:solidFill>
          </w14:textFill>
        </w:rPr>
        <w:t xml:space="preserve">       </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b/>
          <w:bCs/>
          <w:color w:val="000000" w:themeColor="text1"/>
          <w:sz w:val="32"/>
          <w:szCs w:val="32"/>
          <w:lang w:val="en-US"/>
          <w14:textFill>
            <w14:solidFill>
              <w14:schemeClr w14:val="tx1"/>
            </w14:solidFill>
          </w14:textFill>
        </w:rPr>
      </w:pPr>
      <w:r>
        <w:rPr>
          <w:rFonts w:hint="default" w:ascii="仿宋_GB2312" w:hAnsi="Times New Roman" w:eastAsia="仿宋_GB2312" w:cs="仿宋_GB2312"/>
          <w:b/>
          <w:bCs/>
          <w:color w:val="000000" w:themeColor="text1"/>
          <w:sz w:val="32"/>
          <w:szCs w:val="32"/>
          <w14:textFill>
            <w14:solidFill>
              <w14:schemeClr w14:val="tx1"/>
            </w14:solidFill>
          </w14:textFill>
        </w:rPr>
        <w:t>第二部分</w:t>
      </w:r>
      <w:r>
        <w:rPr>
          <w:rFonts w:hint="default" w:ascii="仿宋_GB2312" w:hAnsi="Times New Roman" w:eastAsia="仿宋_GB2312" w:cs="仿宋_GB2312"/>
          <w:b/>
          <w:bCs/>
          <w:color w:val="000000" w:themeColor="text1"/>
          <w:sz w:val="32"/>
          <w:szCs w:val="32"/>
          <w:lang w:val="en-US"/>
          <w14:textFill>
            <w14:solidFill>
              <w14:schemeClr w14:val="tx1"/>
            </w14:solidFill>
          </w14:textFill>
        </w:rPr>
        <w:t xml:space="preserve"> 2020</w:t>
      </w:r>
      <w:r>
        <w:rPr>
          <w:rFonts w:hint="default" w:ascii="仿宋_GB2312" w:hAnsi="Times New Roman" w:eastAsia="仿宋_GB2312" w:cs="仿宋_GB2312"/>
          <w:b/>
          <w:bCs/>
          <w:color w:val="000000" w:themeColor="text1"/>
          <w:sz w:val="32"/>
          <w:szCs w:val="32"/>
          <w14:textFill>
            <w14:solidFill>
              <w14:schemeClr w14:val="tx1"/>
            </w14:solidFill>
          </w14:textFill>
        </w:rPr>
        <w:t>年度部门决算情况说明</w:t>
      </w:r>
    </w:p>
    <w:p>
      <w:pPr>
        <w:keepNext w:val="0"/>
        <w:keepLines w:val="0"/>
        <w:widowControl/>
        <w:suppressLineNumbers w:val="0"/>
        <w:adjustRightInd w:val="0"/>
        <w:spacing w:before="0" w:beforeAutospacing="1" w:after="0" w:afterAutospacing="1" w:line="580" w:lineRule="exact"/>
        <w:ind w:left="0" w:right="0" w:firstLine="600"/>
        <w:rPr>
          <w:rFonts w:hint="default" w:ascii="仿宋_GB2312" w:hAnsi="Times New Roman" w:eastAsia="仿宋_GB2312" w:cs="仿宋_GB2312"/>
          <w:color w:val="000000" w:themeColor="text1"/>
          <w:sz w:val="32"/>
          <w:szCs w:val="32"/>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一、关于</w:t>
      </w:r>
      <w:r>
        <w:rPr>
          <w:rFonts w:hint="default" w:ascii="仿宋_GB2312" w:hAnsi="Times New Roman" w:eastAsia="仿宋_GB2312" w:cs="仿宋_GB2312"/>
          <w:color w:val="000000" w:themeColor="text1"/>
          <w:sz w:val="32"/>
          <w:szCs w:val="32"/>
          <w:lang w:val="en-US"/>
          <w14:textFill>
            <w14:solidFill>
              <w14:schemeClr w14:val="tx1"/>
            </w14:solidFill>
          </w14:textFill>
        </w:rPr>
        <w:t>2020</w:t>
      </w:r>
      <w:r>
        <w:rPr>
          <w:rFonts w:hint="default" w:ascii="仿宋_GB2312" w:hAnsi="Times New Roman" w:eastAsia="仿宋_GB2312" w:cs="仿宋_GB2312"/>
          <w:color w:val="000000" w:themeColor="text1"/>
          <w:sz w:val="32"/>
          <w:szCs w:val="32"/>
          <w14:textFill>
            <w14:solidFill>
              <w14:schemeClr w14:val="tx1"/>
            </w14:solidFill>
          </w14:textFill>
        </w:rPr>
        <w:t>年度预算执行情况分析</w:t>
      </w:r>
    </w:p>
    <w:p>
      <w:pPr>
        <w:keepNext w:val="0"/>
        <w:keepLines w:val="0"/>
        <w:widowControl/>
        <w:suppressLineNumbers w:val="0"/>
        <w:ind w:firstLine="640" w:firstLineChars="200"/>
        <w:jc w:val="left"/>
        <w:rPr>
          <w:rFonts w:hint="default" w:ascii="仿宋_GB2312" w:hAnsi="Times New Roman" w:eastAsia="仿宋_GB2312" w:cs="仿宋_GB2312"/>
          <w:color w:val="000000" w:themeColor="text1"/>
          <w:sz w:val="32"/>
          <w:szCs w:val="32"/>
          <w:lang w:val="en-US" w:eastAsia="zh-CN"/>
          <w14:textFill>
            <w14:solidFill>
              <w14:schemeClr w14:val="tx1"/>
            </w14:solidFill>
          </w14:textFill>
        </w:rPr>
      </w:pPr>
      <w:r>
        <w:rPr>
          <w:rFonts w:hint="default" w:ascii="仿宋_GB2312" w:hAnsi="Times New Roman" w:eastAsia="仿宋_GB2312" w:cs="仿宋_GB2312"/>
          <w:color w:val="000000" w:themeColor="text1"/>
          <w:sz w:val="32"/>
          <w:szCs w:val="32"/>
          <w:lang w:val="en-US"/>
          <w14:textFill>
            <w14:solidFill>
              <w14:schemeClr w14:val="tx1"/>
            </w14:solidFill>
          </w14:textFill>
        </w:rPr>
        <w:t>2020</w:t>
      </w:r>
      <w:r>
        <w:rPr>
          <w:rFonts w:hint="default" w:ascii="仿宋_GB2312" w:hAnsi="Times New Roman" w:eastAsia="仿宋_GB2312" w:cs="仿宋_GB2312"/>
          <w:color w:val="000000" w:themeColor="text1"/>
          <w:sz w:val="32"/>
          <w:szCs w:val="32"/>
          <w14:textFill>
            <w14:solidFill>
              <w14:schemeClr w14:val="tx1"/>
            </w14:solidFill>
          </w14:textFill>
        </w:rPr>
        <w:t>年度</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收入年初预算1339.28万元，决算1296.59万元，决算比预算减少42.69万元，主要原因是：项目压缩开支 ；其中</w:t>
      </w:r>
      <w:r>
        <w:rPr>
          <w:rFonts w:hint="default" w:ascii="仿宋_GB2312" w:hAnsi="Times New Roman" w:eastAsia="仿宋_GB2312" w:cs="仿宋_GB2312"/>
          <w:color w:val="000000" w:themeColor="text1"/>
          <w:sz w:val="32"/>
          <w:szCs w:val="32"/>
          <w14:textFill>
            <w14:solidFill>
              <w14:schemeClr w14:val="tx1"/>
            </w14:solidFill>
          </w14:textFill>
        </w:rPr>
        <w:t>财政拨款</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年初预算1339.28万元，决算1271.19万元，决算比预算减少68.09万元，主要原因是：项目压缩开支 。支出年初预算1339.28万元，决算652.33万元，决算比预算减少686.95万元，主要原因是：</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厉行节约，减少支出</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 xml:space="preserve"> ；其中财政拨款年初预算1339.28万元，决算628.94万元，决算比预算减少710.34万元，主要原因是：项目压缩开支。</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二、关于</w:t>
      </w:r>
      <w:r>
        <w:rPr>
          <w:rFonts w:hint="default" w:ascii="仿宋_GB2312" w:hAnsi="Times New Roman" w:eastAsia="仿宋_GB2312" w:cs="仿宋_GB2312"/>
          <w:color w:val="000000" w:themeColor="text1"/>
          <w:sz w:val="32"/>
          <w:szCs w:val="32"/>
          <w:lang w:val="en-US"/>
          <w14:textFill>
            <w14:solidFill>
              <w14:schemeClr w14:val="tx1"/>
            </w14:solidFill>
          </w14:textFill>
        </w:rPr>
        <w:t>2020</w:t>
      </w:r>
      <w:r>
        <w:rPr>
          <w:rFonts w:hint="default" w:ascii="仿宋_GB2312" w:hAnsi="Times New Roman" w:eastAsia="仿宋_GB2312" w:cs="仿宋_GB2312"/>
          <w:color w:val="000000" w:themeColor="text1"/>
          <w:sz w:val="32"/>
          <w:szCs w:val="32"/>
          <w14:textFill>
            <w14:solidFill>
              <w14:schemeClr w14:val="tx1"/>
            </w14:solidFill>
          </w14:textFill>
        </w:rPr>
        <w:t>年度决算情况说明</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楷体" w:cs="Times New Roman"/>
          <w:color w:val="000000" w:themeColor="text1"/>
          <w:sz w:val="32"/>
          <w:szCs w:val="32"/>
          <w:lang w:val="en-US"/>
          <w14:textFill>
            <w14:solidFill>
              <w14:schemeClr w14:val="tx1"/>
            </w14:solidFill>
          </w14:textFill>
        </w:rPr>
      </w:pPr>
      <w:r>
        <w:rPr>
          <w:rFonts w:ascii="楷体" w:hAnsi="Times New Roman" w:eastAsia="楷体" w:cs="楷体"/>
          <w:color w:val="000000" w:themeColor="text1"/>
          <w:sz w:val="32"/>
          <w:szCs w:val="32"/>
          <w14:textFill>
            <w14:solidFill>
              <w14:schemeClr w14:val="tx1"/>
            </w14:solidFill>
          </w14:textFill>
        </w:rPr>
        <w:t>（一）关于收支情况总体说明</w:t>
      </w:r>
    </w:p>
    <w:p>
      <w:pPr>
        <w:keepNext w:val="0"/>
        <w:keepLines w:val="0"/>
        <w:widowControl/>
        <w:suppressLineNumbers w:val="0"/>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本部门</w:t>
      </w:r>
      <w:r>
        <w:rPr>
          <w:rFonts w:hint="default" w:ascii="仿宋_GB2312" w:hAnsi="Times New Roman" w:eastAsia="仿宋_GB2312" w:cs="仿宋_GB2312"/>
          <w:color w:val="000000" w:themeColor="text1"/>
          <w:kern w:val="0"/>
          <w:sz w:val="32"/>
          <w:szCs w:val="32"/>
          <w:lang w:val="en-US" w:eastAsia="zh-CN" w:bidi="ar"/>
          <w14:textFill>
            <w14:solidFill>
              <w14:schemeClr w14:val="tx1"/>
            </w14:solidFill>
          </w14:textFill>
        </w:rPr>
        <w:t>2020</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年度收入总计</w:t>
      </w:r>
      <w:r>
        <w:rPr>
          <w:rFonts w:hint="eastAsia"/>
          <w:color w:val="000000" w:themeColor="text1"/>
          <w:sz w:val="32"/>
          <w:szCs w:val="32"/>
          <w:lang w:val="en-US" w:eastAsia="zh-CN"/>
          <w14:textFill>
            <w14:solidFill>
              <w14:schemeClr w14:val="tx1"/>
            </w14:solidFill>
          </w14:textFill>
        </w:rPr>
        <w:t>1414.04</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万元，其中：本年收入合计</w:t>
      </w:r>
      <w:r>
        <w:rPr>
          <w:rFonts w:hint="eastAsia"/>
          <w:color w:val="000000" w:themeColor="text1"/>
          <w:sz w:val="32"/>
          <w:szCs w:val="32"/>
          <w:lang w:val="en-US" w:eastAsia="zh-CN"/>
          <w14:textFill>
            <w14:solidFill>
              <w14:schemeClr w14:val="tx1"/>
            </w14:solidFill>
          </w14:textFill>
        </w:rPr>
        <w:t>1296.59</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万元，使用非财政拨款结余</w:t>
      </w:r>
      <w:r>
        <w:rPr>
          <w:rFonts w:hint="default"/>
          <w:color w:val="000000" w:themeColor="text1"/>
          <w:sz w:val="32"/>
          <w:szCs w:val="32"/>
          <w:lang w:val="en-US" w:eastAsia="zh-CN"/>
          <w14:textFill>
            <w14:solidFill>
              <w14:schemeClr w14:val="tx1"/>
            </w14:solidFill>
          </w14:textFill>
        </w:rPr>
        <w:t>0.00</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万元，年初结转和结余</w:t>
      </w:r>
      <w:r>
        <w:rPr>
          <w:rFonts w:hint="eastAsia"/>
          <w:color w:val="000000" w:themeColor="text1"/>
          <w:sz w:val="32"/>
          <w:szCs w:val="32"/>
          <w:lang w:val="en-US" w:eastAsia="zh-CN"/>
          <w14:textFill>
            <w14:solidFill>
              <w14:schemeClr w14:val="tx1"/>
            </w14:solidFill>
          </w14:textFill>
        </w:rPr>
        <w:t>117.46</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万元；支出总计</w:t>
      </w:r>
      <w:r>
        <w:rPr>
          <w:rFonts w:hint="eastAsia"/>
          <w:color w:val="000000" w:themeColor="text1"/>
          <w:sz w:val="32"/>
          <w:szCs w:val="32"/>
          <w:lang w:val="en-US" w:eastAsia="zh-CN"/>
          <w14:textFill>
            <w14:solidFill>
              <w14:schemeClr w14:val="tx1"/>
            </w14:solidFill>
          </w14:textFill>
        </w:rPr>
        <w:t>1414.04</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万元，其中：结余分配</w:t>
      </w:r>
      <w:r>
        <w:rPr>
          <w:rFonts w:hint="default"/>
          <w:color w:val="000000" w:themeColor="text1"/>
          <w:sz w:val="32"/>
          <w:szCs w:val="32"/>
          <w:lang w:val="en-US" w:eastAsia="zh-CN"/>
          <w14:textFill>
            <w14:solidFill>
              <w14:schemeClr w14:val="tx1"/>
            </w14:solidFill>
          </w14:textFill>
        </w:rPr>
        <w:t>0.00</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万元，年末结转和结余</w:t>
      </w:r>
      <w:r>
        <w:rPr>
          <w:rFonts w:hint="eastAsia"/>
          <w:color w:val="000000" w:themeColor="text1"/>
          <w:sz w:val="32"/>
          <w:szCs w:val="32"/>
          <w:lang w:val="en-US" w:eastAsia="zh-CN"/>
          <w14:textFill>
            <w14:solidFill>
              <w14:schemeClr w14:val="tx1"/>
            </w14:solidFill>
          </w14:textFill>
        </w:rPr>
        <w:t>761.71</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万元。与</w:t>
      </w:r>
      <w:r>
        <w:rPr>
          <w:rFonts w:hint="default" w:ascii="仿宋_GB2312" w:hAnsi="Times New Roman" w:eastAsia="仿宋_GB2312" w:cs="仿宋_GB2312"/>
          <w:color w:val="000000" w:themeColor="text1"/>
          <w:kern w:val="0"/>
          <w:sz w:val="32"/>
          <w:szCs w:val="32"/>
          <w:lang w:val="en-US" w:eastAsia="zh-CN" w:bidi="ar"/>
          <w14:textFill>
            <w14:solidFill>
              <w14:schemeClr w14:val="tx1"/>
            </w14:solidFill>
          </w14:textFill>
        </w:rPr>
        <w:t>2019</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年度相比，收入总计</w:t>
      </w:r>
      <w:r>
        <w:rPr>
          <w:rFonts w:hint="eastAsia" w:ascii="仿宋_GB2312" w:hAnsi="仿宋_GB2312" w:eastAsia="仿宋_GB2312" w:cs="仿宋_GB2312"/>
          <w:color w:val="000000" w:themeColor="text1"/>
          <w:kern w:val="0"/>
          <w:sz w:val="32"/>
          <w:szCs w:val="32"/>
          <w:lang w:val="en-US" w:eastAsia="zh-CN" w:bidi="ar"/>
          <w14:textFill>
            <w14:solidFill>
              <w14:schemeClr w14:val="tx1"/>
            </w14:solidFill>
          </w14:textFill>
        </w:rPr>
        <w:t>增加561.65</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万元，</w:t>
      </w:r>
      <w:r>
        <w:rPr>
          <w:rFonts w:hint="eastAsia"/>
          <w:color w:val="000000" w:themeColor="text1"/>
          <w:sz w:val="32"/>
          <w:szCs w:val="32"/>
          <w:lang w:val="en-US" w:eastAsia="zh-CN"/>
          <w14:textFill>
            <w14:solidFill>
              <w14:schemeClr w14:val="tx1"/>
            </w14:solidFill>
          </w14:textFill>
        </w:rPr>
        <w:t>增加65.9</w:t>
      </w:r>
      <w:r>
        <w:rPr>
          <w:rFonts w:hint="default" w:ascii="仿宋_GB2312" w:hAnsi="Times New Roman" w:eastAsia="仿宋_GB2312" w:cs="仿宋_GB2312"/>
          <w:color w:val="000000" w:themeColor="text1"/>
          <w:kern w:val="0"/>
          <w:sz w:val="32"/>
          <w:szCs w:val="32"/>
          <w:lang w:val="en-US" w:eastAsia="zh-CN" w:bidi="ar"/>
          <w14:textFill>
            <w14:solidFill>
              <w14:schemeClr w14:val="tx1"/>
            </w14:solidFill>
          </w14:textFill>
        </w:rPr>
        <w:t>%</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；支出总计</w:t>
      </w:r>
      <w:r>
        <w:rPr>
          <w:rFonts w:hint="eastAsia"/>
          <w:color w:val="000000" w:themeColor="text1"/>
          <w:sz w:val="32"/>
          <w:szCs w:val="32"/>
          <w:lang w:val="en-US" w:eastAsia="zh-CN"/>
          <w14:textFill>
            <w14:solidFill>
              <w14:schemeClr w14:val="tx1"/>
            </w14:solidFill>
          </w14:textFill>
        </w:rPr>
        <w:t>减少561.4</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万元，</w:t>
      </w:r>
      <w:r>
        <w:rPr>
          <w:rFonts w:hint="eastAsia"/>
          <w:color w:val="000000" w:themeColor="text1"/>
          <w:sz w:val="32"/>
          <w:szCs w:val="32"/>
          <w:lang w:val="en-US" w:eastAsia="zh-CN"/>
          <w14:textFill>
            <w14:solidFill>
              <w14:schemeClr w14:val="tx1"/>
            </w14:solidFill>
          </w14:textFill>
        </w:rPr>
        <w:t>降低65.9</w:t>
      </w:r>
      <w:r>
        <w:rPr>
          <w:rFonts w:hint="default" w:ascii="仿宋_GB2312" w:hAnsi="Times New Roman" w:eastAsia="仿宋_GB2312" w:cs="仿宋_GB2312"/>
          <w:color w:val="000000" w:themeColor="text1"/>
          <w:kern w:val="0"/>
          <w:sz w:val="32"/>
          <w:szCs w:val="32"/>
          <w:lang w:val="en-US" w:eastAsia="zh-CN" w:bidi="ar"/>
          <w14:textFill>
            <w14:solidFill>
              <w14:schemeClr w14:val="tx1"/>
            </w14:solidFill>
          </w14:textFill>
        </w:rPr>
        <w:t>%</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。主要原因：一是</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厉行节约，减少支出</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 xml:space="preserve"> </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；二是</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项目压缩开支。</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楷体" w:cs="Times New Roman"/>
          <w:color w:val="000000" w:themeColor="text1"/>
          <w:sz w:val="32"/>
          <w:szCs w:val="32"/>
          <w:lang w:val="en-US"/>
          <w14:textFill>
            <w14:solidFill>
              <w14:schemeClr w14:val="tx1"/>
            </w14:solidFill>
          </w14:textFill>
        </w:rPr>
      </w:pPr>
      <w:r>
        <w:rPr>
          <w:rFonts w:hint="eastAsia" w:ascii="楷体" w:hAnsi="Times New Roman" w:eastAsia="楷体" w:cs="楷体"/>
          <w:color w:val="000000" w:themeColor="text1"/>
          <w:sz w:val="32"/>
          <w:szCs w:val="32"/>
          <w14:textFill>
            <w14:solidFill>
              <w14:schemeClr w14:val="tx1"/>
            </w14:solidFill>
          </w14:textFill>
        </w:rPr>
        <w:t>（二）关于</w:t>
      </w:r>
      <w:r>
        <w:rPr>
          <w:rFonts w:hint="eastAsia" w:ascii="楷体" w:hAnsi="Times New Roman" w:eastAsia="楷体" w:cs="楷体"/>
          <w:color w:val="000000" w:themeColor="text1"/>
          <w:sz w:val="32"/>
          <w:szCs w:val="32"/>
          <w:lang w:val="en-US"/>
          <w14:textFill>
            <w14:solidFill>
              <w14:schemeClr w14:val="tx1"/>
            </w14:solidFill>
          </w14:textFill>
        </w:rPr>
        <w:t>2020</w:t>
      </w:r>
      <w:r>
        <w:rPr>
          <w:rFonts w:hint="eastAsia" w:ascii="楷体" w:hAnsi="Times New Roman" w:eastAsia="楷体" w:cs="楷体"/>
          <w:color w:val="000000" w:themeColor="text1"/>
          <w:sz w:val="32"/>
          <w:szCs w:val="32"/>
          <w14:textFill>
            <w14:solidFill>
              <w14:schemeClr w14:val="tx1"/>
            </w14:solidFill>
          </w14:textFill>
        </w:rPr>
        <w:t>年度收入决算情况说明</w:t>
      </w:r>
    </w:p>
    <w:p>
      <w:pPr>
        <w:keepNext w:val="0"/>
        <w:keepLines w:val="0"/>
        <w:widowControl/>
        <w:suppressLineNumbers w:val="0"/>
        <w:adjustRightInd w:val="0"/>
        <w:spacing w:before="0" w:beforeAutospacing="1" w:after="0" w:afterAutospacing="1" w:line="580" w:lineRule="exact"/>
        <w:ind w:left="0" w:right="0" w:firstLine="6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本部门</w:t>
      </w:r>
      <w:r>
        <w:rPr>
          <w:rFonts w:hint="default" w:ascii="仿宋_GB2312" w:hAnsi="Times New Roman" w:eastAsia="仿宋_GB2312" w:cs="仿宋_GB2312"/>
          <w:color w:val="000000" w:themeColor="text1"/>
          <w:sz w:val="32"/>
          <w:szCs w:val="32"/>
          <w:lang w:val="en-US"/>
          <w14:textFill>
            <w14:solidFill>
              <w14:schemeClr w14:val="tx1"/>
            </w14:solidFill>
          </w14:textFill>
        </w:rPr>
        <w:t>2020</w:t>
      </w:r>
      <w:r>
        <w:rPr>
          <w:rFonts w:hint="default" w:ascii="仿宋_GB2312" w:hAnsi="Times New Roman" w:eastAsia="仿宋_GB2312" w:cs="仿宋_GB2312"/>
          <w:color w:val="000000" w:themeColor="text1"/>
          <w:sz w:val="32"/>
          <w:szCs w:val="32"/>
          <w14:textFill>
            <w14:solidFill>
              <w14:schemeClr w14:val="tx1"/>
            </w14:solidFill>
          </w14:textFill>
        </w:rPr>
        <w:t>年度收入合计</w:t>
      </w:r>
      <w:r>
        <w:rPr>
          <w:rFonts w:hint="eastAsia"/>
          <w:color w:val="000000" w:themeColor="text1"/>
          <w:sz w:val="32"/>
          <w:szCs w:val="32"/>
          <w:lang w:val="en-US" w:eastAsia="zh-CN"/>
          <w14:textFill>
            <w14:solidFill>
              <w14:schemeClr w14:val="tx1"/>
            </w14:solidFill>
          </w14:textFill>
        </w:rPr>
        <w:t>1296.59</w:t>
      </w:r>
      <w:r>
        <w:rPr>
          <w:rFonts w:hint="default" w:ascii="仿宋_GB2312" w:hAnsi="Times New Roman" w:eastAsia="仿宋_GB2312" w:cs="仿宋_GB2312"/>
          <w:color w:val="000000" w:themeColor="text1"/>
          <w:sz w:val="32"/>
          <w:szCs w:val="32"/>
          <w14:textFill>
            <w14:solidFill>
              <w14:schemeClr w14:val="tx1"/>
            </w14:solidFill>
          </w14:textFill>
        </w:rPr>
        <w:t>万元，其中：财政拨款收入</w:t>
      </w:r>
      <w:r>
        <w:rPr>
          <w:rFonts w:hint="eastAsia"/>
          <w:color w:val="000000" w:themeColor="text1"/>
          <w:sz w:val="32"/>
          <w:szCs w:val="32"/>
          <w:lang w:val="en-US" w:eastAsia="zh-CN"/>
          <w14:textFill>
            <w14:solidFill>
              <w14:schemeClr w14:val="tx1"/>
            </w14:solidFill>
          </w14:textFill>
        </w:rPr>
        <w:t>1271.19</w:t>
      </w:r>
      <w:r>
        <w:rPr>
          <w:rFonts w:hint="default" w:ascii="仿宋_GB2312" w:hAnsi="Times New Roman" w:eastAsia="仿宋_GB2312" w:cs="仿宋_GB2312"/>
          <w:color w:val="000000" w:themeColor="text1"/>
          <w:sz w:val="32"/>
          <w:szCs w:val="32"/>
          <w14:textFill>
            <w14:solidFill>
              <w14:schemeClr w14:val="tx1"/>
            </w14:solidFill>
          </w14:textFill>
        </w:rPr>
        <w:t>万元，占</w:t>
      </w:r>
      <w:r>
        <w:rPr>
          <w:rFonts w:hint="eastAsia"/>
          <w:color w:val="000000" w:themeColor="text1"/>
          <w:sz w:val="32"/>
          <w:szCs w:val="32"/>
          <w:lang w:val="en-US" w:eastAsia="zh-CN"/>
          <w14:textFill>
            <w14:solidFill>
              <w14:schemeClr w14:val="tx1"/>
            </w14:solidFill>
          </w14:textFill>
        </w:rPr>
        <w:t>98.00</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；事业收入</w:t>
      </w:r>
      <w:r>
        <w:rPr>
          <w:rFonts w:hint="default"/>
          <w:color w:val="000000" w:themeColor="text1"/>
          <w:sz w:val="32"/>
          <w:szCs w:val="32"/>
          <w:lang w:val="en-US"/>
          <w14:textFill>
            <w14:solidFill>
              <w14:schemeClr w14:val="tx1"/>
            </w14:solidFill>
          </w14:textFill>
        </w:rPr>
        <w:t>0.00</w:t>
      </w:r>
      <w:r>
        <w:rPr>
          <w:rFonts w:hint="default" w:ascii="仿宋_GB2312" w:hAnsi="Times New Roman" w:eastAsia="仿宋_GB2312" w:cs="仿宋_GB2312"/>
          <w:color w:val="000000" w:themeColor="text1"/>
          <w:sz w:val="32"/>
          <w:szCs w:val="32"/>
          <w14:textFill>
            <w14:solidFill>
              <w14:schemeClr w14:val="tx1"/>
            </w14:solidFill>
          </w14:textFill>
        </w:rPr>
        <w:t>万元，占</w:t>
      </w:r>
      <w:r>
        <w:rPr>
          <w:rFonts w:hint="default"/>
          <w:color w:val="000000" w:themeColor="text1"/>
          <w:sz w:val="32"/>
          <w:szCs w:val="32"/>
          <w:lang w:val="en-US"/>
          <w14:textFill>
            <w14:solidFill>
              <w14:schemeClr w14:val="tx1"/>
            </w14:solidFill>
          </w14:textFill>
        </w:rPr>
        <w:t>0.00</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；经营收入</w:t>
      </w:r>
      <w:r>
        <w:rPr>
          <w:rFonts w:hint="default"/>
          <w:color w:val="000000" w:themeColor="text1"/>
          <w:sz w:val="32"/>
          <w:szCs w:val="32"/>
          <w:lang w:val="en-US"/>
          <w14:textFill>
            <w14:solidFill>
              <w14:schemeClr w14:val="tx1"/>
            </w14:solidFill>
          </w14:textFill>
        </w:rPr>
        <w:t>0.00</w:t>
      </w:r>
      <w:r>
        <w:rPr>
          <w:rFonts w:hint="default" w:ascii="仿宋_GB2312" w:hAnsi="Times New Roman" w:eastAsia="仿宋_GB2312" w:cs="仿宋_GB2312"/>
          <w:color w:val="000000" w:themeColor="text1"/>
          <w:sz w:val="32"/>
          <w:szCs w:val="32"/>
          <w14:textFill>
            <w14:solidFill>
              <w14:schemeClr w14:val="tx1"/>
            </w14:solidFill>
          </w14:textFill>
        </w:rPr>
        <w:t>万元，占</w:t>
      </w:r>
      <w:r>
        <w:rPr>
          <w:rFonts w:hint="default"/>
          <w:color w:val="000000" w:themeColor="text1"/>
          <w:sz w:val="32"/>
          <w:szCs w:val="32"/>
          <w:lang w:val="en-US"/>
          <w14:textFill>
            <w14:solidFill>
              <w14:schemeClr w14:val="tx1"/>
            </w14:solidFill>
          </w14:textFill>
        </w:rPr>
        <w:t>0.00</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；其他收入</w:t>
      </w:r>
      <w:r>
        <w:rPr>
          <w:rFonts w:hint="eastAsia"/>
          <w:color w:val="000000" w:themeColor="text1"/>
          <w:sz w:val="32"/>
          <w:szCs w:val="32"/>
          <w:lang w:val="en-US" w:eastAsia="zh-CN"/>
          <w14:textFill>
            <w14:solidFill>
              <w14:schemeClr w14:val="tx1"/>
            </w14:solidFill>
          </w14:textFill>
        </w:rPr>
        <w:t>25.4</w:t>
      </w:r>
      <w:r>
        <w:rPr>
          <w:rFonts w:hint="default" w:ascii="仿宋_GB2312" w:hAnsi="Times New Roman" w:eastAsia="仿宋_GB2312" w:cs="仿宋_GB2312"/>
          <w:color w:val="000000" w:themeColor="text1"/>
          <w:sz w:val="32"/>
          <w:szCs w:val="32"/>
          <w14:textFill>
            <w14:solidFill>
              <w14:schemeClr w14:val="tx1"/>
            </w14:solidFill>
          </w14:textFill>
        </w:rPr>
        <w:t>万元，占</w:t>
      </w:r>
      <w:r>
        <w:rPr>
          <w:rFonts w:hint="eastAsia"/>
          <w:color w:val="000000" w:themeColor="text1"/>
          <w:sz w:val="32"/>
          <w:szCs w:val="32"/>
          <w:lang w:val="en-US" w:eastAsia="zh-CN"/>
          <w14:textFill>
            <w14:solidFill>
              <w14:schemeClr w14:val="tx1"/>
            </w14:solidFill>
          </w14:textFill>
        </w:rPr>
        <w:t>2</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 xml:space="preserve"> </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楷体" w:cs="Times New Roman"/>
          <w:color w:val="000000" w:themeColor="text1"/>
          <w:sz w:val="32"/>
          <w:szCs w:val="32"/>
          <w:lang w:val="en-US"/>
          <w14:textFill>
            <w14:solidFill>
              <w14:schemeClr w14:val="tx1"/>
            </w14:solidFill>
          </w14:textFill>
        </w:rPr>
      </w:pPr>
      <w:r>
        <w:rPr>
          <w:rFonts w:hint="eastAsia" w:ascii="楷体" w:hAnsi="Times New Roman" w:eastAsia="楷体" w:cs="楷体"/>
          <w:color w:val="000000" w:themeColor="text1"/>
          <w:sz w:val="32"/>
          <w:szCs w:val="32"/>
          <w14:textFill>
            <w14:solidFill>
              <w14:schemeClr w14:val="tx1"/>
            </w14:solidFill>
          </w14:textFill>
        </w:rPr>
        <w:t>（三）关于</w:t>
      </w:r>
      <w:r>
        <w:rPr>
          <w:rFonts w:hint="eastAsia" w:ascii="楷体" w:hAnsi="Times New Roman" w:eastAsia="楷体" w:cs="楷体"/>
          <w:color w:val="000000" w:themeColor="text1"/>
          <w:sz w:val="32"/>
          <w:szCs w:val="32"/>
          <w:lang w:val="en-US"/>
          <w14:textFill>
            <w14:solidFill>
              <w14:schemeClr w14:val="tx1"/>
            </w14:solidFill>
          </w14:textFill>
        </w:rPr>
        <w:t>2020</w:t>
      </w:r>
      <w:r>
        <w:rPr>
          <w:rFonts w:hint="eastAsia" w:ascii="楷体" w:hAnsi="Times New Roman" w:eastAsia="楷体" w:cs="楷体"/>
          <w:color w:val="000000" w:themeColor="text1"/>
          <w:sz w:val="32"/>
          <w:szCs w:val="32"/>
          <w14:textFill>
            <w14:solidFill>
              <w14:schemeClr w14:val="tx1"/>
            </w14:solidFill>
          </w14:textFill>
        </w:rPr>
        <w:t>年度支出决算情况说明</w:t>
      </w:r>
    </w:p>
    <w:p>
      <w:pPr>
        <w:keepNext w:val="0"/>
        <w:keepLines w:val="0"/>
        <w:widowControl/>
        <w:suppressLineNumbers w:val="0"/>
        <w:adjustRightInd w:val="0"/>
        <w:spacing w:before="0" w:beforeAutospacing="1" w:after="0" w:afterAutospacing="1" w:line="580" w:lineRule="exact"/>
        <w:ind w:left="0" w:right="0" w:firstLine="600"/>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本部门</w:t>
      </w:r>
      <w:r>
        <w:rPr>
          <w:rFonts w:hint="default" w:ascii="仿宋_GB2312" w:hAnsi="Times New Roman" w:eastAsia="仿宋_GB2312" w:cs="仿宋_GB2312"/>
          <w:color w:val="000000" w:themeColor="text1"/>
          <w:sz w:val="32"/>
          <w:szCs w:val="32"/>
          <w:lang w:val="en-US"/>
          <w14:textFill>
            <w14:solidFill>
              <w14:schemeClr w14:val="tx1"/>
            </w14:solidFill>
          </w14:textFill>
        </w:rPr>
        <w:t>2020</w:t>
      </w:r>
      <w:r>
        <w:rPr>
          <w:rFonts w:hint="default" w:ascii="仿宋_GB2312" w:hAnsi="Times New Roman" w:eastAsia="仿宋_GB2312" w:cs="仿宋_GB2312"/>
          <w:color w:val="000000" w:themeColor="text1"/>
          <w:sz w:val="32"/>
          <w:szCs w:val="32"/>
          <w14:textFill>
            <w14:solidFill>
              <w14:schemeClr w14:val="tx1"/>
            </w14:solidFill>
          </w14:textFill>
        </w:rPr>
        <w:t>年度支出合计</w:t>
      </w:r>
      <w:r>
        <w:rPr>
          <w:rFonts w:hint="eastAsia"/>
          <w:color w:val="000000" w:themeColor="text1"/>
          <w:sz w:val="32"/>
          <w:szCs w:val="32"/>
          <w:lang w:val="en-US" w:eastAsia="zh-CN"/>
          <w14:textFill>
            <w14:solidFill>
              <w14:schemeClr w14:val="tx1"/>
            </w14:solidFill>
          </w14:textFill>
        </w:rPr>
        <w:t>652.33</w:t>
      </w:r>
      <w:r>
        <w:rPr>
          <w:rFonts w:hint="default" w:ascii="仿宋_GB2312" w:hAnsi="Times New Roman" w:eastAsia="仿宋_GB2312" w:cs="仿宋_GB2312"/>
          <w:color w:val="000000" w:themeColor="text1"/>
          <w:sz w:val="32"/>
          <w:szCs w:val="32"/>
          <w14:textFill>
            <w14:solidFill>
              <w14:schemeClr w14:val="tx1"/>
            </w14:solidFill>
          </w14:textFill>
        </w:rPr>
        <w:t>万元，其中：基本支出</w:t>
      </w:r>
      <w:r>
        <w:rPr>
          <w:rFonts w:hint="eastAsia"/>
          <w:color w:val="000000" w:themeColor="text1"/>
          <w:sz w:val="32"/>
          <w:szCs w:val="32"/>
          <w:lang w:val="en-US" w:eastAsia="zh-CN"/>
          <w14:textFill>
            <w14:solidFill>
              <w14:schemeClr w14:val="tx1"/>
            </w14:solidFill>
          </w14:textFill>
        </w:rPr>
        <w:t>452.30</w:t>
      </w:r>
      <w:r>
        <w:rPr>
          <w:rFonts w:hint="default" w:ascii="仿宋_GB2312" w:hAnsi="Times New Roman" w:eastAsia="仿宋_GB2312" w:cs="仿宋_GB2312"/>
          <w:color w:val="000000" w:themeColor="text1"/>
          <w:sz w:val="32"/>
          <w:szCs w:val="32"/>
          <w14:textFill>
            <w14:solidFill>
              <w14:schemeClr w14:val="tx1"/>
            </w14:solidFill>
          </w14:textFill>
        </w:rPr>
        <w:t>万元，占</w:t>
      </w:r>
      <w:r>
        <w:rPr>
          <w:rFonts w:hint="eastAsia"/>
          <w:color w:val="000000" w:themeColor="text1"/>
          <w:sz w:val="32"/>
          <w:szCs w:val="32"/>
          <w:lang w:val="en-US" w:eastAsia="zh-CN"/>
          <w14:textFill>
            <w14:solidFill>
              <w14:schemeClr w14:val="tx1"/>
            </w14:solidFill>
          </w14:textFill>
        </w:rPr>
        <w:t>69.30</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；项目支出</w:t>
      </w:r>
      <w:r>
        <w:rPr>
          <w:rFonts w:hint="eastAsia"/>
          <w:color w:val="000000" w:themeColor="text1"/>
          <w:sz w:val="32"/>
          <w:szCs w:val="32"/>
          <w:lang w:val="en-US" w:eastAsia="zh-CN"/>
          <w14:textFill>
            <w14:solidFill>
              <w14:schemeClr w14:val="tx1"/>
            </w14:solidFill>
          </w14:textFill>
        </w:rPr>
        <w:t>200.03</w:t>
      </w:r>
      <w:r>
        <w:rPr>
          <w:rFonts w:hint="default" w:ascii="仿宋_GB2312" w:hAnsi="Times New Roman" w:eastAsia="仿宋_GB2312" w:cs="仿宋_GB2312"/>
          <w:color w:val="000000" w:themeColor="text1"/>
          <w:sz w:val="32"/>
          <w:szCs w:val="32"/>
          <w14:textFill>
            <w14:solidFill>
              <w14:schemeClr w14:val="tx1"/>
            </w14:solidFill>
          </w14:textFill>
        </w:rPr>
        <w:t>万元，占</w:t>
      </w:r>
      <w:r>
        <w:rPr>
          <w:rFonts w:hint="eastAsia"/>
          <w:color w:val="000000" w:themeColor="text1"/>
          <w:sz w:val="32"/>
          <w:szCs w:val="32"/>
          <w:lang w:val="en-US" w:eastAsia="zh-CN"/>
          <w14:textFill>
            <w14:solidFill>
              <w14:schemeClr w14:val="tx1"/>
            </w14:solidFill>
          </w14:textFill>
        </w:rPr>
        <w:t>30.70</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；经营支出</w:t>
      </w:r>
      <w:r>
        <w:rPr>
          <w:rFonts w:hint="default"/>
          <w:color w:val="000000" w:themeColor="text1"/>
          <w:sz w:val="32"/>
          <w:szCs w:val="32"/>
          <w:lang w:val="en-US"/>
          <w14:textFill>
            <w14:solidFill>
              <w14:schemeClr w14:val="tx1"/>
            </w14:solidFill>
          </w14:textFill>
        </w:rPr>
        <w:t>0.00</w:t>
      </w:r>
      <w:r>
        <w:rPr>
          <w:rFonts w:hint="default" w:ascii="仿宋_GB2312" w:hAnsi="Times New Roman" w:eastAsia="仿宋_GB2312" w:cs="仿宋_GB2312"/>
          <w:color w:val="000000" w:themeColor="text1"/>
          <w:sz w:val="32"/>
          <w:szCs w:val="32"/>
          <w14:textFill>
            <w14:solidFill>
              <w14:schemeClr w14:val="tx1"/>
            </w14:solidFill>
          </w14:textFill>
        </w:rPr>
        <w:t>万元，占</w:t>
      </w:r>
      <w:r>
        <w:rPr>
          <w:rFonts w:hint="default"/>
          <w:color w:val="000000" w:themeColor="text1"/>
          <w:sz w:val="32"/>
          <w:szCs w:val="32"/>
          <w:lang w:val="en-US"/>
          <w14:textFill>
            <w14:solidFill>
              <w14:schemeClr w14:val="tx1"/>
            </w14:solidFill>
          </w14:textFill>
        </w:rPr>
        <w:t>0.00</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 xml:space="preserve"> </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楷体" w:cs="Times New Roman"/>
          <w:color w:val="000000" w:themeColor="text1"/>
          <w:sz w:val="32"/>
          <w:szCs w:val="32"/>
          <w:lang w:val="en-US"/>
          <w14:textFill>
            <w14:solidFill>
              <w14:schemeClr w14:val="tx1"/>
            </w14:solidFill>
          </w14:textFill>
        </w:rPr>
      </w:pPr>
      <w:r>
        <w:rPr>
          <w:rFonts w:hint="eastAsia" w:ascii="楷体" w:hAnsi="Times New Roman" w:eastAsia="楷体" w:cs="楷体"/>
          <w:color w:val="000000" w:themeColor="text1"/>
          <w:sz w:val="32"/>
          <w:szCs w:val="32"/>
          <w14:textFill>
            <w14:solidFill>
              <w14:schemeClr w14:val="tx1"/>
            </w14:solidFill>
          </w14:textFill>
        </w:rPr>
        <w:t>（四）关于</w:t>
      </w:r>
      <w:r>
        <w:rPr>
          <w:rFonts w:hint="eastAsia" w:ascii="楷体" w:hAnsi="Times New Roman" w:eastAsia="楷体" w:cs="楷体"/>
          <w:color w:val="000000" w:themeColor="text1"/>
          <w:sz w:val="32"/>
          <w:szCs w:val="32"/>
          <w:lang w:val="en-US"/>
          <w14:textFill>
            <w14:solidFill>
              <w14:schemeClr w14:val="tx1"/>
            </w14:solidFill>
          </w14:textFill>
        </w:rPr>
        <w:t>2020</w:t>
      </w:r>
      <w:r>
        <w:rPr>
          <w:rFonts w:hint="eastAsia" w:ascii="楷体" w:hAnsi="Times New Roman" w:eastAsia="楷体" w:cs="楷体"/>
          <w:color w:val="000000" w:themeColor="text1"/>
          <w:sz w:val="32"/>
          <w:szCs w:val="32"/>
          <w14:textFill>
            <w14:solidFill>
              <w14:schemeClr w14:val="tx1"/>
            </w14:solidFill>
          </w14:textFill>
        </w:rPr>
        <w:t>年度财政拨款收入支出决算总体情况说明</w:t>
      </w:r>
    </w:p>
    <w:p>
      <w:pPr>
        <w:keepNext w:val="0"/>
        <w:keepLines w:val="0"/>
        <w:widowControl/>
        <w:suppressLineNumbers w:val="0"/>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本部门</w:t>
      </w:r>
      <w:r>
        <w:rPr>
          <w:rFonts w:hint="default" w:ascii="仿宋_GB2312" w:hAnsi="Times New Roman" w:eastAsia="仿宋_GB2312" w:cs="仿宋_GB2312"/>
          <w:color w:val="000000" w:themeColor="text1"/>
          <w:sz w:val="32"/>
          <w:szCs w:val="32"/>
          <w:lang w:val="en-US"/>
          <w14:textFill>
            <w14:solidFill>
              <w14:schemeClr w14:val="tx1"/>
            </w14:solidFill>
          </w14:textFill>
        </w:rPr>
        <w:t>2020</w:t>
      </w:r>
      <w:r>
        <w:rPr>
          <w:rFonts w:hint="default" w:ascii="仿宋_GB2312" w:hAnsi="Times New Roman" w:eastAsia="仿宋_GB2312" w:cs="仿宋_GB2312"/>
          <w:color w:val="000000" w:themeColor="text1"/>
          <w:sz w:val="32"/>
          <w:szCs w:val="32"/>
          <w14:textFill>
            <w14:solidFill>
              <w14:schemeClr w14:val="tx1"/>
            </w14:solidFill>
          </w14:textFill>
        </w:rPr>
        <w:t>年度财政拨款收入总计</w:t>
      </w:r>
      <w:r>
        <w:rPr>
          <w:rFonts w:hint="eastAsia"/>
          <w:color w:val="000000" w:themeColor="text1"/>
          <w:sz w:val="32"/>
          <w:szCs w:val="32"/>
          <w:lang w:val="en-US" w:eastAsia="zh-CN"/>
          <w14:textFill>
            <w14:solidFill>
              <w14:schemeClr w14:val="tx1"/>
            </w14:solidFill>
          </w14:textFill>
        </w:rPr>
        <w:t>1330.28</w:t>
      </w:r>
      <w:r>
        <w:rPr>
          <w:rFonts w:hint="default" w:ascii="仿宋_GB2312" w:hAnsi="Times New Roman" w:eastAsia="仿宋_GB2312" w:cs="仿宋_GB2312"/>
          <w:color w:val="000000" w:themeColor="text1"/>
          <w:sz w:val="32"/>
          <w:szCs w:val="32"/>
          <w14:textFill>
            <w14:solidFill>
              <w14:schemeClr w14:val="tx1"/>
            </w14:solidFill>
          </w14:textFill>
        </w:rPr>
        <w:t>万元，其中：年初结转和结余</w:t>
      </w:r>
      <w:r>
        <w:rPr>
          <w:rFonts w:hint="eastAsia"/>
          <w:color w:val="000000" w:themeColor="text1"/>
          <w:sz w:val="32"/>
          <w:szCs w:val="32"/>
          <w:lang w:val="en-US" w:eastAsia="zh-CN"/>
          <w14:textFill>
            <w14:solidFill>
              <w14:schemeClr w14:val="tx1"/>
            </w14:solidFill>
          </w14:textFill>
        </w:rPr>
        <w:t>59.09</w:t>
      </w:r>
      <w:r>
        <w:rPr>
          <w:rFonts w:hint="default" w:ascii="仿宋_GB2312" w:hAnsi="Times New Roman" w:eastAsia="仿宋_GB2312" w:cs="仿宋_GB2312"/>
          <w:color w:val="000000" w:themeColor="text1"/>
          <w:sz w:val="32"/>
          <w:szCs w:val="32"/>
          <w14:textFill>
            <w14:solidFill>
              <w14:schemeClr w14:val="tx1"/>
            </w14:solidFill>
          </w14:textFill>
        </w:rPr>
        <w:t>万元；支出总计</w:t>
      </w:r>
      <w:r>
        <w:rPr>
          <w:rFonts w:hint="eastAsia"/>
          <w:color w:val="000000" w:themeColor="text1"/>
          <w:sz w:val="32"/>
          <w:szCs w:val="32"/>
          <w:lang w:val="en-US" w:eastAsia="zh-CN"/>
          <w14:textFill>
            <w14:solidFill>
              <w14:schemeClr w14:val="tx1"/>
            </w14:solidFill>
          </w14:textFill>
        </w:rPr>
        <w:t>1330.28</w:t>
      </w:r>
      <w:r>
        <w:rPr>
          <w:rFonts w:hint="default" w:ascii="仿宋_GB2312" w:hAnsi="Times New Roman" w:eastAsia="仿宋_GB2312" w:cs="仿宋_GB2312"/>
          <w:color w:val="000000" w:themeColor="text1"/>
          <w:sz w:val="32"/>
          <w:szCs w:val="32"/>
          <w14:textFill>
            <w14:solidFill>
              <w14:schemeClr w14:val="tx1"/>
            </w14:solidFill>
          </w14:textFill>
        </w:rPr>
        <w:t>万元，其中：年末结转和结余</w:t>
      </w:r>
      <w:r>
        <w:rPr>
          <w:rFonts w:hint="eastAsia"/>
          <w:color w:val="000000" w:themeColor="text1"/>
          <w:sz w:val="32"/>
          <w:szCs w:val="32"/>
          <w:lang w:val="en-US" w:eastAsia="zh-CN"/>
          <w14:textFill>
            <w14:solidFill>
              <w14:schemeClr w14:val="tx1"/>
            </w14:solidFill>
          </w14:textFill>
        </w:rPr>
        <w:t>701.34</w:t>
      </w:r>
      <w:r>
        <w:rPr>
          <w:rFonts w:hint="default" w:ascii="仿宋_GB2312" w:hAnsi="Times New Roman" w:eastAsia="仿宋_GB2312" w:cs="仿宋_GB2312"/>
          <w:color w:val="000000" w:themeColor="text1"/>
          <w:sz w:val="32"/>
          <w:szCs w:val="32"/>
          <w14:textFill>
            <w14:solidFill>
              <w14:schemeClr w14:val="tx1"/>
            </w14:solidFill>
          </w14:textFill>
        </w:rPr>
        <w:t>万元。与</w:t>
      </w:r>
      <w:r>
        <w:rPr>
          <w:rFonts w:hint="default" w:ascii="仿宋_GB2312" w:hAnsi="Times New Roman" w:eastAsia="仿宋_GB2312" w:cs="仿宋_GB2312"/>
          <w:color w:val="000000" w:themeColor="text1"/>
          <w:sz w:val="32"/>
          <w:szCs w:val="32"/>
          <w:lang w:val="en-US"/>
          <w14:textFill>
            <w14:solidFill>
              <w14:schemeClr w14:val="tx1"/>
            </w14:solidFill>
          </w14:textFill>
        </w:rPr>
        <w:t>2019</w:t>
      </w:r>
      <w:r>
        <w:rPr>
          <w:rFonts w:hint="default" w:ascii="仿宋_GB2312" w:hAnsi="Times New Roman" w:eastAsia="仿宋_GB2312" w:cs="仿宋_GB2312"/>
          <w:color w:val="000000" w:themeColor="text1"/>
          <w:sz w:val="32"/>
          <w:szCs w:val="32"/>
          <w14:textFill>
            <w14:solidFill>
              <w14:schemeClr w14:val="tx1"/>
            </w14:solidFill>
          </w14:textFill>
        </w:rPr>
        <w:t>年度相比，收入</w:t>
      </w:r>
      <w:r>
        <w:rPr>
          <w:rFonts w:hint="eastAsia"/>
          <w:color w:val="000000" w:themeColor="text1"/>
          <w:sz w:val="32"/>
          <w:szCs w:val="32"/>
          <w:lang w:eastAsia="zh-CN"/>
          <w14:textFill>
            <w14:solidFill>
              <w14:schemeClr w14:val="tx1"/>
            </w14:solidFill>
          </w14:textFill>
        </w:rPr>
        <w:t>增加</w:t>
      </w:r>
      <w:r>
        <w:rPr>
          <w:rFonts w:hint="eastAsia"/>
          <w:color w:val="000000" w:themeColor="text1"/>
          <w:sz w:val="32"/>
          <w:szCs w:val="32"/>
          <w:lang w:val="en-US" w:eastAsia="zh-CN"/>
          <w14:textFill>
            <w14:solidFill>
              <w14:schemeClr w14:val="tx1"/>
            </w14:solidFill>
          </w14:textFill>
        </w:rPr>
        <w:t>553.09</w:t>
      </w:r>
      <w:r>
        <w:rPr>
          <w:rFonts w:hint="default"/>
          <w:color w:val="000000" w:themeColor="text1"/>
          <w:sz w:val="32"/>
          <w:szCs w:val="32"/>
          <w14:textFill>
            <w14:solidFill>
              <w14:schemeClr w14:val="tx1"/>
            </w14:solidFill>
          </w14:textFill>
        </w:rPr>
        <w:t>万元，</w:t>
      </w:r>
      <w:r>
        <w:rPr>
          <w:rFonts w:hint="eastAsia"/>
          <w:color w:val="000000" w:themeColor="text1"/>
          <w:sz w:val="32"/>
          <w:szCs w:val="32"/>
          <w:lang w:eastAsia="zh-CN"/>
          <w14:textFill>
            <w14:solidFill>
              <w14:schemeClr w14:val="tx1"/>
            </w14:solidFill>
          </w14:textFill>
        </w:rPr>
        <w:t>上升</w:t>
      </w:r>
      <w:r>
        <w:rPr>
          <w:rFonts w:hint="eastAsia"/>
          <w:color w:val="000000" w:themeColor="text1"/>
          <w:sz w:val="32"/>
          <w:szCs w:val="32"/>
          <w:lang w:val="en-US" w:eastAsia="zh-CN"/>
          <w14:textFill>
            <w14:solidFill>
              <w14:schemeClr w14:val="tx1"/>
            </w14:solidFill>
          </w14:textFill>
        </w:rPr>
        <w:t>71.20</w:t>
      </w:r>
      <w:r>
        <w:rPr>
          <w:rFonts w:hint="default"/>
          <w:color w:val="000000" w:themeColor="text1"/>
          <w:sz w:val="32"/>
          <w:szCs w:val="32"/>
          <w:lang w:val="en-US"/>
          <w14:textFill>
            <w14:solidFill>
              <w14:schemeClr w14:val="tx1"/>
            </w14:solidFill>
          </w14:textFill>
        </w:rPr>
        <w:t>%</w:t>
      </w:r>
      <w:r>
        <w:rPr>
          <w:rFonts w:hint="default"/>
          <w:color w:val="000000" w:themeColor="text1"/>
          <w:sz w:val="32"/>
          <w:szCs w:val="32"/>
          <w14:textFill>
            <w14:solidFill>
              <w14:schemeClr w14:val="tx1"/>
            </w14:solidFill>
          </w14:textFill>
        </w:rPr>
        <w:t>；支出</w:t>
      </w:r>
      <w:r>
        <w:rPr>
          <w:rFonts w:hint="eastAsia"/>
          <w:color w:val="000000" w:themeColor="text1"/>
          <w:sz w:val="32"/>
          <w:szCs w:val="32"/>
          <w:lang w:eastAsia="zh-CN"/>
          <w14:textFill>
            <w14:solidFill>
              <w14:schemeClr w14:val="tx1"/>
            </w14:solidFill>
          </w14:textFill>
        </w:rPr>
        <w:t>减少</w:t>
      </w:r>
      <w:r>
        <w:rPr>
          <w:rFonts w:hint="eastAsia"/>
          <w:color w:val="000000" w:themeColor="text1"/>
          <w:sz w:val="32"/>
          <w:szCs w:val="32"/>
          <w:lang w:val="en-US" w:eastAsia="zh-CN"/>
          <w14:textFill>
            <w14:solidFill>
              <w14:schemeClr w14:val="tx1"/>
            </w14:solidFill>
          </w14:textFill>
        </w:rPr>
        <w:t>553.09</w:t>
      </w:r>
      <w:r>
        <w:rPr>
          <w:rFonts w:hint="default"/>
          <w:color w:val="000000" w:themeColor="text1"/>
          <w:sz w:val="32"/>
          <w:szCs w:val="32"/>
          <w14:textFill>
            <w14:solidFill>
              <w14:schemeClr w14:val="tx1"/>
            </w14:solidFill>
          </w14:textFill>
        </w:rPr>
        <w:t>万元，</w:t>
      </w:r>
      <w:r>
        <w:rPr>
          <w:rFonts w:hint="eastAsia"/>
          <w:color w:val="000000" w:themeColor="text1"/>
          <w:sz w:val="32"/>
          <w:szCs w:val="32"/>
          <w:lang w:eastAsia="zh-CN"/>
          <w14:textFill>
            <w14:solidFill>
              <w14:schemeClr w14:val="tx1"/>
            </w14:solidFill>
          </w14:textFill>
        </w:rPr>
        <w:t>下降</w:t>
      </w:r>
      <w:r>
        <w:rPr>
          <w:rFonts w:hint="eastAsia"/>
          <w:color w:val="000000" w:themeColor="text1"/>
          <w:sz w:val="32"/>
          <w:szCs w:val="32"/>
          <w:lang w:val="en-US" w:eastAsia="zh-CN"/>
          <w14:textFill>
            <w14:solidFill>
              <w14:schemeClr w14:val="tx1"/>
            </w14:solidFill>
          </w14:textFill>
        </w:rPr>
        <w:t>71.20</w:t>
      </w:r>
      <w:r>
        <w:rPr>
          <w:rFonts w:hint="default"/>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。主要原因：</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一是</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厉行节约，减少支出</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 xml:space="preserve"> </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；二是</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项目压缩开支。</w:t>
      </w:r>
    </w:p>
    <w:p>
      <w:pPr>
        <w:keepNext w:val="0"/>
        <w:keepLines w:val="0"/>
        <w:widowControl/>
        <w:suppressLineNumbers w:val="0"/>
        <w:adjustRightInd w:val="0"/>
        <w:spacing w:before="0" w:beforeAutospacing="1" w:after="0" w:afterAutospacing="1" w:line="580" w:lineRule="exact"/>
        <w:ind w:right="0" w:firstLine="640" w:firstLineChars="200"/>
        <w:rPr>
          <w:rFonts w:hint="default" w:ascii="Times New Roman" w:hAnsi="Times New Roman" w:eastAsia="楷体" w:cs="Times New Roman"/>
          <w:color w:val="000000" w:themeColor="text1"/>
          <w:sz w:val="32"/>
          <w:szCs w:val="32"/>
          <w:lang w:val="en-US"/>
          <w14:textFill>
            <w14:solidFill>
              <w14:schemeClr w14:val="tx1"/>
            </w14:solidFill>
          </w14:textFill>
        </w:rPr>
      </w:pPr>
      <w:r>
        <w:rPr>
          <w:rFonts w:hint="eastAsia" w:ascii="楷体" w:hAnsi="Times New Roman" w:eastAsia="楷体" w:cs="楷体"/>
          <w:color w:val="000000" w:themeColor="text1"/>
          <w:sz w:val="32"/>
          <w:szCs w:val="32"/>
          <w14:textFill>
            <w14:solidFill>
              <w14:schemeClr w14:val="tx1"/>
            </w14:solidFill>
          </w14:textFill>
        </w:rPr>
        <w:t>（五）关于</w:t>
      </w:r>
      <w:r>
        <w:rPr>
          <w:rFonts w:hint="eastAsia" w:ascii="楷体" w:hAnsi="Times New Roman" w:eastAsia="楷体" w:cs="楷体"/>
          <w:color w:val="000000" w:themeColor="text1"/>
          <w:sz w:val="32"/>
          <w:szCs w:val="32"/>
          <w:lang w:val="en-US"/>
          <w14:textFill>
            <w14:solidFill>
              <w14:schemeClr w14:val="tx1"/>
            </w14:solidFill>
          </w14:textFill>
        </w:rPr>
        <w:t>2020</w:t>
      </w:r>
      <w:r>
        <w:rPr>
          <w:rFonts w:hint="eastAsia" w:ascii="楷体" w:hAnsi="Times New Roman" w:eastAsia="楷体" w:cs="楷体"/>
          <w:color w:val="000000" w:themeColor="text1"/>
          <w:sz w:val="32"/>
          <w:szCs w:val="32"/>
          <w14:textFill>
            <w14:solidFill>
              <w14:schemeClr w14:val="tx1"/>
            </w14:solidFill>
          </w14:textFill>
        </w:rPr>
        <w:t>年度一般公共预算财政拨款支出决算情况说明</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本部门</w:t>
      </w:r>
      <w:r>
        <w:rPr>
          <w:rFonts w:hint="default" w:ascii="仿宋_GB2312" w:hAnsi="Times New Roman" w:eastAsia="仿宋_GB2312" w:cs="仿宋_GB2312"/>
          <w:color w:val="000000" w:themeColor="text1"/>
          <w:sz w:val="32"/>
          <w:szCs w:val="32"/>
          <w:lang w:val="en-US"/>
          <w14:textFill>
            <w14:solidFill>
              <w14:schemeClr w14:val="tx1"/>
            </w14:solidFill>
          </w14:textFill>
        </w:rPr>
        <w:t>2020</w:t>
      </w:r>
      <w:r>
        <w:rPr>
          <w:rFonts w:hint="default" w:ascii="仿宋_GB2312" w:hAnsi="Times New Roman" w:eastAsia="仿宋_GB2312" w:cs="仿宋_GB2312"/>
          <w:color w:val="000000" w:themeColor="text1"/>
          <w:sz w:val="32"/>
          <w:szCs w:val="32"/>
          <w14:textFill>
            <w14:solidFill>
              <w14:schemeClr w14:val="tx1"/>
            </w14:solidFill>
          </w14:textFill>
        </w:rPr>
        <w:t>年度一般公共预算财政拨款支出合计</w:t>
      </w:r>
      <w:r>
        <w:rPr>
          <w:rFonts w:hint="eastAsia"/>
          <w:color w:val="000000" w:themeColor="text1"/>
          <w:sz w:val="32"/>
          <w:szCs w:val="32"/>
          <w:lang w:val="en-US" w:eastAsia="zh-CN"/>
          <w14:textFill>
            <w14:solidFill>
              <w14:schemeClr w14:val="tx1"/>
            </w14:solidFill>
          </w14:textFill>
        </w:rPr>
        <w:t>628.94</w:t>
      </w:r>
      <w:r>
        <w:rPr>
          <w:rFonts w:hint="default"/>
          <w:color w:val="000000" w:themeColor="text1"/>
          <w:sz w:val="32"/>
          <w:szCs w:val="32"/>
          <w14:textFill>
            <w14:solidFill>
              <w14:schemeClr w14:val="tx1"/>
            </w14:solidFill>
          </w14:textFill>
        </w:rPr>
        <w:t>万元，其中：基本支出</w:t>
      </w:r>
      <w:r>
        <w:rPr>
          <w:rFonts w:hint="eastAsia"/>
          <w:color w:val="000000" w:themeColor="text1"/>
          <w:sz w:val="32"/>
          <w:szCs w:val="32"/>
          <w:lang w:val="en-US" w:eastAsia="zh-CN"/>
          <w14:textFill>
            <w14:solidFill>
              <w14:schemeClr w14:val="tx1"/>
            </w14:solidFill>
          </w14:textFill>
        </w:rPr>
        <w:t>432.88</w:t>
      </w:r>
      <w:r>
        <w:rPr>
          <w:rFonts w:hint="default"/>
          <w:color w:val="000000" w:themeColor="text1"/>
          <w:sz w:val="32"/>
          <w:szCs w:val="32"/>
          <w14:textFill>
            <w14:solidFill>
              <w14:schemeClr w14:val="tx1"/>
            </w14:solidFill>
          </w14:textFill>
        </w:rPr>
        <w:t>万元，占</w:t>
      </w:r>
      <w:r>
        <w:rPr>
          <w:rFonts w:hint="eastAsia"/>
          <w:color w:val="000000" w:themeColor="text1"/>
          <w:sz w:val="32"/>
          <w:szCs w:val="32"/>
          <w:lang w:val="en-US" w:eastAsia="zh-CN"/>
          <w14:textFill>
            <w14:solidFill>
              <w14:schemeClr w14:val="tx1"/>
            </w14:solidFill>
          </w14:textFill>
        </w:rPr>
        <w:t>68.80</w:t>
      </w:r>
      <w:r>
        <w:rPr>
          <w:rFonts w:hint="default"/>
          <w:color w:val="000000" w:themeColor="text1"/>
          <w:sz w:val="32"/>
          <w:szCs w:val="32"/>
          <w:lang w:val="en-US"/>
          <w14:textFill>
            <w14:solidFill>
              <w14:schemeClr w14:val="tx1"/>
            </w14:solidFill>
          </w14:textFill>
        </w:rPr>
        <w:t>%</w:t>
      </w:r>
      <w:r>
        <w:rPr>
          <w:rFonts w:hint="default"/>
          <w:color w:val="000000" w:themeColor="text1"/>
          <w:sz w:val="32"/>
          <w:szCs w:val="32"/>
          <w14:textFill>
            <w14:solidFill>
              <w14:schemeClr w14:val="tx1"/>
            </w14:solidFill>
          </w14:textFill>
        </w:rPr>
        <w:t>；项目支出</w:t>
      </w:r>
      <w:r>
        <w:rPr>
          <w:rFonts w:hint="eastAsia"/>
          <w:color w:val="000000" w:themeColor="text1"/>
          <w:sz w:val="32"/>
          <w:szCs w:val="32"/>
          <w:lang w:val="en-US" w:eastAsia="zh-CN"/>
          <w14:textFill>
            <w14:solidFill>
              <w14:schemeClr w14:val="tx1"/>
            </w14:solidFill>
          </w14:textFill>
        </w:rPr>
        <w:t>196.06</w:t>
      </w:r>
      <w:r>
        <w:rPr>
          <w:rFonts w:hint="default"/>
          <w:color w:val="000000" w:themeColor="text1"/>
          <w:sz w:val="32"/>
          <w:szCs w:val="32"/>
          <w14:textFill>
            <w14:solidFill>
              <w14:schemeClr w14:val="tx1"/>
            </w14:solidFill>
          </w14:textFill>
        </w:rPr>
        <w:t>万元，占</w:t>
      </w:r>
      <w:r>
        <w:rPr>
          <w:rFonts w:hint="eastAsia"/>
          <w:color w:val="000000" w:themeColor="text1"/>
          <w:sz w:val="32"/>
          <w:szCs w:val="32"/>
          <w:lang w:val="en-US" w:eastAsia="zh-CN"/>
          <w14:textFill>
            <w14:solidFill>
              <w14:schemeClr w14:val="tx1"/>
            </w14:solidFill>
          </w14:textFill>
        </w:rPr>
        <w:t>31.20</w:t>
      </w:r>
      <w:r>
        <w:rPr>
          <w:rFonts w:hint="default"/>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楷体" w:cs="Times New Roman"/>
          <w:color w:val="000000" w:themeColor="text1"/>
          <w:sz w:val="32"/>
          <w:szCs w:val="32"/>
          <w:lang w:val="en-US"/>
          <w14:textFill>
            <w14:solidFill>
              <w14:schemeClr w14:val="tx1"/>
            </w14:solidFill>
          </w14:textFill>
        </w:rPr>
      </w:pPr>
      <w:r>
        <w:rPr>
          <w:rFonts w:hint="eastAsia" w:ascii="楷体" w:hAnsi="Times New Roman" w:eastAsia="楷体" w:cs="楷体"/>
          <w:color w:val="000000" w:themeColor="text1"/>
          <w:sz w:val="32"/>
          <w:szCs w:val="32"/>
          <w14:textFill>
            <w14:solidFill>
              <w14:schemeClr w14:val="tx1"/>
            </w14:solidFill>
          </w14:textFill>
        </w:rPr>
        <w:t>（六）关于</w:t>
      </w:r>
      <w:r>
        <w:rPr>
          <w:rFonts w:hint="eastAsia" w:ascii="楷体" w:hAnsi="Times New Roman" w:eastAsia="楷体" w:cs="楷体"/>
          <w:color w:val="000000" w:themeColor="text1"/>
          <w:sz w:val="32"/>
          <w:szCs w:val="32"/>
          <w:lang w:val="en-US"/>
          <w14:textFill>
            <w14:solidFill>
              <w14:schemeClr w14:val="tx1"/>
            </w14:solidFill>
          </w14:textFill>
        </w:rPr>
        <w:t>2020</w:t>
      </w:r>
      <w:r>
        <w:rPr>
          <w:rFonts w:hint="eastAsia" w:ascii="楷体" w:hAnsi="Times New Roman" w:eastAsia="楷体" w:cs="楷体"/>
          <w:color w:val="000000" w:themeColor="text1"/>
          <w:sz w:val="32"/>
          <w:szCs w:val="32"/>
          <w14:textFill>
            <w14:solidFill>
              <w14:schemeClr w14:val="tx1"/>
            </w14:solidFill>
          </w14:textFill>
        </w:rPr>
        <w:t>年度一般公共预算财政拨款基本支出决算情况说明</w:t>
      </w:r>
    </w:p>
    <w:p>
      <w:pPr>
        <w:keepNext w:val="0"/>
        <w:keepLines w:val="0"/>
        <w:widowControl/>
        <w:suppressLineNumbers w:val="0"/>
        <w:jc w:val="left"/>
        <w:rPr>
          <w:color w:val="000000" w:themeColor="text1"/>
          <w14:textFill>
            <w14:solidFill>
              <w14:schemeClr w14:val="tx1"/>
            </w14:solidFill>
          </w14:textFill>
        </w:rPr>
      </w:pP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本部门</w:t>
      </w:r>
      <w:r>
        <w:rPr>
          <w:rFonts w:hint="default" w:ascii="仿宋_GB2312" w:hAnsi="Times New Roman" w:eastAsia="仿宋_GB2312" w:cs="仿宋_GB2312"/>
          <w:color w:val="000000" w:themeColor="text1"/>
          <w:kern w:val="0"/>
          <w:sz w:val="32"/>
          <w:szCs w:val="32"/>
          <w:lang w:val="en-US" w:eastAsia="zh-CN" w:bidi="ar"/>
          <w14:textFill>
            <w14:solidFill>
              <w14:schemeClr w14:val="tx1"/>
            </w14:solidFill>
          </w14:textFill>
        </w:rPr>
        <w:t>2020</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年度一般公共预算财政拨款基本支出</w:t>
      </w:r>
      <w:r>
        <w:rPr>
          <w:rFonts w:hint="eastAsia"/>
          <w:color w:val="000000" w:themeColor="text1"/>
          <w:sz w:val="32"/>
          <w:szCs w:val="32"/>
          <w:lang w:val="en-US" w:eastAsia="zh-CN"/>
          <w14:textFill>
            <w14:solidFill>
              <w14:schemeClr w14:val="tx1"/>
            </w14:solidFill>
          </w14:textFill>
        </w:rPr>
        <w:t>432.88</w:t>
      </w:r>
      <w:r>
        <w:rPr>
          <w:rFonts w:hint="default"/>
          <w:color w:val="000000" w:themeColor="text1"/>
          <w:sz w:val="32"/>
          <w:szCs w:val="32"/>
          <w:lang w:val="en-US" w:eastAsia="zh-CN"/>
          <w14:textFill>
            <w14:solidFill>
              <w14:schemeClr w14:val="tx1"/>
            </w14:solidFill>
          </w14:textFill>
        </w:rPr>
        <w:t>万元，其中：人员经费</w:t>
      </w:r>
      <w:r>
        <w:rPr>
          <w:rFonts w:hint="eastAsia"/>
          <w:color w:val="000000" w:themeColor="text1"/>
          <w:sz w:val="32"/>
          <w:szCs w:val="32"/>
          <w:lang w:val="en-US" w:eastAsia="zh-CN"/>
          <w14:textFill>
            <w14:solidFill>
              <w14:schemeClr w14:val="tx1"/>
            </w14:solidFill>
          </w14:textFill>
        </w:rPr>
        <w:t>407.33</w:t>
      </w:r>
      <w:r>
        <w:rPr>
          <w:rFonts w:hint="default"/>
          <w:color w:val="000000" w:themeColor="text1"/>
          <w:sz w:val="32"/>
          <w:szCs w:val="32"/>
          <w:lang w:val="en-US" w:eastAsia="zh-CN"/>
          <w14:textFill>
            <w14:solidFill>
              <w14:schemeClr w14:val="tx1"/>
            </w14:solidFill>
          </w14:textFill>
        </w:rPr>
        <w:t>万元，主要包括：基本工资</w:t>
      </w:r>
      <w:r>
        <w:rPr>
          <w:rFonts w:hint="eastAsia"/>
          <w:color w:val="000000" w:themeColor="text1"/>
          <w:sz w:val="32"/>
          <w:szCs w:val="32"/>
          <w:lang w:val="en-US" w:eastAsia="zh-CN"/>
          <w14:textFill>
            <w14:solidFill>
              <w14:schemeClr w14:val="tx1"/>
            </w14:solidFill>
          </w14:textFill>
        </w:rPr>
        <w:t>123.55万元</w:t>
      </w:r>
      <w:r>
        <w:rPr>
          <w:rFonts w:hint="default"/>
          <w:color w:val="000000" w:themeColor="text1"/>
          <w:sz w:val="32"/>
          <w:szCs w:val="32"/>
          <w:lang w:val="en-US" w:eastAsia="zh-CN"/>
          <w14:textFill>
            <w14:solidFill>
              <w14:schemeClr w14:val="tx1"/>
            </w14:solidFill>
          </w14:textFill>
        </w:rPr>
        <w:t>、津贴补贴</w:t>
      </w:r>
      <w:r>
        <w:rPr>
          <w:rFonts w:hint="eastAsia"/>
          <w:color w:val="000000" w:themeColor="text1"/>
          <w:sz w:val="32"/>
          <w:szCs w:val="32"/>
          <w:lang w:val="en-US" w:eastAsia="zh-CN"/>
          <w14:textFill>
            <w14:solidFill>
              <w14:schemeClr w14:val="tx1"/>
            </w14:solidFill>
          </w14:textFill>
        </w:rPr>
        <w:t>137.05万元</w:t>
      </w:r>
      <w:r>
        <w:rPr>
          <w:rFonts w:hint="default"/>
          <w:color w:val="000000" w:themeColor="text1"/>
          <w:sz w:val="32"/>
          <w:szCs w:val="32"/>
          <w:lang w:val="en-US" w:eastAsia="zh-CN"/>
          <w14:textFill>
            <w14:solidFill>
              <w14:schemeClr w14:val="tx1"/>
            </w14:solidFill>
          </w14:textFill>
        </w:rPr>
        <w:t>、</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机关事业单位</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基本养老保险费 43.31万元、住房公积金29.37万元、职工基本医疗保险缴费 18.22 万元，公务员医疗补助缴费3.89万元，其他社会保障缴费 0.82 万元，较上年减少21.77万元，主要原因是：人员较上年相比本年涉及社会保险调标；公用经费24.89万元，主要包括：办公费 2.01万元、培训费 0.14万元、公务用车运行维护费1.95万元、其他交通费用 17.76 万元，较上年减少 4.58万元，主要原因是：一是缩减“三公”经费的支出；二是节约开支。 </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楷体" w:cs="Times New Roman"/>
          <w:color w:val="000000" w:themeColor="text1"/>
          <w:sz w:val="32"/>
          <w:szCs w:val="32"/>
          <w:lang w:val="en-US"/>
          <w14:textFill>
            <w14:solidFill>
              <w14:schemeClr w14:val="tx1"/>
            </w14:solidFill>
          </w14:textFill>
        </w:rPr>
      </w:pPr>
      <w:r>
        <w:rPr>
          <w:rFonts w:hint="eastAsia" w:ascii="楷体" w:hAnsi="Times New Roman" w:eastAsia="楷体" w:cs="楷体"/>
          <w:color w:val="000000" w:themeColor="text1"/>
          <w:sz w:val="32"/>
          <w:szCs w:val="32"/>
          <w14:textFill>
            <w14:solidFill>
              <w14:schemeClr w14:val="tx1"/>
            </w14:solidFill>
          </w14:textFill>
        </w:rPr>
        <w:t>（七）关于</w:t>
      </w:r>
      <w:r>
        <w:rPr>
          <w:rFonts w:hint="eastAsia" w:ascii="楷体" w:hAnsi="Times New Roman" w:eastAsia="楷体" w:cs="楷体"/>
          <w:color w:val="000000" w:themeColor="text1"/>
          <w:sz w:val="32"/>
          <w:szCs w:val="32"/>
          <w:lang w:val="en-US"/>
          <w14:textFill>
            <w14:solidFill>
              <w14:schemeClr w14:val="tx1"/>
            </w14:solidFill>
          </w14:textFill>
        </w:rPr>
        <w:t>2020</w:t>
      </w:r>
      <w:r>
        <w:rPr>
          <w:rFonts w:hint="eastAsia" w:ascii="楷体" w:hAnsi="Times New Roman" w:eastAsia="楷体" w:cs="楷体"/>
          <w:color w:val="000000" w:themeColor="text1"/>
          <w:sz w:val="32"/>
          <w:szCs w:val="32"/>
          <w14:textFill>
            <w14:solidFill>
              <w14:schemeClr w14:val="tx1"/>
            </w14:solidFill>
          </w14:textFill>
        </w:rPr>
        <w:t>年度财政拨款</w:t>
      </w:r>
      <w:r>
        <w:rPr>
          <w:rFonts w:hint="default" w:ascii="Times New Roman" w:hAnsi="Times New Roman" w:eastAsia="楷体" w:cs="Times New Roman"/>
          <w:color w:val="000000" w:themeColor="text1"/>
          <w:sz w:val="32"/>
          <w:szCs w:val="32"/>
          <w:lang w:val="en-US"/>
          <w14:textFill>
            <w14:solidFill>
              <w14:schemeClr w14:val="tx1"/>
            </w14:solidFill>
          </w14:textFill>
        </w:rPr>
        <w:t>“</w:t>
      </w:r>
      <w:r>
        <w:rPr>
          <w:rFonts w:hint="eastAsia" w:ascii="楷体" w:hAnsi="Times New Roman" w:eastAsia="楷体" w:cs="楷体"/>
          <w:color w:val="000000" w:themeColor="text1"/>
          <w:sz w:val="32"/>
          <w:szCs w:val="32"/>
          <w14:textFill>
            <w14:solidFill>
              <w14:schemeClr w14:val="tx1"/>
            </w14:solidFill>
          </w14:textFill>
        </w:rPr>
        <w:t>三公</w:t>
      </w:r>
      <w:r>
        <w:rPr>
          <w:rFonts w:hint="default" w:ascii="Times New Roman" w:hAnsi="Times New Roman" w:eastAsia="楷体" w:cs="Times New Roman"/>
          <w:color w:val="000000" w:themeColor="text1"/>
          <w:sz w:val="32"/>
          <w:szCs w:val="32"/>
          <w:lang w:val="en-US"/>
          <w14:textFill>
            <w14:solidFill>
              <w14:schemeClr w14:val="tx1"/>
            </w14:solidFill>
          </w14:textFill>
        </w:rPr>
        <w:t>”</w:t>
      </w:r>
      <w:r>
        <w:rPr>
          <w:rFonts w:hint="eastAsia" w:ascii="楷体" w:hAnsi="Times New Roman" w:eastAsia="楷体" w:cs="楷体"/>
          <w:color w:val="000000" w:themeColor="text1"/>
          <w:sz w:val="32"/>
          <w:szCs w:val="32"/>
          <w14:textFill>
            <w14:solidFill>
              <w14:schemeClr w14:val="tx1"/>
            </w14:solidFill>
          </w14:textFill>
        </w:rPr>
        <w:t>经费支出决算情况说明</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lang w:val="en-US"/>
          <w14:textFill>
            <w14:solidFill>
              <w14:schemeClr w14:val="tx1"/>
            </w14:solidFill>
          </w14:textFill>
        </w:rPr>
        <w:t>1</w:t>
      </w:r>
      <w:r>
        <w:rPr>
          <w:rFonts w:hint="default" w:ascii="仿宋_GB2312" w:hAnsi="Times New Roman" w:eastAsia="仿宋_GB2312" w:cs="仿宋_GB2312"/>
          <w:color w:val="000000" w:themeColor="text1"/>
          <w:sz w:val="32"/>
          <w:szCs w:val="32"/>
          <w14:textFill>
            <w14:solidFill>
              <w14:schemeClr w14:val="tx1"/>
            </w14:solidFill>
          </w14:textFill>
        </w:rPr>
        <w:t>、财政拨款</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三公</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经费支出决算总体情况说明</w:t>
      </w:r>
    </w:p>
    <w:p>
      <w:pPr>
        <w:keepNext w:val="0"/>
        <w:keepLines w:val="0"/>
        <w:widowControl/>
        <w:suppressLineNumbers w:val="0"/>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本部门</w:t>
      </w:r>
      <w:r>
        <w:rPr>
          <w:rFonts w:hint="default" w:ascii="仿宋_GB2312" w:hAnsi="Times New Roman" w:eastAsia="仿宋_GB2312" w:cs="仿宋_GB2312"/>
          <w:color w:val="000000" w:themeColor="text1"/>
          <w:sz w:val="32"/>
          <w:szCs w:val="32"/>
          <w:lang w:val="en-US"/>
          <w14:textFill>
            <w14:solidFill>
              <w14:schemeClr w14:val="tx1"/>
            </w14:solidFill>
          </w14:textFill>
        </w:rPr>
        <w:t>2020</w:t>
      </w:r>
      <w:r>
        <w:rPr>
          <w:rFonts w:hint="default" w:ascii="仿宋_GB2312" w:hAnsi="Times New Roman" w:eastAsia="仿宋_GB2312" w:cs="仿宋_GB2312"/>
          <w:color w:val="000000" w:themeColor="text1"/>
          <w:sz w:val="32"/>
          <w:szCs w:val="32"/>
          <w14:textFill>
            <w14:solidFill>
              <w14:schemeClr w14:val="tx1"/>
            </w14:solidFill>
          </w14:textFill>
        </w:rPr>
        <w:t>年度财政拨款</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三公</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经费预算为</w:t>
      </w:r>
      <w:r>
        <w:rPr>
          <w:rFonts w:hint="eastAsia"/>
          <w:color w:val="000000" w:themeColor="text1"/>
          <w:sz w:val="32"/>
          <w:szCs w:val="32"/>
          <w:lang w:val="en-US" w:eastAsia="zh-CN"/>
          <w14:textFill>
            <w14:solidFill>
              <w14:schemeClr w14:val="tx1"/>
            </w14:solidFill>
          </w14:textFill>
        </w:rPr>
        <w:t>2.00</w:t>
      </w:r>
      <w:r>
        <w:rPr>
          <w:rFonts w:hint="default"/>
          <w:color w:val="000000" w:themeColor="text1"/>
          <w:sz w:val="32"/>
          <w:szCs w:val="32"/>
          <w14:textFill>
            <w14:solidFill>
              <w14:schemeClr w14:val="tx1"/>
            </w14:solidFill>
          </w14:textFill>
        </w:rPr>
        <w:t>万元，支出决算为</w:t>
      </w:r>
      <w:r>
        <w:rPr>
          <w:rFonts w:hint="eastAsia"/>
          <w:color w:val="000000" w:themeColor="text1"/>
          <w:sz w:val="32"/>
          <w:szCs w:val="32"/>
          <w:lang w:val="en-US" w:eastAsia="zh-CN"/>
          <w14:textFill>
            <w14:solidFill>
              <w14:schemeClr w14:val="tx1"/>
            </w14:solidFill>
          </w14:textFill>
        </w:rPr>
        <w:t>1.95</w:t>
      </w:r>
      <w:r>
        <w:rPr>
          <w:rFonts w:hint="default"/>
          <w:color w:val="000000" w:themeColor="text1"/>
          <w:sz w:val="32"/>
          <w:szCs w:val="32"/>
          <w14:textFill>
            <w14:solidFill>
              <w14:schemeClr w14:val="tx1"/>
            </w14:solidFill>
          </w14:textFill>
        </w:rPr>
        <w:t>万元，完成预算的</w:t>
      </w:r>
      <w:r>
        <w:rPr>
          <w:rFonts w:hint="eastAsia"/>
          <w:color w:val="000000" w:themeColor="text1"/>
          <w:sz w:val="32"/>
          <w:szCs w:val="32"/>
          <w:lang w:val="en-US" w:eastAsia="zh-CN"/>
          <w14:textFill>
            <w14:solidFill>
              <w14:schemeClr w14:val="tx1"/>
            </w14:solidFill>
          </w14:textFill>
        </w:rPr>
        <w:t>97.50</w:t>
      </w:r>
      <w:r>
        <w:rPr>
          <w:rFonts w:hint="default"/>
          <w:color w:val="000000" w:themeColor="text1"/>
          <w:sz w:val="32"/>
          <w:szCs w:val="32"/>
          <w:lang w:val="en-US"/>
          <w14:textFill>
            <w14:solidFill>
              <w14:schemeClr w14:val="tx1"/>
            </w14:solidFill>
          </w14:textFill>
        </w:rPr>
        <w:t>%</w:t>
      </w:r>
      <w:r>
        <w:rPr>
          <w:rFonts w:hint="default"/>
          <w:color w:val="000000" w:themeColor="text1"/>
          <w:sz w:val="32"/>
          <w:szCs w:val="32"/>
          <w14:textFill>
            <w14:solidFill>
              <w14:schemeClr w14:val="tx1"/>
            </w14:solidFill>
          </w14:textFill>
        </w:rPr>
        <w:t>，其中：因公出国（境）费预算为</w:t>
      </w:r>
      <w:r>
        <w:rPr>
          <w:rFonts w:hint="default"/>
          <w:color w:val="000000" w:themeColor="text1"/>
          <w:sz w:val="32"/>
          <w:szCs w:val="32"/>
          <w:lang w:val="en-US"/>
          <w14:textFill>
            <w14:solidFill>
              <w14:schemeClr w14:val="tx1"/>
            </w14:solidFill>
          </w14:textFill>
        </w:rPr>
        <w:t>0.00</w:t>
      </w:r>
      <w:r>
        <w:rPr>
          <w:rFonts w:hint="default"/>
          <w:color w:val="000000" w:themeColor="text1"/>
          <w:sz w:val="32"/>
          <w:szCs w:val="32"/>
          <w14:textFill>
            <w14:solidFill>
              <w14:schemeClr w14:val="tx1"/>
            </w14:solidFill>
          </w14:textFill>
        </w:rPr>
        <w:t>万元，支出决算为</w:t>
      </w:r>
      <w:r>
        <w:rPr>
          <w:rFonts w:hint="default"/>
          <w:color w:val="000000" w:themeColor="text1"/>
          <w:sz w:val="32"/>
          <w:szCs w:val="32"/>
          <w:lang w:val="en-US"/>
          <w14:textFill>
            <w14:solidFill>
              <w14:schemeClr w14:val="tx1"/>
            </w14:solidFill>
          </w14:textFill>
        </w:rPr>
        <w:t>0.00</w:t>
      </w:r>
      <w:r>
        <w:rPr>
          <w:rFonts w:hint="default"/>
          <w:color w:val="000000" w:themeColor="text1"/>
          <w:sz w:val="32"/>
          <w:szCs w:val="32"/>
          <w14:textFill>
            <w14:solidFill>
              <w14:schemeClr w14:val="tx1"/>
            </w14:solidFill>
          </w14:textFill>
        </w:rPr>
        <w:t>万元，完成预算的</w:t>
      </w:r>
      <w:r>
        <w:rPr>
          <w:rFonts w:hint="default"/>
          <w:color w:val="000000" w:themeColor="text1"/>
          <w:sz w:val="32"/>
          <w:szCs w:val="32"/>
          <w:lang w:val="en-US"/>
          <w14:textFill>
            <w14:solidFill>
              <w14:schemeClr w14:val="tx1"/>
            </w14:solidFill>
          </w14:textFill>
        </w:rPr>
        <w:t>0.00%</w:t>
      </w:r>
      <w:r>
        <w:rPr>
          <w:rFonts w:hint="default"/>
          <w:color w:val="000000" w:themeColor="text1"/>
          <w:sz w:val="32"/>
          <w:szCs w:val="32"/>
          <w14:textFill>
            <w14:solidFill>
              <w14:schemeClr w14:val="tx1"/>
            </w14:solidFill>
          </w14:textFill>
        </w:rPr>
        <w:t>；公务用车购置及运行维护费预算为</w:t>
      </w:r>
      <w:r>
        <w:rPr>
          <w:rFonts w:hint="eastAsia"/>
          <w:color w:val="000000" w:themeColor="text1"/>
          <w:sz w:val="32"/>
          <w:szCs w:val="32"/>
          <w:lang w:val="en-US" w:eastAsia="zh-CN"/>
          <w14:textFill>
            <w14:solidFill>
              <w14:schemeClr w14:val="tx1"/>
            </w14:solidFill>
          </w14:textFill>
        </w:rPr>
        <w:t>2</w:t>
      </w:r>
      <w:r>
        <w:rPr>
          <w:rFonts w:hint="default"/>
          <w:color w:val="000000" w:themeColor="text1"/>
          <w:sz w:val="32"/>
          <w:szCs w:val="32"/>
          <w:lang w:val="en-US"/>
          <w14:textFill>
            <w14:solidFill>
              <w14:schemeClr w14:val="tx1"/>
            </w14:solidFill>
          </w14:textFill>
        </w:rPr>
        <w:t>.00</w:t>
      </w:r>
      <w:r>
        <w:rPr>
          <w:rFonts w:hint="default"/>
          <w:color w:val="000000" w:themeColor="text1"/>
          <w:sz w:val="32"/>
          <w:szCs w:val="32"/>
          <w14:textFill>
            <w14:solidFill>
              <w14:schemeClr w14:val="tx1"/>
            </w14:solidFill>
          </w14:textFill>
        </w:rPr>
        <w:t>万元，支出决算为</w:t>
      </w:r>
      <w:r>
        <w:rPr>
          <w:rFonts w:hint="eastAsia"/>
          <w:color w:val="000000" w:themeColor="text1"/>
          <w:sz w:val="32"/>
          <w:szCs w:val="32"/>
          <w:lang w:val="en-US" w:eastAsia="zh-CN"/>
          <w14:textFill>
            <w14:solidFill>
              <w14:schemeClr w14:val="tx1"/>
            </w14:solidFill>
          </w14:textFill>
        </w:rPr>
        <w:t>1.95</w:t>
      </w:r>
      <w:r>
        <w:rPr>
          <w:rFonts w:hint="default"/>
          <w:color w:val="000000" w:themeColor="text1"/>
          <w:sz w:val="32"/>
          <w:szCs w:val="32"/>
          <w14:textFill>
            <w14:solidFill>
              <w14:schemeClr w14:val="tx1"/>
            </w14:solidFill>
          </w14:textFill>
        </w:rPr>
        <w:t>万元，完成预算的</w:t>
      </w:r>
      <w:r>
        <w:rPr>
          <w:rFonts w:hint="eastAsia"/>
          <w:color w:val="000000" w:themeColor="text1"/>
          <w:sz w:val="32"/>
          <w:szCs w:val="32"/>
          <w:lang w:val="en-US" w:eastAsia="zh-CN"/>
          <w14:textFill>
            <w14:solidFill>
              <w14:schemeClr w14:val="tx1"/>
            </w14:solidFill>
          </w14:textFill>
        </w:rPr>
        <w:t>97.5</w:t>
      </w:r>
      <w:r>
        <w:rPr>
          <w:rFonts w:hint="default"/>
          <w:color w:val="000000" w:themeColor="text1"/>
          <w:sz w:val="32"/>
          <w:szCs w:val="32"/>
          <w:lang w:val="en-US"/>
          <w14:textFill>
            <w14:solidFill>
              <w14:schemeClr w14:val="tx1"/>
            </w14:solidFill>
          </w14:textFill>
        </w:rPr>
        <w:t>%</w:t>
      </w:r>
      <w:r>
        <w:rPr>
          <w:rFonts w:hint="default"/>
          <w:color w:val="000000" w:themeColor="text1"/>
          <w:sz w:val="32"/>
          <w:szCs w:val="32"/>
          <w14:textFill>
            <w14:solidFill>
              <w14:schemeClr w14:val="tx1"/>
            </w14:solidFill>
          </w14:textFill>
        </w:rPr>
        <w:t>；公务接待费预算为</w:t>
      </w:r>
      <w:r>
        <w:rPr>
          <w:rFonts w:hint="default"/>
          <w:color w:val="000000" w:themeColor="text1"/>
          <w:sz w:val="32"/>
          <w:szCs w:val="32"/>
          <w:lang w:val="en-US"/>
          <w14:textFill>
            <w14:solidFill>
              <w14:schemeClr w14:val="tx1"/>
            </w14:solidFill>
          </w14:textFill>
        </w:rPr>
        <w:t>0</w:t>
      </w:r>
      <w:r>
        <w:rPr>
          <w:rFonts w:hint="default"/>
          <w:color w:val="000000" w:themeColor="text1"/>
          <w:sz w:val="32"/>
          <w:szCs w:val="32"/>
          <w14:textFill>
            <w14:solidFill>
              <w14:schemeClr w14:val="tx1"/>
            </w14:solidFill>
          </w14:textFill>
        </w:rPr>
        <w:t>万元，支出决算为</w:t>
      </w:r>
      <w:r>
        <w:rPr>
          <w:rFonts w:hint="default"/>
          <w:color w:val="000000" w:themeColor="text1"/>
          <w:sz w:val="32"/>
          <w:szCs w:val="32"/>
          <w:lang w:val="en-US"/>
          <w14:textFill>
            <w14:solidFill>
              <w14:schemeClr w14:val="tx1"/>
            </w14:solidFill>
          </w14:textFill>
        </w:rPr>
        <w:t>0.00</w:t>
      </w:r>
      <w:r>
        <w:rPr>
          <w:rFonts w:hint="default"/>
          <w:color w:val="000000" w:themeColor="text1"/>
          <w:sz w:val="32"/>
          <w:szCs w:val="32"/>
          <w14:textFill>
            <w14:solidFill>
              <w14:schemeClr w14:val="tx1"/>
            </w14:solidFill>
          </w14:textFill>
        </w:rPr>
        <w:t>万元，完成预算的</w:t>
      </w:r>
      <w:r>
        <w:rPr>
          <w:rFonts w:hint="default"/>
          <w:color w:val="000000" w:themeColor="text1"/>
          <w:sz w:val="32"/>
          <w:szCs w:val="32"/>
          <w:lang w:val="en-US"/>
          <w14:textFill>
            <w14:solidFill>
              <w14:schemeClr w14:val="tx1"/>
            </w14:solidFill>
          </w14:textFill>
        </w:rPr>
        <w:t>0.00</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w:t>
      </w:r>
      <w:r>
        <w:rPr>
          <w:rFonts w:hint="default" w:ascii="仿宋_GB2312" w:hAnsi="Times New Roman" w:eastAsia="仿宋_GB2312" w:cs="仿宋_GB2312"/>
          <w:color w:val="000000" w:themeColor="text1"/>
          <w:sz w:val="32"/>
          <w:szCs w:val="32"/>
          <w:lang w:val="en-US"/>
          <w14:textFill>
            <w14:solidFill>
              <w14:schemeClr w14:val="tx1"/>
            </w14:solidFill>
          </w14:textFill>
        </w:rPr>
        <w:t>2020</w:t>
      </w:r>
      <w:r>
        <w:rPr>
          <w:rFonts w:hint="default" w:ascii="仿宋_GB2312" w:hAnsi="Times New Roman" w:eastAsia="仿宋_GB2312" w:cs="仿宋_GB2312"/>
          <w:color w:val="000000" w:themeColor="text1"/>
          <w:sz w:val="32"/>
          <w:szCs w:val="32"/>
          <w14:textFill>
            <w14:solidFill>
              <w14:schemeClr w14:val="tx1"/>
            </w14:solidFill>
          </w14:textFill>
        </w:rPr>
        <w:t>年度财政拨款</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三公</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经费支出决算与预算差异情况的原因：</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一是缩减三公经费的支出；二是节约开支</w:t>
      </w:r>
      <w:r>
        <w:rPr>
          <w:rFonts w:hint="default" w:ascii="仿宋_GB2312" w:hAnsi="Times New Roman" w:eastAsia="仿宋_GB2312" w:cs="仿宋_GB2312"/>
          <w:color w:val="000000" w:themeColor="text1"/>
          <w:sz w:val="32"/>
          <w:szCs w:val="32"/>
          <w14:textFill>
            <w14:solidFill>
              <w14:schemeClr w14:val="tx1"/>
            </w14:solidFill>
          </w14:textFill>
        </w:rPr>
        <w:t>。</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lang w:val="en-US"/>
          <w14:textFill>
            <w14:solidFill>
              <w14:schemeClr w14:val="tx1"/>
            </w14:solidFill>
          </w14:textFill>
        </w:rPr>
        <w:t>2</w:t>
      </w:r>
      <w:r>
        <w:rPr>
          <w:rFonts w:hint="default" w:ascii="仿宋_GB2312" w:hAnsi="Times New Roman" w:eastAsia="仿宋_GB2312" w:cs="仿宋_GB2312"/>
          <w:color w:val="000000" w:themeColor="text1"/>
          <w:sz w:val="32"/>
          <w:szCs w:val="32"/>
          <w14:textFill>
            <w14:solidFill>
              <w14:schemeClr w14:val="tx1"/>
            </w14:solidFill>
          </w14:textFill>
        </w:rPr>
        <w:t>、财政拨款</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三公</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经费支出决算具体情况说明</w:t>
      </w:r>
    </w:p>
    <w:p>
      <w:pPr>
        <w:rPr>
          <w:rFonts w:hint="default"/>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本部门</w:t>
      </w:r>
      <w:r>
        <w:rPr>
          <w:rFonts w:hint="default" w:ascii="仿宋_GB2312" w:hAnsi="Times New Roman" w:eastAsia="仿宋_GB2312" w:cs="仿宋_GB2312"/>
          <w:color w:val="000000" w:themeColor="text1"/>
          <w:sz w:val="32"/>
          <w:szCs w:val="32"/>
          <w:lang w:val="en-US"/>
          <w14:textFill>
            <w14:solidFill>
              <w14:schemeClr w14:val="tx1"/>
            </w14:solidFill>
          </w14:textFill>
        </w:rPr>
        <w:t>2020</w:t>
      </w:r>
      <w:r>
        <w:rPr>
          <w:rFonts w:hint="default" w:ascii="仿宋_GB2312" w:hAnsi="Times New Roman" w:eastAsia="仿宋_GB2312" w:cs="仿宋_GB2312"/>
          <w:color w:val="000000" w:themeColor="text1"/>
          <w:sz w:val="32"/>
          <w:szCs w:val="32"/>
          <w14:textFill>
            <w14:solidFill>
              <w14:schemeClr w14:val="tx1"/>
            </w14:solidFill>
          </w14:textFill>
        </w:rPr>
        <w:t>年度财政拨款</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三公</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经费支出</w:t>
      </w:r>
      <w:r>
        <w:rPr>
          <w:rFonts w:hint="eastAsia"/>
          <w:color w:val="000000" w:themeColor="text1"/>
          <w:sz w:val="32"/>
          <w:szCs w:val="32"/>
          <w:lang w:val="en-US" w:eastAsia="zh-CN"/>
          <w14:textFill>
            <w14:solidFill>
              <w14:schemeClr w14:val="tx1"/>
            </w14:solidFill>
          </w14:textFill>
        </w:rPr>
        <w:t>1.95</w:t>
      </w:r>
      <w:r>
        <w:rPr>
          <w:rFonts w:hint="default"/>
          <w:color w:val="000000" w:themeColor="text1"/>
          <w:sz w:val="32"/>
          <w:szCs w:val="32"/>
          <w14:textFill>
            <w14:solidFill>
              <w14:schemeClr w14:val="tx1"/>
            </w14:solidFill>
          </w14:textFill>
        </w:rPr>
        <w:t>万元，因公出国（境）费支出</w:t>
      </w:r>
      <w:r>
        <w:rPr>
          <w:rFonts w:hint="default"/>
          <w:color w:val="000000" w:themeColor="text1"/>
          <w:sz w:val="32"/>
          <w:szCs w:val="32"/>
          <w:lang w:val="en-US"/>
          <w14:textFill>
            <w14:solidFill>
              <w14:schemeClr w14:val="tx1"/>
            </w14:solidFill>
          </w14:textFill>
        </w:rPr>
        <w:t>0.00</w:t>
      </w:r>
      <w:r>
        <w:rPr>
          <w:rFonts w:hint="default"/>
          <w:color w:val="000000" w:themeColor="text1"/>
          <w:sz w:val="32"/>
          <w:szCs w:val="32"/>
          <w14:textFill>
            <w14:solidFill>
              <w14:schemeClr w14:val="tx1"/>
            </w14:solidFill>
          </w14:textFill>
        </w:rPr>
        <w:t>万元，占</w:t>
      </w:r>
      <w:r>
        <w:rPr>
          <w:rFonts w:hint="default"/>
          <w:color w:val="000000" w:themeColor="text1"/>
          <w:sz w:val="32"/>
          <w:szCs w:val="32"/>
          <w:lang w:val="en-US"/>
          <w14:textFill>
            <w14:solidFill>
              <w14:schemeClr w14:val="tx1"/>
            </w14:solidFill>
          </w14:textFill>
        </w:rPr>
        <w:t>0.00%</w:t>
      </w:r>
      <w:r>
        <w:rPr>
          <w:rFonts w:hint="default"/>
          <w:color w:val="000000" w:themeColor="text1"/>
          <w:sz w:val="32"/>
          <w:szCs w:val="32"/>
          <w14:textFill>
            <w14:solidFill>
              <w14:schemeClr w14:val="tx1"/>
            </w14:solidFill>
          </w14:textFill>
        </w:rPr>
        <w:t>；公务用车购置及运行维护费支出</w:t>
      </w:r>
      <w:r>
        <w:rPr>
          <w:rFonts w:hint="eastAsia"/>
          <w:color w:val="000000" w:themeColor="text1"/>
          <w:sz w:val="32"/>
          <w:szCs w:val="32"/>
          <w:lang w:val="en-US" w:eastAsia="zh-CN"/>
          <w14:textFill>
            <w14:solidFill>
              <w14:schemeClr w14:val="tx1"/>
            </w14:solidFill>
          </w14:textFill>
        </w:rPr>
        <w:t>1.95</w:t>
      </w:r>
      <w:r>
        <w:rPr>
          <w:rFonts w:hint="default"/>
          <w:color w:val="000000" w:themeColor="text1"/>
          <w:sz w:val="32"/>
          <w:szCs w:val="32"/>
          <w14:textFill>
            <w14:solidFill>
              <w14:schemeClr w14:val="tx1"/>
            </w14:solidFill>
          </w14:textFill>
        </w:rPr>
        <w:t>万元，占</w:t>
      </w:r>
      <w:r>
        <w:rPr>
          <w:rFonts w:hint="default"/>
          <w:color w:val="000000" w:themeColor="text1"/>
          <w:sz w:val="32"/>
          <w:szCs w:val="32"/>
          <w:lang w:val="en-US"/>
          <w14:textFill>
            <w14:solidFill>
              <w14:schemeClr w14:val="tx1"/>
            </w14:solidFill>
          </w14:textFill>
        </w:rPr>
        <w:t>100.00%</w:t>
      </w:r>
      <w:r>
        <w:rPr>
          <w:rFonts w:hint="default"/>
          <w:color w:val="000000" w:themeColor="text1"/>
          <w:sz w:val="32"/>
          <w:szCs w:val="32"/>
          <w14:textFill>
            <w14:solidFill>
              <w14:schemeClr w14:val="tx1"/>
            </w14:solidFill>
          </w14:textFill>
        </w:rPr>
        <w:t>；公务接待费支出</w:t>
      </w:r>
      <w:r>
        <w:rPr>
          <w:rFonts w:hint="default"/>
          <w:color w:val="000000" w:themeColor="text1"/>
          <w:sz w:val="32"/>
          <w:szCs w:val="32"/>
          <w:lang w:val="en-US"/>
          <w14:textFill>
            <w14:solidFill>
              <w14:schemeClr w14:val="tx1"/>
            </w14:solidFill>
          </w14:textFill>
        </w:rPr>
        <w:t>0.00</w:t>
      </w:r>
      <w:r>
        <w:rPr>
          <w:rFonts w:hint="default"/>
          <w:color w:val="000000" w:themeColor="text1"/>
          <w:sz w:val="32"/>
          <w:szCs w:val="32"/>
          <w14:textFill>
            <w14:solidFill>
              <w14:schemeClr w14:val="tx1"/>
            </w14:solidFill>
          </w14:textFill>
        </w:rPr>
        <w:t>万元，占</w:t>
      </w:r>
      <w:r>
        <w:rPr>
          <w:rFonts w:hint="default"/>
          <w:color w:val="000000" w:themeColor="text1"/>
          <w:sz w:val="32"/>
          <w:szCs w:val="32"/>
          <w:lang w:val="en-US"/>
          <w14:textFill>
            <w14:solidFill>
              <w14:schemeClr w14:val="tx1"/>
            </w14:solidFill>
          </w14:textFill>
        </w:rPr>
        <w:t>0.00%</w:t>
      </w:r>
      <w:r>
        <w:rPr>
          <w:rFonts w:hint="default"/>
          <w:color w:val="000000" w:themeColor="text1"/>
          <w:sz w:val="32"/>
          <w:szCs w:val="32"/>
          <w14:textFill>
            <w14:solidFill>
              <w14:schemeClr w14:val="tx1"/>
            </w14:solidFill>
          </w14:textFill>
        </w:rPr>
        <w:t>。具体情况如下：</w:t>
      </w:r>
    </w:p>
    <w:p>
      <w:pPr>
        <w:rPr>
          <w:rFonts w:hint="default"/>
          <w:color w:val="000000" w:themeColor="text1"/>
          <w:sz w:val="32"/>
          <w:szCs w:val="32"/>
          <w:lang w:val="en-US"/>
          <w14:textFill>
            <w14:solidFill>
              <w14:schemeClr w14:val="tx1"/>
            </w14:solidFill>
          </w14:textFill>
        </w:rPr>
      </w:pPr>
      <w:r>
        <w:rPr>
          <w:rFonts w:hint="default"/>
          <w:color w:val="000000" w:themeColor="text1"/>
          <w:sz w:val="32"/>
          <w:szCs w:val="32"/>
          <w14:textFill>
            <w14:solidFill>
              <w14:schemeClr w14:val="tx1"/>
            </w14:solidFill>
          </w14:textFill>
        </w:rPr>
        <w:t>因公出国（境）费支出</w:t>
      </w:r>
      <w:r>
        <w:rPr>
          <w:rFonts w:hint="default"/>
          <w:color w:val="000000" w:themeColor="text1"/>
          <w:sz w:val="32"/>
          <w:szCs w:val="32"/>
          <w:lang w:val="en-US"/>
          <w14:textFill>
            <w14:solidFill>
              <w14:schemeClr w14:val="tx1"/>
            </w14:solidFill>
          </w14:textFill>
        </w:rPr>
        <w:t>0.00</w:t>
      </w:r>
      <w:r>
        <w:rPr>
          <w:rFonts w:hint="default"/>
          <w:color w:val="000000" w:themeColor="text1"/>
          <w:sz w:val="32"/>
          <w:szCs w:val="32"/>
          <w14:textFill>
            <w14:solidFill>
              <w14:schemeClr w14:val="tx1"/>
            </w14:solidFill>
          </w14:textFill>
        </w:rPr>
        <w:t>万元。全年因公出国（境）团组</w:t>
      </w:r>
      <w:r>
        <w:rPr>
          <w:rFonts w:hint="default"/>
          <w:color w:val="000000" w:themeColor="text1"/>
          <w:sz w:val="32"/>
          <w:szCs w:val="32"/>
          <w:lang w:val="en-US"/>
          <w14:textFill>
            <w14:solidFill>
              <w14:schemeClr w14:val="tx1"/>
            </w14:solidFill>
          </w14:textFill>
        </w:rPr>
        <w:t>0</w:t>
      </w:r>
      <w:r>
        <w:rPr>
          <w:rFonts w:hint="default"/>
          <w:color w:val="000000" w:themeColor="text1"/>
          <w:sz w:val="32"/>
          <w:szCs w:val="32"/>
          <w14:textFill>
            <w14:solidFill>
              <w14:schemeClr w14:val="tx1"/>
            </w14:solidFill>
          </w14:textFill>
        </w:rPr>
        <w:t>个，累计</w:t>
      </w:r>
      <w:r>
        <w:rPr>
          <w:rFonts w:hint="default"/>
          <w:color w:val="000000" w:themeColor="text1"/>
          <w:sz w:val="32"/>
          <w:szCs w:val="32"/>
          <w:lang w:val="en-US"/>
          <w14:textFill>
            <w14:solidFill>
              <w14:schemeClr w14:val="tx1"/>
            </w14:solidFill>
          </w14:textFill>
        </w:rPr>
        <w:t>0</w:t>
      </w:r>
      <w:r>
        <w:rPr>
          <w:rFonts w:hint="default"/>
          <w:color w:val="000000" w:themeColor="text1"/>
          <w:sz w:val="32"/>
          <w:szCs w:val="32"/>
          <w14:textFill>
            <w14:solidFill>
              <w14:schemeClr w14:val="tx1"/>
            </w14:solidFill>
          </w14:textFill>
        </w:rPr>
        <w:t>人次。主要是</w:t>
      </w:r>
      <w:r>
        <w:rPr>
          <w:rFonts w:hint="eastAsia"/>
          <w:color w:val="000000" w:themeColor="text1"/>
          <w:sz w:val="32"/>
          <w:szCs w:val="32"/>
          <w:lang w:eastAsia="zh-CN"/>
          <w14:textFill>
            <w14:solidFill>
              <w14:schemeClr w14:val="tx1"/>
            </w14:solidFill>
          </w14:textFill>
        </w:rPr>
        <w:t>无</w:t>
      </w:r>
      <w:r>
        <w:rPr>
          <w:rFonts w:hint="default"/>
          <w:color w:val="000000" w:themeColor="text1"/>
          <w:sz w:val="32"/>
          <w:szCs w:val="32"/>
          <w14:textFill>
            <w14:solidFill>
              <w14:schemeClr w14:val="tx1"/>
            </w14:solidFill>
          </w14:textFill>
        </w:rPr>
        <w:t>。较上年增加</w:t>
      </w:r>
      <w:r>
        <w:rPr>
          <w:rFonts w:hint="default"/>
          <w:color w:val="000000" w:themeColor="text1"/>
          <w:sz w:val="32"/>
          <w:szCs w:val="32"/>
          <w:lang w:val="en-US"/>
          <w14:textFill>
            <w14:solidFill>
              <w14:schemeClr w14:val="tx1"/>
            </w14:solidFill>
          </w14:textFill>
        </w:rPr>
        <w:t>0.00</w:t>
      </w:r>
      <w:r>
        <w:rPr>
          <w:rFonts w:hint="default"/>
          <w:color w:val="000000" w:themeColor="text1"/>
          <w:sz w:val="32"/>
          <w:szCs w:val="32"/>
          <w14:textFill>
            <w14:solidFill>
              <w14:schemeClr w14:val="tx1"/>
            </w14:solidFill>
          </w14:textFill>
        </w:rPr>
        <w:t>万元，主要原因是</w:t>
      </w:r>
      <w:r>
        <w:rPr>
          <w:rFonts w:hint="eastAsia"/>
          <w:color w:val="000000" w:themeColor="text1"/>
          <w:sz w:val="32"/>
          <w:szCs w:val="32"/>
          <w:lang w:eastAsia="zh-CN"/>
          <w14:textFill>
            <w14:solidFill>
              <w14:schemeClr w14:val="tx1"/>
            </w14:solidFill>
          </w14:textFill>
        </w:rPr>
        <w:t>无</w:t>
      </w:r>
      <w:r>
        <w:rPr>
          <w:rFonts w:hint="default"/>
          <w:color w:val="000000" w:themeColor="text1"/>
          <w:sz w:val="32"/>
          <w:szCs w:val="32"/>
          <w14:textFill>
            <w14:solidFill>
              <w14:schemeClr w14:val="tx1"/>
            </w14:solidFill>
          </w14:textFill>
        </w:rPr>
        <w:t>。</w:t>
      </w:r>
    </w:p>
    <w:p>
      <w:pPr>
        <w:rPr>
          <w:rFonts w:hint="default"/>
          <w:color w:val="000000" w:themeColor="text1"/>
          <w:sz w:val="32"/>
          <w:szCs w:val="32"/>
          <w:lang w:val="en-US"/>
          <w14:textFill>
            <w14:solidFill>
              <w14:schemeClr w14:val="tx1"/>
            </w14:solidFill>
          </w14:textFill>
        </w:rPr>
      </w:pPr>
      <w:r>
        <w:rPr>
          <w:rFonts w:hint="default"/>
          <w:color w:val="000000" w:themeColor="text1"/>
          <w:sz w:val="32"/>
          <w:szCs w:val="32"/>
          <w14:textFill>
            <w14:solidFill>
              <w14:schemeClr w14:val="tx1"/>
            </w14:solidFill>
          </w14:textFill>
        </w:rPr>
        <w:t>公务用车购置及运行维护费支出</w:t>
      </w:r>
      <w:r>
        <w:rPr>
          <w:rFonts w:hint="eastAsia"/>
          <w:color w:val="000000" w:themeColor="text1"/>
          <w:sz w:val="32"/>
          <w:szCs w:val="32"/>
          <w:lang w:val="en-US" w:eastAsia="zh-CN"/>
          <w14:textFill>
            <w14:solidFill>
              <w14:schemeClr w14:val="tx1"/>
            </w14:solidFill>
          </w14:textFill>
        </w:rPr>
        <w:t>1.95</w:t>
      </w:r>
      <w:r>
        <w:rPr>
          <w:rFonts w:hint="default"/>
          <w:color w:val="000000" w:themeColor="text1"/>
          <w:sz w:val="32"/>
          <w:szCs w:val="32"/>
          <w14:textFill>
            <w14:solidFill>
              <w14:schemeClr w14:val="tx1"/>
            </w14:solidFill>
          </w14:textFill>
        </w:rPr>
        <w:t>万元。其中：公务用车购置支出</w:t>
      </w:r>
      <w:r>
        <w:rPr>
          <w:rFonts w:hint="default"/>
          <w:color w:val="000000" w:themeColor="text1"/>
          <w:sz w:val="32"/>
          <w:szCs w:val="32"/>
          <w:lang w:val="en-US"/>
          <w14:textFill>
            <w14:solidFill>
              <w14:schemeClr w14:val="tx1"/>
            </w14:solidFill>
          </w14:textFill>
        </w:rPr>
        <w:t>0.00</w:t>
      </w:r>
      <w:r>
        <w:rPr>
          <w:rFonts w:hint="default"/>
          <w:color w:val="000000" w:themeColor="text1"/>
          <w:sz w:val="32"/>
          <w:szCs w:val="32"/>
          <w14:textFill>
            <w14:solidFill>
              <w14:schemeClr w14:val="tx1"/>
            </w14:solidFill>
          </w14:textFill>
        </w:rPr>
        <w:t>万元，</w:t>
      </w:r>
      <w:r>
        <w:rPr>
          <w:rFonts w:hint="eastAsia"/>
          <w:color w:val="000000" w:themeColor="text1"/>
          <w:sz w:val="32"/>
          <w:szCs w:val="32"/>
          <w:lang w:eastAsia="zh-CN"/>
          <w14:textFill>
            <w14:solidFill>
              <w14:schemeClr w14:val="tx1"/>
            </w14:solidFill>
          </w14:textFill>
        </w:rPr>
        <w:t>无此项</w:t>
      </w:r>
      <w:r>
        <w:rPr>
          <w:rFonts w:hint="default"/>
          <w:color w:val="000000" w:themeColor="text1"/>
          <w:sz w:val="32"/>
          <w:szCs w:val="32"/>
          <w14:textFill>
            <w14:solidFill>
              <w14:schemeClr w14:val="tx1"/>
            </w14:solidFill>
          </w14:textFill>
        </w:rPr>
        <w:t>支出，车均购置费</w:t>
      </w:r>
      <w:r>
        <w:rPr>
          <w:rFonts w:hint="default"/>
          <w:color w:val="000000" w:themeColor="text1"/>
          <w:sz w:val="32"/>
          <w:szCs w:val="32"/>
          <w:lang w:val="en-US"/>
          <w14:textFill>
            <w14:solidFill>
              <w14:schemeClr w14:val="tx1"/>
            </w14:solidFill>
          </w14:textFill>
        </w:rPr>
        <w:t>0.00</w:t>
      </w:r>
      <w:r>
        <w:rPr>
          <w:rFonts w:hint="default"/>
          <w:color w:val="000000" w:themeColor="text1"/>
          <w:sz w:val="32"/>
          <w:szCs w:val="32"/>
          <w14:textFill>
            <w14:solidFill>
              <w14:schemeClr w14:val="tx1"/>
            </w14:solidFill>
          </w14:textFill>
        </w:rPr>
        <w:t>万元，公务用车购置支出较上年增加</w:t>
      </w:r>
      <w:r>
        <w:rPr>
          <w:rFonts w:hint="default"/>
          <w:color w:val="000000" w:themeColor="text1"/>
          <w:sz w:val="32"/>
          <w:szCs w:val="32"/>
          <w:lang w:val="en-US"/>
          <w14:textFill>
            <w14:solidFill>
              <w14:schemeClr w14:val="tx1"/>
            </w14:solidFill>
          </w14:textFill>
        </w:rPr>
        <w:t>0.00</w:t>
      </w:r>
      <w:r>
        <w:rPr>
          <w:rFonts w:hint="default"/>
          <w:color w:val="000000" w:themeColor="text1"/>
          <w:sz w:val="32"/>
          <w:szCs w:val="32"/>
          <w14:textFill>
            <w14:solidFill>
              <w14:schemeClr w14:val="tx1"/>
            </w14:solidFill>
          </w14:textFill>
        </w:rPr>
        <w:t>万元，主要原因是</w:t>
      </w:r>
      <w:r>
        <w:rPr>
          <w:rFonts w:hint="eastAsia"/>
          <w:color w:val="000000" w:themeColor="text1"/>
          <w:sz w:val="32"/>
          <w:szCs w:val="32"/>
          <w:lang w:eastAsia="zh-CN"/>
          <w14:textFill>
            <w14:solidFill>
              <w14:schemeClr w14:val="tx1"/>
            </w14:solidFill>
          </w14:textFill>
        </w:rPr>
        <w:t>无</w:t>
      </w:r>
      <w:r>
        <w:rPr>
          <w:rFonts w:hint="default"/>
          <w:color w:val="000000" w:themeColor="text1"/>
          <w:sz w:val="32"/>
          <w:szCs w:val="32"/>
          <w14:textFill>
            <w14:solidFill>
              <w14:schemeClr w14:val="tx1"/>
            </w14:solidFill>
          </w14:textFill>
        </w:rPr>
        <w:t>。公务用车运行维护费支出</w:t>
      </w:r>
      <w:r>
        <w:rPr>
          <w:rFonts w:hint="eastAsia"/>
          <w:color w:val="000000" w:themeColor="text1"/>
          <w:sz w:val="32"/>
          <w:szCs w:val="32"/>
          <w:lang w:val="en-US" w:eastAsia="zh-CN"/>
          <w14:textFill>
            <w14:solidFill>
              <w14:schemeClr w14:val="tx1"/>
            </w14:solidFill>
          </w14:textFill>
        </w:rPr>
        <w:t>1.95</w:t>
      </w:r>
      <w:r>
        <w:rPr>
          <w:rFonts w:hint="default"/>
          <w:color w:val="000000" w:themeColor="text1"/>
          <w:sz w:val="32"/>
          <w:szCs w:val="32"/>
          <w14:textFill>
            <w14:solidFill>
              <w14:schemeClr w14:val="tx1"/>
            </w14:solidFill>
          </w14:textFill>
        </w:rPr>
        <w:t>万元，用于</w:t>
      </w:r>
      <w:r>
        <w:rPr>
          <w:rFonts w:hint="eastAsia"/>
          <w:color w:val="000000" w:themeColor="text1"/>
          <w:sz w:val="32"/>
          <w:szCs w:val="32"/>
          <w:lang w:eastAsia="zh-CN"/>
          <w14:textFill>
            <w14:solidFill>
              <w14:schemeClr w14:val="tx1"/>
            </w14:solidFill>
          </w14:textFill>
        </w:rPr>
        <w:t>相关业务科室核查数据</w:t>
      </w:r>
      <w:r>
        <w:rPr>
          <w:rFonts w:hint="default"/>
          <w:color w:val="000000" w:themeColor="text1"/>
          <w:sz w:val="32"/>
          <w:szCs w:val="32"/>
          <w14:textFill>
            <w14:solidFill>
              <w14:schemeClr w14:val="tx1"/>
            </w14:solidFill>
          </w14:textFill>
        </w:rPr>
        <w:t>，车均运维费</w:t>
      </w:r>
      <w:r>
        <w:rPr>
          <w:rFonts w:hint="eastAsia"/>
          <w:color w:val="000000" w:themeColor="text1"/>
          <w:sz w:val="32"/>
          <w:szCs w:val="32"/>
          <w:lang w:val="en-US" w:eastAsia="zh-CN"/>
          <w14:textFill>
            <w14:solidFill>
              <w14:schemeClr w14:val="tx1"/>
            </w14:solidFill>
          </w14:textFill>
        </w:rPr>
        <w:t>0.98</w:t>
      </w:r>
      <w:r>
        <w:rPr>
          <w:rFonts w:hint="default" w:ascii="仿宋_GB2312" w:hAnsi="Times New Roman" w:eastAsia="仿宋_GB2312" w:cs="仿宋_GB2312"/>
          <w:color w:val="000000" w:themeColor="text1"/>
          <w:sz w:val="32"/>
          <w:szCs w:val="32"/>
          <w14:textFill>
            <w14:solidFill>
              <w14:schemeClr w14:val="tx1"/>
            </w14:solidFill>
          </w14:textFill>
        </w:rPr>
        <w:t>万元，公务用车运行维护费支出较上年</w:t>
      </w:r>
      <w:r>
        <w:rPr>
          <w:rFonts w:hint="default"/>
          <w:color w:val="000000" w:themeColor="text1"/>
          <w:sz w:val="32"/>
          <w:szCs w:val="32"/>
          <w14:textFill>
            <w14:solidFill>
              <w14:schemeClr w14:val="tx1"/>
            </w14:solidFill>
          </w14:textFill>
        </w:rPr>
        <w:t>增加</w:t>
      </w:r>
      <w:r>
        <w:rPr>
          <w:rFonts w:hint="eastAsia"/>
          <w:color w:val="000000" w:themeColor="text1"/>
          <w:sz w:val="32"/>
          <w:szCs w:val="32"/>
          <w:lang w:val="en-US" w:eastAsia="zh-CN"/>
          <w14:textFill>
            <w14:solidFill>
              <w14:schemeClr w14:val="tx1"/>
            </w14:solidFill>
          </w14:textFill>
        </w:rPr>
        <w:t>1.21</w:t>
      </w:r>
      <w:r>
        <w:rPr>
          <w:rFonts w:hint="default"/>
          <w:color w:val="000000" w:themeColor="text1"/>
          <w:sz w:val="32"/>
          <w:szCs w:val="32"/>
          <w14:textFill>
            <w14:solidFill>
              <w14:schemeClr w14:val="tx1"/>
            </w14:solidFill>
          </w14:textFill>
        </w:rPr>
        <w:t>万元，主要原因是</w:t>
      </w:r>
      <w:r>
        <w:rPr>
          <w:rFonts w:hint="eastAsia"/>
          <w:color w:val="000000" w:themeColor="text1"/>
          <w:sz w:val="32"/>
          <w:szCs w:val="32"/>
          <w:lang w:eastAsia="zh-CN"/>
          <w14:textFill>
            <w14:solidFill>
              <w14:schemeClr w14:val="tx1"/>
            </w14:solidFill>
          </w14:textFill>
        </w:rPr>
        <w:t>项目业务量较大</w:t>
      </w:r>
      <w:r>
        <w:rPr>
          <w:rFonts w:hint="default"/>
          <w:color w:val="000000" w:themeColor="text1"/>
          <w:sz w:val="32"/>
          <w:szCs w:val="32"/>
          <w14:textFill>
            <w14:solidFill>
              <w14:schemeClr w14:val="tx1"/>
            </w14:solidFill>
          </w14:textFill>
        </w:rPr>
        <w:t>，财政拨款开支的公务用车保有量为</w:t>
      </w:r>
      <w:r>
        <w:rPr>
          <w:rFonts w:hint="eastAsia"/>
          <w:color w:val="000000" w:themeColor="text1"/>
          <w:sz w:val="32"/>
          <w:szCs w:val="32"/>
          <w:lang w:val="en-US" w:eastAsia="zh-CN"/>
          <w14:textFill>
            <w14:solidFill>
              <w14:schemeClr w14:val="tx1"/>
            </w14:solidFill>
          </w14:textFill>
        </w:rPr>
        <w:t>2</w:t>
      </w:r>
      <w:r>
        <w:rPr>
          <w:rFonts w:hint="default"/>
          <w:color w:val="000000" w:themeColor="text1"/>
          <w:sz w:val="32"/>
          <w:szCs w:val="32"/>
          <w14:textFill>
            <w14:solidFill>
              <w14:schemeClr w14:val="tx1"/>
            </w14:solidFill>
          </w14:textFill>
        </w:rPr>
        <w:t>辆。</w:t>
      </w:r>
    </w:p>
    <w:p>
      <w:pPr>
        <w:rPr>
          <w:rFonts w:hint="eastAsia"/>
          <w:color w:val="000000" w:themeColor="text1"/>
          <w:sz w:val="32"/>
          <w:szCs w:val="32"/>
          <w:lang w:eastAsia="zh-CN"/>
          <w14:textFill>
            <w14:solidFill>
              <w14:schemeClr w14:val="tx1"/>
            </w14:solidFill>
          </w14:textFill>
        </w:rPr>
      </w:pPr>
      <w:r>
        <w:rPr>
          <w:rFonts w:hint="default"/>
          <w:color w:val="000000" w:themeColor="text1"/>
          <w:sz w:val="32"/>
          <w:szCs w:val="32"/>
          <w14:textFill>
            <w14:solidFill>
              <w14:schemeClr w14:val="tx1"/>
            </w14:solidFill>
          </w14:textFill>
        </w:rPr>
        <w:t>公务接待费支出</w:t>
      </w:r>
      <w:r>
        <w:rPr>
          <w:rFonts w:hint="default"/>
          <w:color w:val="000000" w:themeColor="text1"/>
          <w:sz w:val="32"/>
          <w:szCs w:val="32"/>
          <w:lang w:val="en-US"/>
          <w14:textFill>
            <w14:solidFill>
              <w14:schemeClr w14:val="tx1"/>
            </w14:solidFill>
          </w14:textFill>
        </w:rPr>
        <w:t>0.00</w:t>
      </w:r>
      <w:r>
        <w:rPr>
          <w:rFonts w:hint="default"/>
          <w:color w:val="000000" w:themeColor="text1"/>
          <w:sz w:val="32"/>
          <w:szCs w:val="32"/>
          <w14:textFill>
            <w14:solidFill>
              <w14:schemeClr w14:val="tx1"/>
            </w14:solidFill>
          </w14:textFill>
        </w:rPr>
        <w:t>万元。其中：国内公务接待费</w:t>
      </w:r>
      <w:r>
        <w:rPr>
          <w:rFonts w:hint="default"/>
          <w:color w:val="000000" w:themeColor="text1"/>
          <w:sz w:val="32"/>
          <w:szCs w:val="32"/>
          <w:lang w:val="en-US"/>
          <w14:textFill>
            <w14:solidFill>
              <w14:schemeClr w14:val="tx1"/>
            </w14:solidFill>
          </w14:textFill>
        </w:rPr>
        <w:t>0.00</w:t>
      </w:r>
      <w:r>
        <w:rPr>
          <w:rFonts w:hint="default"/>
          <w:color w:val="000000" w:themeColor="text1"/>
          <w:sz w:val="32"/>
          <w:szCs w:val="32"/>
          <w14:textFill>
            <w14:solidFill>
              <w14:schemeClr w14:val="tx1"/>
            </w14:solidFill>
          </w14:textFill>
        </w:rPr>
        <w:t>万元，接待</w:t>
      </w:r>
      <w:r>
        <w:rPr>
          <w:rFonts w:hint="default"/>
          <w:color w:val="000000" w:themeColor="text1"/>
          <w:sz w:val="32"/>
          <w:szCs w:val="32"/>
          <w:lang w:val="en-US"/>
          <w14:textFill>
            <w14:solidFill>
              <w14:schemeClr w14:val="tx1"/>
            </w14:solidFill>
          </w14:textFill>
        </w:rPr>
        <w:t>0</w:t>
      </w:r>
      <w:r>
        <w:rPr>
          <w:rFonts w:hint="default"/>
          <w:color w:val="000000" w:themeColor="text1"/>
          <w:sz w:val="32"/>
          <w:szCs w:val="32"/>
          <w14:textFill>
            <w14:solidFill>
              <w14:schemeClr w14:val="tx1"/>
            </w14:solidFill>
          </w14:textFill>
        </w:rPr>
        <w:t>批次，共接待</w:t>
      </w:r>
      <w:r>
        <w:rPr>
          <w:rFonts w:hint="default"/>
          <w:color w:val="000000" w:themeColor="text1"/>
          <w:sz w:val="32"/>
          <w:szCs w:val="32"/>
          <w:lang w:val="en-US"/>
          <w14:textFill>
            <w14:solidFill>
              <w14:schemeClr w14:val="tx1"/>
            </w14:solidFill>
          </w14:textFill>
        </w:rPr>
        <w:t>0</w:t>
      </w:r>
      <w:r>
        <w:rPr>
          <w:rFonts w:hint="default"/>
          <w:color w:val="000000" w:themeColor="text1"/>
          <w:sz w:val="32"/>
          <w:szCs w:val="32"/>
          <w14:textFill>
            <w14:solidFill>
              <w14:schemeClr w14:val="tx1"/>
            </w14:solidFill>
          </w14:textFill>
        </w:rPr>
        <w:t>人次。主要</w:t>
      </w:r>
      <w:r>
        <w:rPr>
          <w:rFonts w:hint="eastAsia"/>
          <w:color w:val="000000" w:themeColor="text1"/>
          <w:sz w:val="32"/>
          <w:szCs w:val="32"/>
          <w:lang w:eastAsia="zh-CN"/>
          <w14:textFill>
            <w14:solidFill>
              <w14:schemeClr w14:val="tx1"/>
            </w14:solidFill>
          </w14:textFill>
        </w:rPr>
        <w:t>无</w:t>
      </w:r>
      <w:r>
        <w:rPr>
          <w:rFonts w:hint="default"/>
          <w:color w:val="000000" w:themeColor="text1"/>
          <w:sz w:val="32"/>
          <w:szCs w:val="32"/>
          <w14:textFill>
            <w14:solidFill>
              <w14:schemeClr w14:val="tx1"/>
            </w14:solidFill>
          </w14:textFill>
        </w:rPr>
        <w:t>。国（境）外接待费</w:t>
      </w:r>
      <w:r>
        <w:rPr>
          <w:rFonts w:hint="default"/>
          <w:color w:val="000000" w:themeColor="text1"/>
          <w:sz w:val="32"/>
          <w:szCs w:val="32"/>
          <w:lang w:val="en-US"/>
          <w14:textFill>
            <w14:solidFill>
              <w14:schemeClr w14:val="tx1"/>
            </w14:solidFill>
          </w14:textFill>
        </w:rPr>
        <w:t>0.00</w:t>
      </w:r>
      <w:r>
        <w:rPr>
          <w:rFonts w:hint="default"/>
          <w:color w:val="000000" w:themeColor="text1"/>
          <w:sz w:val="32"/>
          <w:szCs w:val="32"/>
          <w14:textFill>
            <w14:solidFill>
              <w14:schemeClr w14:val="tx1"/>
            </w14:solidFill>
          </w14:textFill>
        </w:rPr>
        <w:t>万元，接待</w:t>
      </w:r>
      <w:r>
        <w:rPr>
          <w:rFonts w:hint="default"/>
          <w:color w:val="000000" w:themeColor="text1"/>
          <w:sz w:val="32"/>
          <w:szCs w:val="32"/>
          <w:lang w:val="en-US"/>
          <w14:textFill>
            <w14:solidFill>
              <w14:schemeClr w14:val="tx1"/>
            </w14:solidFill>
          </w14:textFill>
        </w:rPr>
        <w:t>0</w:t>
      </w:r>
      <w:r>
        <w:rPr>
          <w:rFonts w:hint="default"/>
          <w:color w:val="000000" w:themeColor="text1"/>
          <w:sz w:val="32"/>
          <w:szCs w:val="32"/>
          <w14:textFill>
            <w14:solidFill>
              <w14:schemeClr w14:val="tx1"/>
            </w14:solidFill>
          </w14:textFill>
        </w:rPr>
        <w:t>批次，共接待</w:t>
      </w:r>
      <w:r>
        <w:rPr>
          <w:rFonts w:hint="default"/>
          <w:color w:val="000000" w:themeColor="text1"/>
          <w:sz w:val="32"/>
          <w:szCs w:val="32"/>
          <w:lang w:val="en-US"/>
          <w14:textFill>
            <w14:solidFill>
              <w14:schemeClr w14:val="tx1"/>
            </w14:solidFill>
          </w14:textFill>
        </w:rPr>
        <w:t>0</w:t>
      </w:r>
      <w:r>
        <w:rPr>
          <w:rFonts w:hint="default"/>
          <w:color w:val="000000" w:themeColor="text1"/>
          <w:sz w:val="32"/>
          <w:szCs w:val="32"/>
          <w14:textFill>
            <w14:solidFill>
              <w14:schemeClr w14:val="tx1"/>
            </w14:solidFill>
          </w14:textFill>
        </w:rPr>
        <w:t>人次。主要</w:t>
      </w:r>
      <w:r>
        <w:rPr>
          <w:rFonts w:hint="eastAsia"/>
          <w:color w:val="000000" w:themeColor="text1"/>
          <w:sz w:val="32"/>
          <w:szCs w:val="32"/>
          <w:lang w:eastAsia="zh-CN"/>
          <w14:textFill>
            <w14:solidFill>
              <w14:schemeClr w14:val="tx1"/>
            </w14:solidFill>
          </w14:textFill>
        </w:rPr>
        <w:t>无</w:t>
      </w:r>
      <w:r>
        <w:rPr>
          <w:rFonts w:hint="default"/>
          <w:color w:val="000000" w:themeColor="text1"/>
          <w:sz w:val="32"/>
          <w:szCs w:val="32"/>
          <w14:textFill>
            <w14:solidFill>
              <w14:schemeClr w14:val="tx1"/>
            </w14:solidFill>
          </w14:textFill>
        </w:rPr>
        <w:t>。较上年增加（减少）</w:t>
      </w:r>
      <w:r>
        <w:rPr>
          <w:rFonts w:hint="default"/>
          <w:color w:val="000000" w:themeColor="text1"/>
          <w:sz w:val="32"/>
          <w:szCs w:val="32"/>
          <w:lang w:val="en-US"/>
          <w14:textFill>
            <w14:solidFill>
              <w14:schemeClr w14:val="tx1"/>
            </w14:solidFill>
          </w14:textFill>
        </w:rPr>
        <w:t>0.00</w:t>
      </w:r>
      <w:r>
        <w:rPr>
          <w:rFonts w:hint="default"/>
          <w:color w:val="000000" w:themeColor="text1"/>
          <w:sz w:val="32"/>
          <w:szCs w:val="32"/>
          <w14:textFill>
            <w14:solidFill>
              <w14:schemeClr w14:val="tx1"/>
            </w14:solidFill>
          </w14:textFill>
        </w:rPr>
        <w:t>万元，主要原因是</w:t>
      </w:r>
      <w:r>
        <w:rPr>
          <w:rFonts w:hint="eastAsia"/>
          <w:color w:val="000000" w:themeColor="text1"/>
          <w:sz w:val="32"/>
          <w:szCs w:val="32"/>
          <w:lang w:eastAsia="zh-CN"/>
          <w14:textFill>
            <w14:solidFill>
              <w14:schemeClr w14:val="tx1"/>
            </w14:solidFill>
          </w14:textFill>
        </w:rPr>
        <w:t>无。</w:t>
      </w:r>
    </w:p>
    <w:p>
      <w:pPr>
        <w:rPr>
          <w:rFonts w:hint="default"/>
          <w:color w:val="000000" w:themeColor="text1"/>
          <w:sz w:val="32"/>
          <w:szCs w:val="32"/>
          <w:lang w:val="en-US"/>
          <w14:textFill>
            <w14:solidFill>
              <w14:schemeClr w14:val="tx1"/>
            </w14:solidFill>
          </w14:textFill>
        </w:rPr>
      </w:pPr>
      <w:r>
        <w:rPr>
          <w:rFonts w:hint="default"/>
          <w:color w:val="000000" w:themeColor="text1"/>
          <w:sz w:val="32"/>
          <w:szCs w:val="32"/>
          <w14:textFill>
            <w14:solidFill>
              <w14:schemeClr w14:val="tx1"/>
            </w14:solidFill>
          </w14:textFill>
        </w:rPr>
        <w:t>三、预算绩效情况说明</w:t>
      </w:r>
    </w:p>
    <w:p>
      <w:pPr>
        <w:rPr>
          <w:rFonts w:hint="default"/>
          <w:color w:val="000000" w:themeColor="text1"/>
          <w:sz w:val="32"/>
          <w:szCs w:val="32"/>
          <w:lang w:val="en-US"/>
          <w14:textFill>
            <w14:solidFill>
              <w14:schemeClr w14:val="tx1"/>
            </w14:solidFill>
          </w14:textFill>
        </w:rPr>
      </w:pPr>
      <w:r>
        <w:rPr>
          <w:rFonts w:hint="default"/>
          <w:color w:val="000000" w:themeColor="text1"/>
          <w:sz w:val="32"/>
          <w:szCs w:val="32"/>
          <w14:textFill>
            <w14:solidFill>
              <w14:schemeClr w14:val="tx1"/>
            </w14:solidFill>
          </w14:textFill>
        </w:rPr>
        <w:t>（一）预算绩效管理工作开展情况</w:t>
      </w:r>
    </w:p>
    <w:p>
      <w:pPr>
        <w:rPr>
          <w:color w:val="000000" w:themeColor="text1"/>
          <w14:textFill>
            <w14:solidFill>
              <w14:schemeClr w14:val="tx1"/>
            </w14:solidFill>
          </w14:textFill>
        </w:rPr>
      </w:pPr>
      <w:r>
        <w:rPr>
          <w:rFonts w:hint="default"/>
          <w:color w:val="000000" w:themeColor="text1"/>
          <w:sz w:val="32"/>
          <w:szCs w:val="32"/>
          <w14:textFill>
            <w14:solidFill>
              <w14:schemeClr w14:val="tx1"/>
            </w14:solidFill>
          </w14:textFill>
        </w:rPr>
        <w:t>根据预算绩效管理要求，我部门（单位）组织对</w:t>
      </w:r>
      <w:r>
        <w:rPr>
          <w:rFonts w:hint="default"/>
          <w:color w:val="000000" w:themeColor="text1"/>
          <w:sz w:val="32"/>
          <w:szCs w:val="32"/>
          <w:lang w:val="en-US"/>
          <w14:textFill>
            <w14:solidFill>
              <w14:schemeClr w14:val="tx1"/>
            </w14:solidFill>
          </w14:textFill>
        </w:rPr>
        <w:t>2020</w:t>
      </w:r>
      <w:r>
        <w:rPr>
          <w:rFonts w:hint="default"/>
          <w:color w:val="000000" w:themeColor="text1"/>
          <w:sz w:val="32"/>
          <w:szCs w:val="32"/>
          <w14:textFill>
            <w14:solidFill>
              <w14:schemeClr w14:val="tx1"/>
            </w14:solidFill>
          </w14:textFill>
        </w:rPr>
        <w:t>年度一般公共预算项目支出全面开展绩效自评，其中，一级项目</w:t>
      </w:r>
      <w:r>
        <w:rPr>
          <w:rFonts w:hint="eastAsia"/>
          <w:color w:val="000000" w:themeColor="text1"/>
          <w:sz w:val="32"/>
          <w:szCs w:val="32"/>
          <w:lang w:val="en-US" w:eastAsia="zh-CN"/>
          <w14:textFill>
            <w14:solidFill>
              <w14:schemeClr w14:val="tx1"/>
            </w14:solidFill>
          </w14:textFill>
        </w:rPr>
        <w:t>0</w:t>
      </w:r>
      <w:r>
        <w:rPr>
          <w:rFonts w:hint="default"/>
          <w:color w:val="000000" w:themeColor="text1"/>
          <w:sz w:val="32"/>
          <w:szCs w:val="32"/>
          <w:lang w:val="en-US"/>
          <w14:textFill>
            <w14:solidFill>
              <w14:schemeClr w14:val="tx1"/>
            </w14:solidFill>
          </w14:textFill>
        </w:rPr>
        <w:t xml:space="preserve"> </w:t>
      </w:r>
      <w:r>
        <w:rPr>
          <w:rFonts w:hint="default"/>
          <w:color w:val="000000" w:themeColor="text1"/>
          <w:sz w:val="32"/>
          <w:szCs w:val="32"/>
          <w14:textFill>
            <w14:solidFill>
              <w14:schemeClr w14:val="tx1"/>
            </w14:solidFill>
          </w14:textFill>
        </w:rPr>
        <w:t>个，二级项目</w:t>
      </w:r>
      <w:r>
        <w:rPr>
          <w:rFonts w:hint="eastAsia"/>
          <w:color w:val="000000" w:themeColor="text1"/>
          <w:sz w:val="32"/>
          <w:szCs w:val="32"/>
          <w:lang w:val="en-US" w:eastAsia="zh-CN"/>
          <w14:textFill>
            <w14:solidFill>
              <w14:schemeClr w14:val="tx1"/>
            </w14:solidFill>
          </w14:textFill>
        </w:rPr>
        <w:t>6</w:t>
      </w:r>
      <w:r>
        <w:rPr>
          <w:rFonts w:hint="default"/>
          <w:color w:val="000000" w:themeColor="text1"/>
          <w:sz w:val="32"/>
          <w:szCs w:val="32"/>
          <w14:textFill>
            <w14:solidFill>
              <w14:schemeClr w14:val="tx1"/>
            </w14:solidFill>
          </w14:textFill>
        </w:rPr>
        <w:t>个，共涉及资金</w:t>
      </w:r>
      <w:r>
        <w:rPr>
          <w:rFonts w:hint="eastAsia"/>
          <w:color w:val="000000" w:themeColor="text1"/>
          <w:sz w:val="32"/>
          <w:szCs w:val="32"/>
          <w:lang w:val="en-US" w:eastAsia="zh-CN"/>
          <w14:textFill>
            <w14:solidFill>
              <w14:schemeClr w14:val="tx1"/>
            </w14:solidFill>
          </w14:textFill>
        </w:rPr>
        <w:t>196.06</w:t>
      </w:r>
      <w:r>
        <w:rPr>
          <w:rFonts w:hint="default"/>
          <w:color w:val="000000" w:themeColor="text1"/>
          <w:sz w:val="32"/>
          <w:szCs w:val="32"/>
          <w14:textFill>
            <w14:solidFill>
              <w14:schemeClr w14:val="tx1"/>
            </w14:solidFill>
          </w14:textFill>
        </w:rPr>
        <w:t>万元，占一般公共预算项目支出总额的</w:t>
      </w:r>
      <w:r>
        <w:rPr>
          <w:rFonts w:hint="default"/>
          <w:color w:val="000000" w:themeColor="text1"/>
          <w:sz w:val="32"/>
          <w:szCs w:val="32"/>
          <w:lang w:val="en-US"/>
          <w14:textFill>
            <w14:solidFill>
              <w14:schemeClr w14:val="tx1"/>
            </w14:solidFill>
          </w14:textFill>
        </w:rPr>
        <w:t>100%</w:t>
      </w:r>
      <w:r>
        <w:rPr>
          <w:rFonts w:hint="default"/>
          <w:color w:val="000000" w:themeColor="text1"/>
          <w:sz w:val="32"/>
          <w:szCs w:val="32"/>
          <w14:textFill>
            <w14:solidFill>
              <w14:schemeClr w14:val="tx1"/>
            </w14:solidFill>
          </w14:textFill>
        </w:rPr>
        <w:t>（必须达到</w:t>
      </w:r>
      <w:r>
        <w:rPr>
          <w:rFonts w:hint="default"/>
          <w:color w:val="000000" w:themeColor="text1"/>
          <w:sz w:val="32"/>
          <w:szCs w:val="32"/>
          <w:lang w:val="en-US"/>
          <w14:textFill>
            <w14:solidFill>
              <w14:schemeClr w14:val="tx1"/>
            </w14:solidFill>
          </w14:textFill>
        </w:rPr>
        <w:t>100%</w:t>
      </w:r>
      <w:r>
        <w:rPr>
          <w:rFonts w:hint="default"/>
          <w:color w:val="000000" w:themeColor="text1"/>
          <w:sz w:val="32"/>
          <w:szCs w:val="32"/>
          <w14:textFill>
            <w14:solidFill>
              <w14:schemeClr w14:val="tx1"/>
            </w14:solidFill>
          </w14:textFill>
        </w:rPr>
        <w:t>）；政府性基金预算项目</w:t>
      </w:r>
      <w:r>
        <w:rPr>
          <w:rFonts w:hint="eastAsia"/>
          <w:color w:val="000000" w:themeColor="text1"/>
          <w:sz w:val="32"/>
          <w:szCs w:val="32"/>
          <w:lang w:val="en-US" w:eastAsia="zh-CN"/>
          <w14:textFill>
            <w14:solidFill>
              <w14:schemeClr w14:val="tx1"/>
            </w14:solidFill>
          </w14:textFill>
        </w:rPr>
        <w:t>0</w:t>
      </w:r>
      <w:r>
        <w:rPr>
          <w:rFonts w:hint="default"/>
          <w:color w:val="000000" w:themeColor="text1"/>
          <w:sz w:val="32"/>
          <w:szCs w:val="32"/>
          <w14:textFill>
            <w14:solidFill>
              <w14:schemeClr w14:val="tx1"/>
            </w14:solidFill>
          </w14:textFill>
        </w:rPr>
        <w:t>个，其中，一级项目</w:t>
      </w:r>
      <w:r>
        <w:rPr>
          <w:rFonts w:hint="eastAsia"/>
          <w:color w:val="000000" w:themeColor="text1"/>
          <w:sz w:val="32"/>
          <w:szCs w:val="32"/>
          <w:lang w:val="en-US" w:eastAsia="zh-CN"/>
          <w14:textFill>
            <w14:solidFill>
              <w14:schemeClr w14:val="tx1"/>
            </w14:solidFill>
          </w14:textFill>
        </w:rPr>
        <w:t>0</w:t>
      </w:r>
      <w:r>
        <w:rPr>
          <w:rFonts w:hint="default"/>
          <w:color w:val="000000" w:themeColor="text1"/>
          <w:sz w:val="32"/>
          <w:szCs w:val="32"/>
          <w14:textFill>
            <w14:solidFill>
              <w14:schemeClr w14:val="tx1"/>
            </w14:solidFill>
          </w14:textFill>
        </w:rPr>
        <w:t>个，二级项目</w:t>
      </w:r>
      <w:r>
        <w:rPr>
          <w:rFonts w:hint="eastAsia"/>
          <w:color w:val="000000" w:themeColor="text1"/>
          <w:sz w:val="32"/>
          <w:szCs w:val="32"/>
          <w:lang w:val="en-US" w:eastAsia="zh-CN"/>
          <w14:textFill>
            <w14:solidFill>
              <w14:schemeClr w14:val="tx1"/>
            </w14:solidFill>
          </w14:textFill>
        </w:rPr>
        <w:t>0</w:t>
      </w:r>
      <w:r>
        <w:rPr>
          <w:rFonts w:hint="default"/>
          <w:color w:val="000000" w:themeColor="text1"/>
          <w:sz w:val="32"/>
          <w:szCs w:val="32"/>
          <w:lang w:val="en-US"/>
          <w14:textFill>
            <w14:solidFill>
              <w14:schemeClr w14:val="tx1"/>
            </w14:solidFill>
          </w14:textFill>
        </w:rPr>
        <w:t xml:space="preserve">  </w:t>
      </w:r>
      <w:r>
        <w:rPr>
          <w:rFonts w:hint="default"/>
          <w:color w:val="000000" w:themeColor="text1"/>
          <w:sz w:val="32"/>
          <w:szCs w:val="32"/>
          <w14:textFill>
            <w14:solidFill>
              <w14:schemeClr w14:val="tx1"/>
            </w14:solidFill>
          </w14:textFill>
        </w:rPr>
        <w:t>个，共涉及资金</w:t>
      </w:r>
      <w:r>
        <w:rPr>
          <w:rFonts w:hint="eastAsia"/>
          <w:color w:val="000000" w:themeColor="text1"/>
          <w:sz w:val="32"/>
          <w:szCs w:val="32"/>
          <w:lang w:val="en-US" w:eastAsia="zh-CN"/>
          <w14:textFill>
            <w14:solidFill>
              <w14:schemeClr w14:val="tx1"/>
            </w14:solidFill>
          </w14:textFill>
        </w:rPr>
        <w:t>0</w:t>
      </w:r>
      <w:r>
        <w:rPr>
          <w:rFonts w:hint="default"/>
          <w:color w:val="000000" w:themeColor="text1"/>
          <w:sz w:val="32"/>
          <w:szCs w:val="32"/>
          <w14:textFill>
            <w14:solidFill>
              <w14:schemeClr w14:val="tx1"/>
            </w14:solidFill>
          </w14:textFill>
        </w:rPr>
        <w:t>万元，占应纳入绩效自评的政府性基金预算项目支出总额的</w:t>
      </w:r>
      <w:r>
        <w:rPr>
          <w:rFonts w:hint="eastAsia"/>
          <w:color w:val="000000" w:themeColor="text1"/>
          <w:sz w:val="32"/>
          <w:szCs w:val="32"/>
          <w:lang w:val="en-US" w:eastAsia="zh-CN"/>
          <w14:textFill>
            <w14:solidFill>
              <w14:schemeClr w14:val="tx1"/>
            </w14:solidFill>
          </w14:textFill>
        </w:rPr>
        <w:t>0</w:t>
      </w:r>
      <w:r>
        <w:rPr>
          <w:rFonts w:hint="default"/>
          <w:color w:val="000000" w:themeColor="text1"/>
          <w:sz w:val="32"/>
          <w:szCs w:val="32"/>
          <w14:textFill>
            <w14:solidFill>
              <w14:schemeClr w14:val="tx1"/>
            </w14:solidFill>
          </w14:textFill>
        </w:rPr>
        <w:t>；组织对</w:t>
      </w:r>
      <w:r>
        <w:rPr>
          <w:rFonts w:hint="default"/>
          <w:color w:val="000000" w:themeColor="text1"/>
          <w:sz w:val="32"/>
          <w:szCs w:val="32"/>
          <w:lang w:val="en-US"/>
          <w14:textFill>
            <w14:solidFill>
              <w14:schemeClr w14:val="tx1"/>
            </w14:solidFill>
          </w14:textFill>
        </w:rPr>
        <w:t xml:space="preserve">“ </w:t>
      </w:r>
      <w:r>
        <w:rPr>
          <w:rFonts w:hint="eastAsia"/>
          <w:color w:val="000000" w:themeColor="text1"/>
          <w:sz w:val="32"/>
          <w:szCs w:val="32"/>
          <w:lang w:val="en-US" w:eastAsia="zh-CN"/>
          <w14:textFill>
            <w14:solidFill>
              <w14:schemeClr w14:val="tx1"/>
            </w14:solidFill>
          </w14:textFill>
        </w:rPr>
        <w:t>社情民意调查</w:t>
      </w:r>
      <w:r>
        <w:rPr>
          <w:rFonts w:hint="default"/>
          <w:color w:val="000000" w:themeColor="text1"/>
          <w:sz w:val="32"/>
          <w:szCs w:val="32"/>
          <w14:textFill>
            <w14:solidFill>
              <w14:schemeClr w14:val="tx1"/>
            </w14:solidFill>
          </w14:textFill>
        </w:rPr>
        <w:t xml:space="preserve"> </w:t>
      </w:r>
      <w:r>
        <w:rPr>
          <w:rFonts w:hint="default"/>
          <w:color w:val="000000" w:themeColor="text1"/>
          <w:sz w:val="32"/>
          <w:szCs w:val="32"/>
          <w:lang w:val="en-US"/>
          <w14:textFill>
            <w14:solidFill>
              <w14:schemeClr w14:val="tx1"/>
            </w14:solidFill>
          </w14:textFill>
        </w:rPr>
        <w:t>”</w:t>
      </w:r>
      <w:r>
        <w:rPr>
          <w:rFonts w:hint="eastAsia"/>
          <w:color w:val="000000" w:themeColor="text1"/>
          <w:sz w:val="32"/>
          <w:szCs w:val="32"/>
          <w:lang w:val="en-US" w:eastAsia="zh-CN"/>
          <w14:textFill>
            <w14:solidFill>
              <w14:schemeClr w14:val="tx1"/>
            </w14:solidFill>
          </w14:textFill>
        </w:rPr>
        <w:t>、“统计执法”</w:t>
      </w:r>
      <w:r>
        <w:rPr>
          <w:rFonts w:hint="default"/>
          <w:color w:val="000000" w:themeColor="text1"/>
          <w:sz w:val="32"/>
          <w:szCs w:val="32"/>
          <w14:textFill>
            <w14:solidFill>
              <w14:schemeClr w14:val="tx1"/>
            </w14:solidFill>
          </w14:textFill>
        </w:rPr>
        <w:t>、</w:t>
      </w:r>
      <w:r>
        <w:rPr>
          <w:rFonts w:hint="default"/>
          <w:color w:val="000000" w:themeColor="text1"/>
          <w:sz w:val="32"/>
          <w:szCs w:val="32"/>
          <w:lang w:val="en-US"/>
          <w14:textFill>
            <w14:solidFill>
              <w14:schemeClr w14:val="tx1"/>
            </w14:solidFill>
          </w14:textFill>
        </w:rPr>
        <w:t xml:space="preserve">“ </w:t>
      </w:r>
      <w:r>
        <w:rPr>
          <w:rFonts w:hint="eastAsia"/>
          <w:color w:val="000000" w:themeColor="text1"/>
          <w:sz w:val="32"/>
          <w:szCs w:val="32"/>
          <w:lang w:val="en-US" w:eastAsia="zh-CN"/>
          <w14:textFill>
            <w14:solidFill>
              <w14:schemeClr w14:val="tx1"/>
            </w14:solidFill>
          </w14:textFill>
        </w:rPr>
        <w:t>第四次经济普查</w:t>
      </w:r>
      <w:r>
        <w:rPr>
          <w:rFonts w:hint="default"/>
          <w:color w:val="000000" w:themeColor="text1"/>
          <w:sz w:val="32"/>
          <w:szCs w:val="32"/>
          <w14:textFill>
            <w14:solidFill>
              <w14:schemeClr w14:val="tx1"/>
            </w14:solidFill>
          </w14:textFill>
        </w:rPr>
        <w:t xml:space="preserve"> </w:t>
      </w:r>
      <w:r>
        <w:rPr>
          <w:rFonts w:hint="default"/>
          <w:color w:val="000000" w:themeColor="text1"/>
          <w:sz w:val="32"/>
          <w:szCs w:val="32"/>
          <w:lang w:val="en-US"/>
          <w14:textFill>
            <w14:solidFill>
              <w14:schemeClr w14:val="tx1"/>
            </w14:solidFill>
          </w14:textFill>
        </w:rPr>
        <w:t>”</w:t>
      </w:r>
      <w:r>
        <w:rPr>
          <w:rFonts w:hint="default"/>
          <w:color w:val="000000" w:themeColor="text1"/>
          <w:sz w:val="32"/>
          <w:szCs w:val="32"/>
          <w14:textFill>
            <w14:solidFill>
              <w14:schemeClr w14:val="tx1"/>
            </w14:solidFill>
          </w14:textFill>
        </w:rPr>
        <w:t>、</w:t>
      </w:r>
      <w:r>
        <w:rPr>
          <w:rFonts w:hint="default"/>
          <w:color w:val="000000" w:themeColor="text1"/>
          <w:sz w:val="32"/>
          <w:szCs w:val="32"/>
          <w:lang w:val="en-US"/>
          <w14:textFill>
            <w14:solidFill>
              <w14:schemeClr w14:val="tx1"/>
            </w14:solidFill>
          </w14:textFill>
        </w:rPr>
        <w:t xml:space="preserve">“ </w:t>
      </w:r>
      <w:r>
        <w:rPr>
          <w:rFonts w:hint="eastAsia"/>
          <w:color w:val="000000" w:themeColor="text1"/>
          <w:sz w:val="32"/>
          <w:szCs w:val="32"/>
          <w:lang w:val="en-US" w:eastAsia="zh-CN"/>
          <w14:textFill>
            <w14:solidFill>
              <w14:schemeClr w14:val="tx1"/>
            </w14:solidFill>
          </w14:textFill>
        </w:rPr>
        <w:t>第七次人口普查</w:t>
      </w:r>
      <w:r>
        <w:rPr>
          <w:rFonts w:hint="default"/>
          <w:color w:val="000000" w:themeColor="text1"/>
          <w:sz w:val="32"/>
          <w:szCs w:val="32"/>
          <w14:textFill>
            <w14:solidFill>
              <w14:schemeClr w14:val="tx1"/>
            </w14:solidFill>
          </w14:textFill>
        </w:rPr>
        <w:t xml:space="preserve"> </w:t>
      </w:r>
      <w:r>
        <w:rPr>
          <w:rFonts w:hint="default"/>
          <w:color w:val="000000" w:themeColor="text1"/>
          <w:sz w:val="32"/>
          <w:szCs w:val="32"/>
          <w:lang w:val="en-US"/>
          <w14:textFill>
            <w14:solidFill>
              <w14:schemeClr w14:val="tx1"/>
            </w14:solidFill>
          </w14:textFill>
        </w:rPr>
        <w:t>”</w:t>
      </w:r>
      <w:r>
        <w:rPr>
          <w:rFonts w:hint="eastAsia"/>
          <w:color w:val="000000" w:themeColor="text1"/>
          <w:sz w:val="32"/>
          <w:szCs w:val="32"/>
          <w:lang w:val="en-US" w:eastAsia="zh-CN"/>
          <w14:textFill>
            <w14:solidFill>
              <w14:schemeClr w14:val="tx1"/>
            </w14:solidFill>
          </w14:textFill>
        </w:rPr>
        <w:t>、“人口抽样调查”、</w:t>
      </w:r>
      <w:r>
        <w:rPr>
          <w:rFonts w:hint="default"/>
          <w:color w:val="000000" w:themeColor="text1"/>
          <w:sz w:val="32"/>
          <w:szCs w:val="32"/>
          <w:lang w:val="en-US"/>
          <w14:textFill>
            <w14:solidFill>
              <w14:schemeClr w14:val="tx1"/>
            </w14:solidFill>
          </w14:textFill>
        </w:rPr>
        <w:t>“</w:t>
      </w:r>
      <w:r>
        <w:rPr>
          <w:rFonts w:hint="eastAsia"/>
          <w:color w:val="000000" w:themeColor="text1"/>
          <w:sz w:val="32"/>
          <w:szCs w:val="32"/>
          <w:lang w:val="en-US" w:eastAsia="zh-CN"/>
          <w14:textFill>
            <w14:solidFill>
              <w14:schemeClr w14:val="tx1"/>
            </w14:solidFill>
          </w14:textFill>
        </w:rPr>
        <w:t>城乡一体化</w:t>
      </w:r>
      <w:r>
        <w:rPr>
          <w:rFonts w:hint="default"/>
          <w:color w:val="000000" w:themeColor="text1"/>
          <w:sz w:val="32"/>
          <w:szCs w:val="32"/>
          <w14:textFill>
            <w14:solidFill>
              <w14:schemeClr w14:val="tx1"/>
            </w14:solidFill>
          </w14:textFill>
        </w:rPr>
        <w:t xml:space="preserve"> </w:t>
      </w:r>
      <w:r>
        <w:rPr>
          <w:rFonts w:hint="default"/>
          <w:color w:val="000000" w:themeColor="text1"/>
          <w:sz w:val="32"/>
          <w:szCs w:val="32"/>
          <w:lang w:val="en-US"/>
          <w14:textFill>
            <w14:solidFill>
              <w14:schemeClr w14:val="tx1"/>
            </w14:solidFill>
          </w14:textFill>
        </w:rPr>
        <w:t>”</w:t>
      </w:r>
      <w:r>
        <w:rPr>
          <w:rFonts w:hint="default"/>
          <w:color w:val="000000" w:themeColor="text1"/>
          <w:sz w:val="32"/>
          <w:szCs w:val="32"/>
          <w14:textFill>
            <w14:solidFill>
              <w14:schemeClr w14:val="tx1"/>
            </w14:solidFill>
          </w14:textFill>
        </w:rPr>
        <w:t>等</w:t>
      </w:r>
      <w:r>
        <w:rPr>
          <w:rFonts w:hint="eastAsia"/>
          <w:color w:val="000000" w:themeColor="text1"/>
          <w:sz w:val="32"/>
          <w:szCs w:val="32"/>
          <w:lang w:val="en-US" w:eastAsia="zh-CN"/>
          <w14:textFill>
            <w14:solidFill>
              <w14:schemeClr w14:val="tx1"/>
            </w14:solidFill>
          </w14:textFill>
        </w:rPr>
        <w:t>6</w:t>
      </w:r>
      <w:r>
        <w:rPr>
          <w:rFonts w:hint="default"/>
          <w:color w:val="000000" w:themeColor="text1"/>
          <w:sz w:val="32"/>
          <w:szCs w:val="32"/>
          <w14:textFill>
            <w14:solidFill>
              <w14:schemeClr w14:val="tx1"/>
            </w14:solidFill>
          </w14:textFill>
        </w:rPr>
        <w:t>个项目开展了部门评价（此处即为重点评价内容），涉及一般公共预算支出</w:t>
      </w:r>
      <w:r>
        <w:rPr>
          <w:rFonts w:hint="eastAsia"/>
          <w:color w:val="000000" w:themeColor="text1"/>
          <w:sz w:val="32"/>
          <w:szCs w:val="32"/>
          <w:lang w:val="en-US" w:eastAsia="zh-CN"/>
          <w14:textFill>
            <w14:solidFill>
              <w14:schemeClr w14:val="tx1"/>
            </w14:solidFill>
          </w14:textFill>
        </w:rPr>
        <w:t>196.06</w:t>
      </w:r>
      <w:r>
        <w:rPr>
          <w:rFonts w:hint="default"/>
          <w:color w:val="000000" w:themeColor="text1"/>
          <w:sz w:val="32"/>
          <w:szCs w:val="32"/>
          <w14:textFill>
            <w14:solidFill>
              <w14:schemeClr w14:val="tx1"/>
            </w14:solidFill>
          </w14:textFill>
        </w:rPr>
        <w:t>万元，政府性基金支出</w:t>
      </w:r>
      <w:r>
        <w:rPr>
          <w:rFonts w:hint="eastAsia"/>
          <w:color w:val="000000" w:themeColor="text1"/>
          <w:sz w:val="32"/>
          <w:szCs w:val="32"/>
          <w:lang w:val="en-US" w:eastAsia="zh-CN"/>
          <w14:textFill>
            <w14:solidFill>
              <w14:schemeClr w14:val="tx1"/>
            </w14:solidFill>
          </w14:textFill>
        </w:rPr>
        <w:t>0</w:t>
      </w:r>
      <w:r>
        <w:rPr>
          <w:rFonts w:hint="default"/>
          <w:color w:val="000000" w:themeColor="text1"/>
          <w:sz w:val="32"/>
          <w:szCs w:val="32"/>
          <w14:textFill>
            <w14:solidFill>
              <w14:schemeClr w14:val="tx1"/>
            </w14:solidFill>
          </w14:textFill>
        </w:rPr>
        <w:t>万元。其中，对</w:t>
      </w:r>
      <w:r>
        <w:rPr>
          <w:rFonts w:hint="default"/>
          <w:color w:val="000000" w:themeColor="text1"/>
          <w:sz w:val="32"/>
          <w:szCs w:val="32"/>
          <w:lang w:val="en-US"/>
          <w14:textFill>
            <w14:solidFill>
              <w14:schemeClr w14:val="tx1"/>
            </w14:solidFill>
          </w14:textFill>
        </w:rPr>
        <w:t xml:space="preserve">“ </w:t>
      </w:r>
      <w:r>
        <w:rPr>
          <w:rFonts w:hint="eastAsia"/>
          <w:color w:val="000000" w:themeColor="text1"/>
          <w:sz w:val="32"/>
          <w:szCs w:val="32"/>
          <w:lang w:val="en-US" w:eastAsia="zh-CN"/>
          <w14:textFill>
            <w14:solidFill>
              <w14:schemeClr w14:val="tx1"/>
            </w14:solidFill>
          </w14:textFill>
        </w:rPr>
        <w:t>社情民意调查</w:t>
      </w:r>
      <w:r>
        <w:rPr>
          <w:rFonts w:hint="default"/>
          <w:color w:val="000000" w:themeColor="text1"/>
          <w:sz w:val="32"/>
          <w:szCs w:val="32"/>
          <w14:textFill>
            <w14:solidFill>
              <w14:schemeClr w14:val="tx1"/>
            </w14:solidFill>
          </w14:textFill>
        </w:rPr>
        <w:t xml:space="preserve"> </w:t>
      </w:r>
      <w:r>
        <w:rPr>
          <w:rFonts w:hint="default"/>
          <w:color w:val="000000" w:themeColor="text1"/>
          <w:sz w:val="32"/>
          <w:szCs w:val="32"/>
          <w:lang w:val="en-US"/>
          <w14:textFill>
            <w14:solidFill>
              <w14:schemeClr w14:val="tx1"/>
            </w14:solidFill>
          </w14:textFill>
        </w:rPr>
        <w:t>”</w:t>
      </w:r>
      <w:r>
        <w:rPr>
          <w:rFonts w:hint="eastAsia"/>
          <w:color w:val="000000" w:themeColor="text1"/>
          <w:sz w:val="32"/>
          <w:szCs w:val="32"/>
          <w:lang w:val="en-US" w:eastAsia="zh-CN"/>
          <w14:textFill>
            <w14:solidFill>
              <w14:schemeClr w14:val="tx1"/>
            </w14:solidFill>
          </w14:textFill>
        </w:rPr>
        <w:t>、“统计执法”</w:t>
      </w:r>
      <w:r>
        <w:rPr>
          <w:rFonts w:hint="default"/>
          <w:color w:val="000000" w:themeColor="text1"/>
          <w:sz w:val="32"/>
          <w:szCs w:val="32"/>
          <w14:textFill>
            <w14:solidFill>
              <w14:schemeClr w14:val="tx1"/>
            </w14:solidFill>
          </w14:textFill>
        </w:rPr>
        <w:t>、</w:t>
      </w:r>
      <w:r>
        <w:rPr>
          <w:rFonts w:hint="default"/>
          <w:color w:val="000000" w:themeColor="text1"/>
          <w:sz w:val="32"/>
          <w:szCs w:val="32"/>
          <w:lang w:val="en-US"/>
          <w14:textFill>
            <w14:solidFill>
              <w14:schemeClr w14:val="tx1"/>
            </w14:solidFill>
          </w14:textFill>
        </w:rPr>
        <w:t xml:space="preserve">“ </w:t>
      </w:r>
      <w:r>
        <w:rPr>
          <w:rFonts w:hint="eastAsia"/>
          <w:color w:val="000000" w:themeColor="text1"/>
          <w:sz w:val="32"/>
          <w:szCs w:val="32"/>
          <w:lang w:val="en-US" w:eastAsia="zh-CN"/>
          <w14:textFill>
            <w14:solidFill>
              <w14:schemeClr w14:val="tx1"/>
            </w14:solidFill>
          </w14:textFill>
        </w:rPr>
        <w:t>第四次经济普查</w:t>
      </w:r>
      <w:r>
        <w:rPr>
          <w:rFonts w:hint="default"/>
          <w:color w:val="000000" w:themeColor="text1"/>
          <w:sz w:val="32"/>
          <w:szCs w:val="32"/>
          <w14:textFill>
            <w14:solidFill>
              <w14:schemeClr w14:val="tx1"/>
            </w14:solidFill>
          </w14:textFill>
        </w:rPr>
        <w:t xml:space="preserve"> </w:t>
      </w:r>
      <w:r>
        <w:rPr>
          <w:rFonts w:hint="default"/>
          <w:color w:val="000000" w:themeColor="text1"/>
          <w:sz w:val="32"/>
          <w:szCs w:val="32"/>
          <w:lang w:val="en-US"/>
          <w14:textFill>
            <w14:solidFill>
              <w14:schemeClr w14:val="tx1"/>
            </w14:solidFill>
          </w14:textFill>
        </w:rPr>
        <w:t>”</w:t>
      </w:r>
      <w:r>
        <w:rPr>
          <w:rFonts w:hint="default"/>
          <w:color w:val="000000" w:themeColor="text1"/>
          <w:sz w:val="32"/>
          <w:szCs w:val="32"/>
          <w14:textFill>
            <w14:solidFill>
              <w14:schemeClr w14:val="tx1"/>
            </w14:solidFill>
          </w14:textFill>
        </w:rPr>
        <w:t>、</w:t>
      </w:r>
      <w:r>
        <w:rPr>
          <w:rFonts w:hint="default"/>
          <w:color w:val="000000" w:themeColor="text1"/>
          <w:sz w:val="32"/>
          <w:szCs w:val="32"/>
          <w:lang w:val="en-US"/>
          <w14:textFill>
            <w14:solidFill>
              <w14:schemeClr w14:val="tx1"/>
            </w14:solidFill>
          </w14:textFill>
        </w:rPr>
        <w:t xml:space="preserve">“ </w:t>
      </w:r>
      <w:r>
        <w:rPr>
          <w:rFonts w:hint="eastAsia"/>
          <w:color w:val="000000" w:themeColor="text1"/>
          <w:sz w:val="32"/>
          <w:szCs w:val="32"/>
          <w:lang w:val="en-US" w:eastAsia="zh-CN"/>
          <w14:textFill>
            <w14:solidFill>
              <w14:schemeClr w14:val="tx1"/>
            </w14:solidFill>
          </w14:textFill>
        </w:rPr>
        <w:t>第七次人口普查</w:t>
      </w:r>
      <w:r>
        <w:rPr>
          <w:rFonts w:hint="default"/>
          <w:color w:val="000000" w:themeColor="text1"/>
          <w:sz w:val="32"/>
          <w:szCs w:val="32"/>
          <w14:textFill>
            <w14:solidFill>
              <w14:schemeClr w14:val="tx1"/>
            </w14:solidFill>
          </w14:textFill>
        </w:rPr>
        <w:t xml:space="preserve"> </w:t>
      </w:r>
      <w:r>
        <w:rPr>
          <w:rFonts w:hint="default"/>
          <w:color w:val="000000" w:themeColor="text1"/>
          <w:sz w:val="32"/>
          <w:szCs w:val="32"/>
          <w:lang w:val="en-US"/>
          <w14:textFill>
            <w14:solidFill>
              <w14:schemeClr w14:val="tx1"/>
            </w14:solidFill>
          </w14:textFill>
        </w:rPr>
        <w:t>”</w:t>
      </w:r>
      <w:r>
        <w:rPr>
          <w:rFonts w:hint="eastAsia"/>
          <w:color w:val="000000" w:themeColor="text1"/>
          <w:sz w:val="32"/>
          <w:szCs w:val="32"/>
          <w:lang w:val="en-US" w:eastAsia="zh-CN"/>
          <w14:textFill>
            <w14:solidFill>
              <w14:schemeClr w14:val="tx1"/>
            </w14:solidFill>
          </w14:textFill>
        </w:rPr>
        <w:t>、“人口抽样调查”、</w:t>
      </w:r>
      <w:r>
        <w:rPr>
          <w:rFonts w:hint="default"/>
          <w:color w:val="000000" w:themeColor="text1"/>
          <w:sz w:val="32"/>
          <w:szCs w:val="32"/>
          <w:lang w:val="en-US"/>
          <w14:textFill>
            <w14:solidFill>
              <w14:schemeClr w14:val="tx1"/>
            </w14:solidFill>
          </w14:textFill>
        </w:rPr>
        <w:t>“</w:t>
      </w:r>
      <w:r>
        <w:rPr>
          <w:rFonts w:hint="eastAsia"/>
          <w:color w:val="000000" w:themeColor="text1"/>
          <w:sz w:val="32"/>
          <w:szCs w:val="32"/>
          <w:lang w:val="en-US" w:eastAsia="zh-CN"/>
          <w14:textFill>
            <w14:solidFill>
              <w14:schemeClr w14:val="tx1"/>
            </w14:solidFill>
          </w14:textFill>
        </w:rPr>
        <w:t>城乡一体化</w:t>
      </w:r>
      <w:r>
        <w:rPr>
          <w:rFonts w:hint="default"/>
          <w:color w:val="000000" w:themeColor="text1"/>
          <w:sz w:val="32"/>
          <w:szCs w:val="32"/>
          <w14:textFill>
            <w14:solidFill>
              <w14:schemeClr w14:val="tx1"/>
            </w14:solidFill>
          </w14:textFill>
        </w:rPr>
        <w:t xml:space="preserve"> </w:t>
      </w:r>
      <w:r>
        <w:rPr>
          <w:rFonts w:hint="default"/>
          <w:color w:val="000000" w:themeColor="text1"/>
          <w:sz w:val="32"/>
          <w:szCs w:val="32"/>
          <w:lang w:val="en-US"/>
          <w14:textFill>
            <w14:solidFill>
              <w14:schemeClr w14:val="tx1"/>
            </w14:solidFill>
          </w14:textFill>
        </w:rPr>
        <w:t>”</w:t>
      </w:r>
      <w:r>
        <w:rPr>
          <w:rFonts w:hint="default"/>
          <w:color w:val="000000" w:themeColor="text1"/>
          <w:sz w:val="32"/>
          <w:szCs w:val="32"/>
          <w14:textFill>
            <w14:solidFill>
              <w14:schemeClr w14:val="tx1"/>
            </w14:solidFill>
          </w14:textFill>
        </w:rPr>
        <w:t>等项目分别委托相关第三方机构开展绩效评价。从评价情况来看，以上项目</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贯彻落实依法治国基本方略，全面推进依法行政，有效</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 xml:space="preserve">防控机关事务及管理中存在的各类风险，建立健全机关、事业内部约束机制，加强机关惩防体系建设。以落实好权责一致、有效制衡为核心，体现分事行权、分岗设权、分级授权的要求，保证政策、执行、监督相互协调又相互制约。以推进机关内部控制组织体系建设、机关内部控制制度体系建设、机关内部控制执行体系建设、机关内部控制信息化建设为目标，与依法行政、廉政建设、政务管理紧密联系,努力提高机关工作质量，提升机关管理水平，保证机关、事业干部队伍廉洁高效。 </w:t>
      </w:r>
    </w:p>
    <w:p>
      <w:pPr>
        <w:keepNext w:val="0"/>
        <w:keepLines w:val="0"/>
        <w:widowControl/>
        <w:suppressLineNumbers w:val="0"/>
        <w:adjustRightInd w:val="0"/>
        <w:spacing w:before="0" w:beforeAutospacing="1" w:after="0" w:afterAutospacing="1" w:line="580" w:lineRule="exact"/>
        <w:ind w:left="0" w:right="0" w:firstLine="600"/>
        <w:rPr>
          <w:rFonts w:hint="default" w:ascii="仿宋_GB2312" w:hAnsi="Times New Roman" w:eastAsia="仿宋_GB2312" w:cs="仿宋_GB2312"/>
          <w:color w:val="000000" w:themeColor="text1"/>
          <w:sz w:val="32"/>
          <w:szCs w:val="32"/>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（二）部门决算中项目绩效自评结果</w:t>
      </w:r>
    </w:p>
    <w:p>
      <w:pPr>
        <w:rPr>
          <w:rFonts w:hint="default"/>
          <w:color w:val="000000" w:themeColor="text1"/>
          <w:sz w:val="32"/>
          <w:szCs w:val="32"/>
          <w:lang w:val="en-US"/>
          <w14:textFill>
            <w14:solidFill>
              <w14:schemeClr w14:val="tx1"/>
            </w14:solidFill>
          </w14:textFill>
        </w:rPr>
      </w:pPr>
      <w:r>
        <w:rPr>
          <w:rFonts w:hint="default"/>
          <w:color w:val="000000" w:themeColor="text1"/>
          <w:sz w:val="32"/>
          <w:szCs w:val="32"/>
          <w14:textFill>
            <w14:solidFill>
              <w14:schemeClr w14:val="tx1"/>
            </w14:solidFill>
          </w14:textFill>
        </w:rPr>
        <w:t>我部门今年在在部门决算中反映</w:t>
      </w:r>
      <w:r>
        <w:rPr>
          <w:rFonts w:hint="default"/>
          <w:color w:val="000000" w:themeColor="text1"/>
          <w:sz w:val="32"/>
          <w:szCs w:val="32"/>
          <w:lang w:val="en-US"/>
          <w14:textFill>
            <w14:solidFill>
              <w14:schemeClr w14:val="tx1"/>
            </w14:solidFill>
          </w14:textFill>
        </w:rPr>
        <w:t xml:space="preserve">“ </w:t>
      </w:r>
      <w:r>
        <w:rPr>
          <w:rFonts w:hint="eastAsia"/>
          <w:color w:val="000000" w:themeColor="text1"/>
          <w:sz w:val="32"/>
          <w:szCs w:val="32"/>
          <w:lang w:val="en-US" w:eastAsia="zh-CN"/>
          <w14:textFill>
            <w14:solidFill>
              <w14:schemeClr w14:val="tx1"/>
            </w14:solidFill>
          </w14:textFill>
        </w:rPr>
        <w:t>社情民意调查</w:t>
      </w:r>
      <w:r>
        <w:rPr>
          <w:rFonts w:hint="default"/>
          <w:color w:val="000000" w:themeColor="text1"/>
          <w:sz w:val="32"/>
          <w:szCs w:val="32"/>
          <w14:textFill>
            <w14:solidFill>
              <w14:schemeClr w14:val="tx1"/>
            </w14:solidFill>
          </w14:textFill>
        </w:rPr>
        <w:t xml:space="preserve"> </w:t>
      </w:r>
      <w:r>
        <w:rPr>
          <w:rFonts w:hint="default"/>
          <w:color w:val="000000" w:themeColor="text1"/>
          <w:sz w:val="32"/>
          <w:szCs w:val="32"/>
          <w:lang w:val="en-US"/>
          <w14:textFill>
            <w14:solidFill>
              <w14:schemeClr w14:val="tx1"/>
            </w14:solidFill>
          </w14:textFill>
        </w:rPr>
        <w:t>”</w:t>
      </w:r>
      <w:r>
        <w:rPr>
          <w:rFonts w:hint="eastAsia"/>
          <w:color w:val="000000" w:themeColor="text1"/>
          <w:sz w:val="32"/>
          <w:szCs w:val="32"/>
          <w:lang w:val="en-US" w:eastAsia="zh-CN"/>
          <w14:textFill>
            <w14:solidFill>
              <w14:schemeClr w14:val="tx1"/>
            </w14:solidFill>
          </w14:textFill>
        </w:rPr>
        <w:t>、“统计执法”</w:t>
      </w:r>
      <w:r>
        <w:rPr>
          <w:rFonts w:hint="default"/>
          <w:color w:val="000000" w:themeColor="text1"/>
          <w:sz w:val="32"/>
          <w:szCs w:val="32"/>
          <w14:textFill>
            <w14:solidFill>
              <w14:schemeClr w14:val="tx1"/>
            </w14:solidFill>
          </w14:textFill>
        </w:rPr>
        <w:t>、</w:t>
      </w:r>
      <w:r>
        <w:rPr>
          <w:rFonts w:hint="default"/>
          <w:color w:val="000000" w:themeColor="text1"/>
          <w:sz w:val="32"/>
          <w:szCs w:val="32"/>
          <w:lang w:val="en-US"/>
          <w14:textFill>
            <w14:solidFill>
              <w14:schemeClr w14:val="tx1"/>
            </w14:solidFill>
          </w14:textFill>
        </w:rPr>
        <w:t xml:space="preserve">“ </w:t>
      </w:r>
      <w:r>
        <w:rPr>
          <w:rFonts w:hint="eastAsia"/>
          <w:color w:val="000000" w:themeColor="text1"/>
          <w:sz w:val="32"/>
          <w:szCs w:val="32"/>
          <w:lang w:val="en-US" w:eastAsia="zh-CN"/>
          <w14:textFill>
            <w14:solidFill>
              <w14:schemeClr w14:val="tx1"/>
            </w14:solidFill>
          </w14:textFill>
        </w:rPr>
        <w:t>第四次经济普查</w:t>
      </w:r>
      <w:r>
        <w:rPr>
          <w:rFonts w:hint="default"/>
          <w:color w:val="000000" w:themeColor="text1"/>
          <w:sz w:val="32"/>
          <w:szCs w:val="32"/>
          <w14:textFill>
            <w14:solidFill>
              <w14:schemeClr w14:val="tx1"/>
            </w14:solidFill>
          </w14:textFill>
        </w:rPr>
        <w:t xml:space="preserve"> </w:t>
      </w:r>
      <w:r>
        <w:rPr>
          <w:rFonts w:hint="default"/>
          <w:color w:val="000000" w:themeColor="text1"/>
          <w:sz w:val="32"/>
          <w:szCs w:val="32"/>
          <w:lang w:val="en-US"/>
          <w14:textFill>
            <w14:solidFill>
              <w14:schemeClr w14:val="tx1"/>
            </w14:solidFill>
          </w14:textFill>
        </w:rPr>
        <w:t>”</w:t>
      </w:r>
      <w:r>
        <w:rPr>
          <w:rFonts w:hint="default"/>
          <w:color w:val="000000" w:themeColor="text1"/>
          <w:sz w:val="32"/>
          <w:szCs w:val="32"/>
          <w14:textFill>
            <w14:solidFill>
              <w14:schemeClr w14:val="tx1"/>
            </w14:solidFill>
          </w14:textFill>
        </w:rPr>
        <w:t>、</w:t>
      </w:r>
      <w:r>
        <w:rPr>
          <w:rFonts w:hint="default"/>
          <w:color w:val="000000" w:themeColor="text1"/>
          <w:sz w:val="32"/>
          <w:szCs w:val="32"/>
          <w:lang w:val="en-US"/>
          <w14:textFill>
            <w14:solidFill>
              <w14:schemeClr w14:val="tx1"/>
            </w14:solidFill>
          </w14:textFill>
        </w:rPr>
        <w:t xml:space="preserve">“ </w:t>
      </w:r>
      <w:r>
        <w:rPr>
          <w:rFonts w:hint="eastAsia"/>
          <w:color w:val="000000" w:themeColor="text1"/>
          <w:sz w:val="32"/>
          <w:szCs w:val="32"/>
          <w:lang w:val="en-US" w:eastAsia="zh-CN"/>
          <w14:textFill>
            <w14:solidFill>
              <w14:schemeClr w14:val="tx1"/>
            </w14:solidFill>
          </w14:textFill>
        </w:rPr>
        <w:t>第七次人口普查</w:t>
      </w:r>
      <w:r>
        <w:rPr>
          <w:rFonts w:hint="default"/>
          <w:color w:val="000000" w:themeColor="text1"/>
          <w:sz w:val="32"/>
          <w:szCs w:val="32"/>
          <w14:textFill>
            <w14:solidFill>
              <w14:schemeClr w14:val="tx1"/>
            </w14:solidFill>
          </w14:textFill>
        </w:rPr>
        <w:t xml:space="preserve"> </w:t>
      </w:r>
      <w:r>
        <w:rPr>
          <w:rFonts w:hint="default"/>
          <w:color w:val="000000" w:themeColor="text1"/>
          <w:sz w:val="32"/>
          <w:szCs w:val="32"/>
          <w:lang w:val="en-US"/>
          <w14:textFill>
            <w14:solidFill>
              <w14:schemeClr w14:val="tx1"/>
            </w14:solidFill>
          </w14:textFill>
        </w:rPr>
        <w:t>”</w:t>
      </w:r>
      <w:r>
        <w:rPr>
          <w:rFonts w:hint="eastAsia"/>
          <w:color w:val="000000" w:themeColor="text1"/>
          <w:sz w:val="32"/>
          <w:szCs w:val="32"/>
          <w:lang w:val="en-US" w:eastAsia="zh-CN"/>
          <w14:textFill>
            <w14:solidFill>
              <w14:schemeClr w14:val="tx1"/>
            </w14:solidFill>
          </w14:textFill>
        </w:rPr>
        <w:t>、“人口抽样调查”、</w:t>
      </w:r>
      <w:r>
        <w:rPr>
          <w:rFonts w:hint="default"/>
          <w:color w:val="000000" w:themeColor="text1"/>
          <w:sz w:val="32"/>
          <w:szCs w:val="32"/>
          <w:lang w:val="en-US"/>
          <w14:textFill>
            <w14:solidFill>
              <w14:schemeClr w14:val="tx1"/>
            </w14:solidFill>
          </w14:textFill>
        </w:rPr>
        <w:t>“</w:t>
      </w:r>
      <w:r>
        <w:rPr>
          <w:rFonts w:hint="eastAsia"/>
          <w:color w:val="000000" w:themeColor="text1"/>
          <w:sz w:val="32"/>
          <w:szCs w:val="32"/>
          <w:lang w:val="en-US" w:eastAsia="zh-CN"/>
          <w14:textFill>
            <w14:solidFill>
              <w14:schemeClr w14:val="tx1"/>
            </w14:solidFill>
          </w14:textFill>
        </w:rPr>
        <w:t>城乡一体化</w:t>
      </w:r>
      <w:r>
        <w:rPr>
          <w:rFonts w:hint="default"/>
          <w:color w:val="000000" w:themeColor="text1"/>
          <w:sz w:val="32"/>
          <w:szCs w:val="32"/>
          <w14:textFill>
            <w14:solidFill>
              <w14:schemeClr w14:val="tx1"/>
            </w14:solidFill>
          </w14:textFill>
        </w:rPr>
        <w:t xml:space="preserve"> </w:t>
      </w:r>
      <w:r>
        <w:rPr>
          <w:rFonts w:hint="default"/>
          <w:color w:val="000000" w:themeColor="text1"/>
          <w:sz w:val="32"/>
          <w:szCs w:val="32"/>
          <w:lang w:val="en-US"/>
          <w14:textFill>
            <w14:solidFill>
              <w14:schemeClr w14:val="tx1"/>
            </w14:solidFill>
          </w14:textFill>
        </w:rPr>
        <w:t>”</w:t>
      </w:r>
      <w:r>
        <w:rPr>
          <w:rFonts w:hint="default"/>
          <w:color w:val="000000" w:themeColor="text1"/>
          <w:sz w:val="32"/>
          <w:szCs w:val="32"/>
          <w14:textFill>
            <w14:solidFill>
              <w14:schemeClr w14:val="tx1"/>
            </w14:solidFill>
          </w14:textFill>
        </w:rPr>
        <w:t>等</w:t>
      </w:r>
      <w:r>
        <w:rPr>
          <w:rFonts w:hint="eastAsia"/>
          <w:color w:val="000000" w:themeColor="text1"/>
          <w:sz w:val="32"/>
          <w:szCs w:val="32"/>
          <w:lang w:val="en-US" w:eastAsia="zh-CN"/>
          <w14:textFill>
            <w14:solidFill>
              <w14:schemeClr w14:val="tx1"/>
            </w14:solidFill>
          </w14:textFill>
        </w:rPr>
        <w:t>6</w:t>
      </w:r>
      <w:r>
        <w:rPr>
          <w:rFonts w:hint="default"/>
          <w:color w:val="000000" w:themeColor="text1"/>
          <w:sz w:val="32"/>
          <w:szCs w:val="32"/>
          <w:lang w:val="en-US"/>
          <w14:textFill>
            <w14:solidFill>
              <w14:schemeClr w14:val="tx1"/>
            </w14:solidFill>
          </w14:textFill>
        </w:rPr>
        <w:t xml:space="preserve"> </w:t>
      </w:r>
      <w:r>
        <w:rPr>
          <w:rFonts w:hint="default"/>
          <w:color w:val="000000" w:themeColor="text1"/>
          <w:sz w:val="32"/>
          <w:szCs w:val="32"/>
          <w14:textFill>
            <w14:solidFill>
              <w14:schemeClr w14:val="tx1"/>
            </w14:solidFill>
          </w14:textFill>
        </w:rPr>
        <w:t>个一般公共预算项目，以及</w:t>
      </w:r>
      <w:r>
        <w:rPr>
          <w:rFonts w:hint="eastAsia"/>
          <w:color w:val="000000" w:themeColor="text1"/>
          <w:sz w:val="32"/>
          <w:szCs w:val="32"/>
          <w:lang w:val="en-US" w:eastAsia="zh-CN"/>
          <w14:textFill>
            <w14:solidFill>
              <w14:schemeClr w14:val="tx1"/>
            </w14:solidFill>
          </w14:textFill>
        </w:rPr>
        <w:t>0</w:t>
      </w:r>
      <w:r>
        <w:rPr>
          <w:rFonts w:hint="default"/>
          <w:color w:val="000000" w:themeColor="text1"/>
          <w:sz w:val="32"/>
          <w:szCs w:val="32"/>
          <w14:textFill>
            <w14:solidFill>
              <w14:schemeClr w14:val="tx1"/>
            </w14:solidFill>
          </w14:textFill>
        </w:rPr>
        <w:t>个政府性基金项目，共</w:t>
      </w:r>
      <w:r>
        <w:rPr>
          <w:rFonts w:hint="eastAsia"/>
          <w:color w:val="000000" w:themeColor="text1"/>
          <w:sz w:val="32"/>
          <w:szCs w:val="32"/>
          <w:lang w:val="en-US" w:eastAsia="zh-CN"/>
          <w14:textFill>
            <w14:solidFill>
              <w14:schemeClr w14:val="tx1"/>
            </w14:solidFill>
          </w14:textFill>
        </w:rPr>
        <w:t>6</w:t>
      </w:r>
      <w:r>
        <w:rPr>
          <w:rFonts w:hint="default"/>
          <w:color w:val="000000" w:themeColor="text1"/>
          <w:sz w:val="32"/>
          <w:szCs w:val="32"/>
          <w14:textFill>
            <w14:solidFill>
              <w14:schemeClr w14:val="tx1"/>
            </w14:solidFill>
          </w14:textFill>
        </w:rPr>
        <w:t>个项目的绩效自评结果。</w:t>
      </w:r>
    </w:p>
    <w:p>
      <w:pPr>
        <w:rPr>
          <w:rFonts w:hint="eastAsia"/>
          <w:color w:val="000000" w:themeColor="text1"/>
          <w:sz w:val="32"/>
          <w:szCs w:val="32"/>
          <w14:textFill>
            <w14:solidFill>
              <w14:schemeClr w14:val="tx1"/>
            </w14:solidFill>
          </w14:textFill>
        </w:rPr>
      </w:pPr>
      <w:r>
        <w:rPr>
          <w:rFonts w:hint="default"/>
          <w:color w:val="000000" w:themeColor="text1"/>
          <w:sz w:val="32"/>
          <w:szCs w:val="32"/>
          <w:lang w:val="en-US"/>
          <w14:textFill>
            <w14:solidFill>
              <w14:schemeClr w14:val="tx1"/>
            </w14:solidFill>
          </w14:textFill>
        </w:rPr>
        <w:t>1.</w:t>
      </w:r>
      <w:r>
        <w:rPr>
          <w:rFonts w:hint="eastAsia"/>
          <w:color w:val="000000" w:themeColor="text1"/>
          <w:sz w:val="32"/>
          <w:szCs w:val="32"/>
          <w:lang w:val="en-US" w:eastAsia="zh-CN"/>
          <w14:textFill>
            <w14:solidFill>
              <w14:schemeClr w14:val="tx1"/>
            </w14:solidFill>
          </w14:textFill>
        </w:rPr>
        <w:t>社情民意调查</w:t>
      </w:r>
      <w:r>
        <w:rPr>
          <w:rFonts w:hint="default"/>
          <w:color w:val="000000" w:themeColor="text1"/>
          <w:sz w:val="32"/>
          <w:szCs w:val="32"/>
          <w14:textFill>
            <w14:solidFill>
              <w14:schemeClr w14:val="tx1"/>
            </w14:solidFill>
          </w14:textFill>
        </w:rPr>
        <w:t>项目自评综述：根据年初设定的绩效目标，项目自评得分</w:t>
      </w:r>
      <w:r>
        <w:rPr>
          <w:rFonts w:hint="eastAsia"/>
          <w:color w:val="000000" w:themeColor="text1"/>
          <w:sz w:val="32"/>
          <w:szCs w:val="32"/>
          <w:lang w:val="en-US" w:eastAsia="zh-CN"/>
          <w14:textFill>
            <w14:solidFill>
              <w14:schemeClr w14:val="tx1"/>
            </w14:solidFill>
          </w14:textFill>
        </w:rPr>
        <w:t>98</w:t>
      </w:r>
      <w:r>
        <w:rPr>
          <w:rFonts w:hint="default"/>
          <w:color w:val="000000" w:themeColor="text1"/>
          <w:sz w:val="32"/>
          <w:szCs w:val="32"/>
          <w14:textFill>
            <w14:solidFill>
              <w14:schemeClr w14:val="tx1"/>
            </w14:solidFill>
          </w14:textFill>
        </w:rPr>
        <w:t>分。全年预算数为</w:t>
      </w:r>
      <w:r>
        <w:rPr>
          <w:rFonts w:hint="eastAsia"/>
          <w:color w:val="000000" w:themeColor="text1"/>
          <w:sz w:val="32"/>
          <w:szCs w:val="32"/>
          <w:lang w:val="en-US" w:eastAsia="zh-CN"/>
          <w14:textFill>
            <w14:solidFill>
              <w14:schemeClr w14:val="tx1"/>
            </w14:solidFill>
          </w14:textFill>
        </w:rPr>
        <w:t>30</w:t>
      </w:r>
      <w:r>
        <w:rPr>
          <w:rFonts w:hint="default"/>
          <w:color w:val="000000" w:themeColor="text1"/>
          <w:sz w:val="32"/>
          <w:szCs w:val="32"/>
          <w14:textFill>
            <w14:solidFill>
              <w14:schemeClr w14:val="tx1"/>
            </w14:solidFill>
          </w14:textFill>
        </w:rPr>
        <w:t>万元，执行数为</w:t>
      </w:r>
      <w:r>
        <w:rPr>
          <w:rFonts w:hint="eastAsia"/>
          <w:color w:val="000000" w:themeColor="text1"/>
          <w:sz w:val="32"/>
          <w:szCs w:val="32"/>
          <w:lang w:val="en-US" w:eastAsia="zh-CN"/>
          <w14:textFill>
            <w14:solidFill>
              <w14:schemeClr w14:val="tx1"/>
            </w14:solidFill>
          </w14:textFill>
        </w:rPr>
        <w:t>36.93</w:t>
      </w:r>
      <w:r>
        <w:rPr>
          <w:rFonts w:hint="default"/>
          <w:color w:val="000000" w:themeColor="text1"/>
          <w:sz w:val="32"/>
          <w:szCs w:val="32"/>
          <w14:textFill>
            <w14:solidFill>
              <w14:schemeClr w14:val="tx1"/>
            </w14:solidFill>
          </w14:textFill>
        </w:rPr>
        <w:t>万元，完成预算的</w:t>
      </w:r>
      <w:r>
        <w:rPr>
          <w:rFonts w:hint="eastAsia"/>
          <w:color w:val="000000" w:themeColor="text1"/>
          <w:sz w:val="32"/>
          <w:szCs w:val="32"/>
          <w:lang w:val="en-US" w:eastAsia="zh-CN"/>
          <w14:textFill>
            <w14:solidFill>
              <w14:schemeClr w14:val="tx1"/>
            </w14:solidFill>
          </w14:textFill>
        </w:rPr>
        <w:t>123.1</w:t>
      </w:r>
      <w:r>
        <w:rPr>
          <w:rFonts w:hint="default"/>
          <w:color w:val="000000" w:themeColor="text1"/>
          <w:sz w:val="32"/>
          <w:szCs w:val="32"/>
          <w:lang w:val="en-US"/>
          <w14:textFill>
            <w14:solidFill>
              <w14:schemeClr w14:val="tx1"/>
            </w14:solidFill>
          </w14:textFill>
        </w:rPr>
        <w:t>%</w:t>
      </w:r>
      <w:r>
        <w:rPr>
          <w:rFonts w:hint="default"/>
          <w:color w:val="000000" w:themeColor="text1"/>
          <w:sz w:val="32"/>
          <w:szCs w:val="32"/>
          <w14:textFill>
            <w14:solidFill>
              <w14:schemeClr w14:val="tx1"/>
            </w14:solidFill>
          </w14:textFill>
        </w:rPr>
        <w:t>。项目绩效目标完成情况：</w:t>
      </w:r>
      <w:r>
        <w:rPr>
          <w:rFonts w:hint="eastAsia"/>
          <w:color w:val="000000" w:themeColor="text1"/>
          <w:sz w:val="32"/>
          <w:szCs w:val="32"/>
          <w:lang w:eastAsia="zh-CN"/>
          <w14:textFill>
            <w14:solidFill>
              <w14:schemeClr w14:val="tx1"/>
            </w14:solidFill>
          </w14:textFill>
        </w:rPr>
        <w:t>（</w:t>
      </w:r>
      <w:r>
        <w:rPr>
          <w:rFonts w:hint="eastAsia"/>
          <w:color w:val="000000" w:themeColor="text1"/>
          <w:sz w:val="32"/>
          <w:szCs w:val="32"/>
          <w:lang w:val="en-US" w:eastAsia="zh-CN"/>
          <w14:textFill>
            <w14:solidFill>
              <w14:schemeClr w14:val="tx1"/>
            </w14:solidFill>
          </w14:textFill>
        </w:rPr>
        <w:t>1</w:t>
      </w:r>
      <w:r>
        <w:rPr>
          <w:rFonts w:hint="eastAsia"/>
          <w:color w:val="000000" w:themeColor="text1"/>
          <w:sz w:val="32"/>
          <w:szCs w:val="32"/>
          <w:lang w:eastAsia="zh-CN"/>
          <w14:textFill>
            <w14:solidFill>
              <w14:schemeClr w14:val="tx1"/>
            </w14:solidFill>
          </w14:textFill>
        </w:rPr>
        <w:t>）</w:t>
      </w:r>
      <w:r>
        <w:rPr>
          <w:rFonts w:hint="eastAsia"/>
          <w:color w:val="000000" w:themeColor="text1"/>
          <w:sz w:val="32"/>
          <w:szCs w:val="32"/>
          <w14:textFill>
            <w14:solidFill>
              <w14:schemeClr w14:val="tx1"/>
            </w14:solidFill>
          </w14:textFill>
        </w:rPr>
        <w:t>广泛宣传</w:t>
      </w:r>
      <w:r>
        <w:rPr>
          <w:rFonts w:hint="eastAsia"/>
          <w:color w:val="000000" w:themeColor="text1"/>
          <w:sz w:val="32"/>
          <w:szCs w:val="32"/>
          <w:lang w:eastAsia="zh-CN"/>
          <w14:textFill>
            <w14:solidFill>
              <w14:schemeClr w14:val="tx1"/>
            </w14:solidFill>
          </w14:textFill>
        </w:rPr>
        <w:t>，</w:t>
      </w:r>
      <w:r>
        <w:rPr>
          <w:rFonts w:hint="eastAsia"/>
          <w:color w:val="000000" w:themeColor="text1"/>
          <w:sz w:val="32"/>
          <w:szCs w:val="32"/>
          <w14:textFill>
            <w14:solidFill>
              <w14:schemeClr w14:val="tx1"/>
            </w14:solidFill>
          </w14:textFill>
        </w:rPr>
        <w:t>形成良好法治氛围 。通过培训</w:t>
      </w:r>
      <w:r>
        <w:rPr>
          <w:rFonts w:hint="eastAsia"/>
          <w:color w:val="000000" w:themeColor="text1"/>
          <w:sz w:val="32"/>
          <w:szCs w:val="32"/>
          <w:lang w:eastAsia="zh-CN"/>
          <w14:textFill>
            <w14:solidFill>
              <w14:schemeClr w14:val="tx1"/>
            </w14:solidFill>
          </w14:textFill>
        </w:rPr>
        <w:t>、</w:t>
      </w:r>
      <w:r>
        <w:rPr>
          <w:rFonts w:hint="eastAsia"/>
          <w:color w:val="000000" w:themeColor="text1"/>
          <w:sz w:val="32"/>
          <w:szCs w:val="32"/>
          <w14:textFill>
            <w14:solidFill>
              <w14:schemeClr w14:val="tx1"/>
            </w14:solidFill>
          </w14:textFill>
        </w:rPr>
        <w:t>会议现场讲解</w:t>
      </w:r>
      <w:r>
        <w:rPr>
          <w:rFonts w:hint="eastAsia"/>
          <w:color w:val="000000" w:themeColor="text1"/>
          <w:sz w:val="32"/>
          <w:szCs w:val="32"/>
          <w:lang w:eastAsia="zh-CN"/>
          <w14:textFill>
            <w14:solidFill>
              <w14:schemeClr w14:val="tx1"/>
            </w14:solidFill>
          </w14:textFill>
        </w:rPr>
        <w:t>、</w:t>
      </w:r>
      <w:r>
        <w:rPr>
          <w:rFonts w:hint="eastAsia"/>
          <w:color w:val="000000" w:themeColor="text1"/>
          <w:sz w:val="32"/>
          <w:szCs w:val="32"/>
          <w14:textFill>
            <w14:solidFill>
              <w14:schemeClr w14:val="tx1"/>
            </w14:solidFill>
          </w14:textFill>
        </w:rPr>
        <w:t>入户交流等方式</w:t>
      </w:r>
      <w:r>
        <w:rPr>
          <w:rFonts w:hint="eastAsia"/>
          <w:color w:val="000000" w:themeColor="text1"/>
          <w:sz w:val="32"/>
          <w:szCs w:val="32"/>
          <w:lang w:eastAsia="zh-CN"/>
          <w14:textFill>
            <w14:solidFill>
              <w14:schemeClr w14:val="tx1"/>
            </w14:solidFill>
          </w14:textFill>
        </w:rPr>
        <w:t>，</w:t>
      </w:r>
      <w:r>
        <w:rPr>
          <w:rFonts w:hint="eastAsia"/>
          <w:color w:val="000000" w:themeColor="text1"/>
          <w:sz w:val="32"/>
          <w:szCs w:val="32"/>
          <w14:textFill>
            <w14:solidFill>
              <w14:schemeClr w14:val="tx1"/>
            </w14:solidFill>
          </w14:textFill>
        </w:rPr>
        <w:t>广泛进行了法制宣传 。既促进干部队伍学习法律知识 ，也提高了广大群众的法</w:t>
      </w:r>
      <w:r>
        <w:rPr>
          <w:rFonts w:hint="eastAsia"/>
          <w:color w:val="000000" w:themeColor="text1"/>
          <w:sz w:val="32"/>
          <w:szCs w:val="32"/>
          <w:lang w:val="en-US" w:eastAsia="zh-CN"/>
          <w14:textFill>
            <w14:solidFill>
              <w14:schemeClr w14:val="tx1"/>
            </w14:solidFill>
          </w14:textFill>
        </w:rPr>
        <w:t>治</w:t>
      </w:r>
      <w:r>
        <w:rPr>
          <w:rFonts w:hint="eastAsia"/>
          <w:color w:val="000000" w:themeColor="text1"/>
          <w:sz w:val="32"/>
          <w:szCs w:val="32"/>
          <w14:textFill>
            <w14:solidFill>
              <w14:schemeClr w14:val="tx1"/>
            </w14:solidFill>
          </w14:textFill>
        </w:rPr>
        <w:t>意识 。基本做到法律意识深入人心 ，形成了良好的法治氛围 ，</w:t>
      </w:r>
      <w:bookmarkStart w:id="0" w:name="_GoBack"/>
      <w:bookmarkEnd w:id="0"/>
      <w:r>
        <w:rPr>
          <w:rFonts w:hint="eastAsia"/>
          <w:color w:val="000000" w:themeColor="text1"/>
          <w:sz w:val="32"/>
          <w:szCs w:val="32"/>
          <w14:textFill>
            <w14:solidFill>
              <w14:schemeClr w14:val="tx1"/>
            </w14:solidFill>
          </w14:textFill>
        </w:rPr>
        <w:t>营造出强大的宣传声势 。</w:t>
      </w:r>
    </w:p>
    <w:p>
      <w:pPr>
        <w:rPr>
          <w:rFonts w:hint="eastAsia"/>
          <w:color w:val="000000" w:themeColor="text1"/>
          <w:sz w:val="32"/>
          <w:szCs w:val="32"/>
          <w14:textFill>
            <w14:solidFill>
              <w14:schemeClr w14:val="tx1"/>
            </w14:solidFill>
          </w14:textFill>
        </w:rPr>
      </w:pPr>
      <w:r>
        <w:rPr>
          <w:rFonts w:hint="eastAsia"/>
          <w:color w:val="000000" w:themeColor="text1"/>
          <w:sz w:val="32"/>
          <w:szCs w:val="32"/>
          <w:lang w:eastAsia="zh-CN"/>
          <w14:textFill>
            <w14:solidFill>
              <w14:schemeClr w14:val="tx1"/>
            </w14:solidFill>
          </w14:textFill>
        </w:rPr>
        <w:t>（</w:t>
      </w:r>
      <w:r>
        <w:rPr>
          <w:rFonts w:hint="eastAsia"/>
          <w:color w:val="000000" w:themeColor="text1"/>
          <w:sz w:val="32"/>
          <w:szCs w:val="32"/>
          <w:lang w:val="en-US" w:eastAsia="zh-CN"/>
          <w14:textFill>
            <w14:solidFill>
              <w14:schemeClr w14:val="tx1"/>
            </w14:solidFill>
          </w14:textFill>
        </w:rPr>
        <w:t>2</w:t>
      </w:r>
      <w:r>
        <w:rPr>
          <w:rFonts w:hint="eastAsia"/>
          <w:color w:val="000000" w:themeColor="text1"/>
          <w:sz w:val="32"/>
          <w:szCs w:val="32"/>
          <w:lang w:eastAsia="zh-CN"/>
          <w14:textFill>
            <w14:solidFill>
              <w14:schemeClr w14:val="tx1"/>
            </w14:solidFill>
          </w14:textFill>
        </w:rPr>
        <w:t>）</w:t>
      </w:r>
      <w:r>
        <w:rPr>
          <w:rFonts w:hint="eastAsia"/>
          <w:color w:val="000000" w:themeColor="text1"/>
          <w:sz w:val="32"/>
          <w:szCs w:val="32"/>
          <w14:textFill>
            <w14:solidFill>
              <w14:schemeClr w14:val="tx1"/>
            </w14:solidFill>
          </w14:textFill>
        </w:rPr>
        <w:t>突出重点</w:t>
      </w:r>
      <w:r>
        <w:rPr>
          <w:rFonts w:hint="eastAsia"/>
          <w:color w:val="000000" w:themeColor="text1"/>
          <w:sz w:val="32"/>
          <w:szCs w:val="32"/>
          <w:lang w:eastAsia="zh-CN"/>
          <w14:textFill>
            <w14:solidFill>
              <w14:schemeClr w14:val="tx1"/>
            </w14:solidFill>
          </w14:textFill>
        </w:rPr>
        <w:t>，</w:t>
      </w:r>
      <w:r>
        <w:rPr>
          <w:rFonts w:hint="eastAsia"/>
          <w:color w:val="000000" w:themeColor="text1"/>
          <w:sz w:val="32"/>
          <w:szCs w:val="32"/>
          <w14:textFill>
            <w14:solidFill>
              <w14:schemeClr w14:val="tx1"/>
            </w14:solidFill>
          </w14:textFill>
        </w:rPr>
        <w:t>围绕重点开展工作 ，围绕群众关心的食品价格上涨问题，食品生产安全问题，商品伪劣问题等，加强与相关部门配合 ，不定期对食品进行检查 ，打击伪劣商品 促进市场秩序良性发展 ，是群众消费利益和人身安全得到保护 。围绕群众关心的人身安全</w:t>
      </w:r>
      <w:r>
        <w:rPr>
          <w:rFonts w:hint="eastAsia"/>
          <w:color w:val="000000" w:themeColor="text1"/>
          <w:sz w:val="32"/>
          <w:szCs w:val="32"/>
          <w:lang w:eastAsia="zh-CN"/>
          <w14:textFill>
            <w14:solidFill>
              <w14:schemeClr w14:val="tx1"/>
            </w14:solidFill>
          </w14:textFill>
        </w:rPr>
        <w:t>、</w:t>
      </w:r>
      <w:r>
        <w:rPr>
          <w:rFonts w:hint="eastAsia"/>
          <w:color w:val="000000" w:themeColor="text1"/>
          <w:sz w:val="32"/>
          <w:szCs w:val="32"/>
          <w14:textFill>
            <w14:solidFill>
              <w14:schemeClr w14:val="tx1"/>
            </w14:solidFill>
          </w14:textFill>
        </w:rPr>
        <w:t>社会安全</w:t>
      </w:r>
      <w:r>
        <w:rPr>
          <w:rFonts w:hint="eastAsia"/>
          <w:color w:val="000000" w:themeColor="text1"/>
          <w:sz w:val="32"/>
          <w:szCs w:val="32"/>
          <w:lang w:eastAsia="zh-CN"/>
          <w14:textFill>
            <w14:solidFill>
              <w14:schemeClr w14:val="tx1"/>
            </w14:solidFill>
          </w14:textFill>
        </w:rPr>
        <w:t>、</w:t>
      </w:r>
      <w:r>
        <w:rPr>
          <w:rFonts w:hint="eastAsia"/>
          <w:color w:val="000000" w:themeColor="text1"/>
          <w:sz w:val="32"/>
          <w:szCs w:val="32"/>
          <w14:textFill>
            <w14:solidFill>
              <w14:schemeClr w14:val="tx1"/>
            </w14:solidFill>
          </w14:textFill>
        </w:rPr>
        <w:t>重点部位治理，开展工作 ，加大社会治安综合治理 ，注重打防并举， 注重控制 ，有效治理 ，营造良好的社会治安环境 。围绕构建和谐社会要求，深入排查矛盾隐患 ，及时调解化解纠纷，扎实做好重点人员管控教育工作  。</w:t>
      </w:r>
    </w:p>
    <w:p>
      <w:pPr>
        <w:keepNext w:val="0"/>
        <w:keepLines w:val="0"/>
        <w:widowControl/>
        <w:suppressLineNumbers w:val="0"/>
        <w:jc w:val="left"/>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eastAsia"/>
          <w:color w:val="000000" w:themeColor="text1"/>
          <w:sz w:val="32"/>
          <w:szCs w:val="32"/>
          <w:lang w:eastAsia="zh-CN"/>
          <w14:textFill>
            <w14:solidFill>
              <w14:schemeClr w14:val="tx1"/>
            </w14:solidFill>
          </w14:textFill>
        </w:rPr>
        <w:t>（</w:t>
      </w:r>
      <w:r>
        <w:rPr>
          <w:rFonts w:hint="eastAsia"/>
          <w:color w:val="000000" w:themeColor="text1"/>
          <w:sz w:val="32"/>
          <w:szCs w:val="32"/>
          <w:lang w:val="en-US" w:eastAsia="zh-CN"/>
          <w14:textFill>
            <w14:solidFill>
              <w14:schemeClr w14:val="tx1"/>
            </w14:solidFill>
          </w14:textFill>
        </w:rPr>
        <w:t>3</w:t>
      </w:r>
      <w:r>
        <w:rPr>
          <w:rFonts w:hint="eastAsia"/>
          <w:color w:val="000000" w:themeColor="text1"/>
          <w:sz w:val="32"/>
          <w:szCs w:val="32"/>
          <w:lang w:eastAsia="zh-CN"/>
          <w14:textFill>
            <w14:solidFill>
              <w14:schemeClr w14:val="tx1"/>
            </w14:solidFill>
          </w14:textFill>
        </w:rPr>
        <w:t>）</w:t>
      </w:r>
      <w:r>
        <w:rPr>
          <w:rFonts w:hint="eastAsia"/>
          <w:color w:val="000000" w:themeColor="text1"/>
          <w:sz w:val="32"/>
          <w:szCs w:val="32"/>
          <w14:textFill>
            <w14:solidFill>
              <w14:schemeClr w14:val="tx1"/>
            </w14:solidFill>
          </w14:textFill>
        </w:rPr>
        <w:t>形成机制 ，民调工作常态开展 。有效推进 ，并形成一套有效机制 ，定期组织培训，定期开展排查活动 ，认清形势 ，扎实开展社情民意调查工作 ，确保基层稳定</w:t>
      </w:r>
      <w:r>
        <w:rPr>
          <w:rFonts w:hint="default" w:ascii="仿宋_GB2312" w:hAnsi="Times New Roman" w:eastAsia="仿宋_GB2312" w:cs="仿宋_GB2312"/>
          <w:color w:val="000000" w:themeColor="text1"/>
          <w:sz w:val="32"/>
          <w:szCs w:val="32"/>
          <w14:textFill>
            <w14:solidFill>
              <w14:schemeClr w14:val="tx1"/>
            </w14:solidFill>
          </w14:textFill>
        </w:rPr>
        <w:t>。</w:t>
      </w:r>
      <w:r>
        <w:rPr>
          <w:rFonts w:hint="default"/>
          <w:color w:val="000000" w:themeColor="text1"/>
          <w:sz w:val="32"/>
          <w:szCs w:val="32"/>
          <w14:textFill>
            <w14:solidFill>
              <w14:schemeClr w14:val="tx1"/>
            </w14:solidFill>
          </w14:textFill>
        </w:rPr>
        <w:t>发现的主要问题及原因：</w:t>
      </w:r>
      <w:r>
        <w:rPr>
          <w:rFonts w:hint="eastAsia"/>
          <w:color w:val="000000" w:themeColor="text1"/>
          <w:sz w:val="32"/>
          <w:szCs w:val="32"/>
          <w:lang w:val="en-US" w:eastAsia="zh-CN"/>
          <w14:textFill>
            <w14:solidFill>
              <w14:schemeClr w14:val="tx1"/>
            </w14:solidFill>
          </w14:textFill>
        </w:rPr>
        <w:t>年初绩效目标设定与年度计划安排未对应造成目标未完成，年初绩效目标未结合项目当年工作量设定。对绩效工作了解不够深入，对单位绩效不够重视，主动性、参与性、积极性需要进一步提高</w:t>
      </w:r>
      <w:r>
        <w:rPr>
          <w:rFonts w:hint="default"/>
          <w:color w:val="000000" w:themeColor="text1"/>
          <w:sz w:val="32"/>
          <w:szCs w:val="32"/>
          <w14:textFill>
            <w14:solidFill>
              <w14:schemeClr w14:val="tx1"/>
            </w14:solidFill>
          </w14:textFill>
        </w:rPr>
        <w:t>。下一步改进措施：</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科学设置绩效目标及指标。设置目标时，充分考量相关影响因素，强化事前准备工作，完善指标体系建设</w:t>
      </w:r>
      <w:r>
        <w:rPr>
          <w:rFonts w:hint="default" w:ascii="仿宋_GB2312" w:hAnsi="Times New Roman" w:eastAsia="仿宋_GB2312" w:cs="仿宋_GB2312"/>
          <w:color w:val="000000" w:themeColor="text1"/>
          <w:sz w:val="32"/>
          <w:szCs w:val="32"/>
          <w14:textFill>
            <w14:solidFill>
              <w14:schemeClr w14:val="tx1"/>
            </w14:solidFill>
          </w14:textFill>
        </w:rPr>
        <w:t>。</w:t>
      </w:r>
    </w:p>
    <w:tbl>
      <w:tblPr>
        <w:tblStyle w:val="10"/>
        <w:tblW w:w="853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942"/>
        <w:gridCol w:w="947"/>
        <w:gridCol w:w="943"/>
        <w:gridCol w:w="943"/>
        <w:gridCol w:w="955"/>
        <w:gridCol w:w="955"/>
        <w:gridCol w:w="943"/>
        <w:gridCol w:w="960"/>
        <w:gridCol w:w="94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8531" w:type="dxa"/>
            <w:gridSpan w:val="9"/>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24"/>
                <w:szCs w:val="24"/>
                <w14:textFill>
                  <w14:solidFill>
                    <w14:schemeClr w14:val="tx1"/>
                  </w14:solidFill>
                </w14:textFill>
              </w:rPr>
              <w:t>项目支出绩效自评表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8531" w:type="dxa"/>
            <w:gridSpan w:val="9"/>
            <w:tcBorders>
              <w:top w:val="nil"/>
              <w:left w:val="nil"/>
              <w:bottom w:val="single" w:color="auto" w:sz="6" w:space="0"/>
              <w:right w:val="nil"/>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20"/>
                <w:szCs w:val="20"/>
                <w14:textFill>
                  <w14:solidFill>
                    <w14:schemeClr w14:val="tx1"/>
                  </w14:solidFill>
                </w14:textFill>
              </w:rPr>
              <w:t>（</w:t>
            </w:r>
            <w:r>
              <w:rPr>
                <w:rFonts w:hint="eastAsia" w:ascii="宋体" w:hAnsi="Times New Roman" w:eastAsia="宋体" w:cs="宋体"/>
                <w:b/>
                <w:bCs/>
                <w:color w:val="000000" w:themeColor="text1"/>
                <w:kern w:val="0"/>
                <w:sz w:val="20"/>
                <w:szCs w:val="20"/>
                <w:lang w:val="en-US"/>
                <w14:textFill>
                  <w14:solidFill>
                    <w14:schemeClr w14:val="tx1"/>
                  </w14:solidFill>
                </w14:textFill>
              </w:rPr>
              <w:t xml:space="preserve"> 2020 </w:t>
            </w:r>
            <w:r>
              <w:rPr>
                <w:rFonts w:hint="eastAsia" w:ascii="宋体" w:hAnsi="Times New Roman" w:eastAsia="宋体" w:cs="宋体"/>
                <w:b/>
                <w:bCs/>
                <w:color w:val="000000" w:themeColor="text1"/>
                <w:kern w:val="0"/>
                <w:sz w:val="20"/>
                <w:szCs w:val="20"/>
                <w14:textFill>
                  <w14:solidFill>
                    <w14:schemeClr w14:val="tx1"/>
                  </w14:solidFill>
                </w14:textFill>
              </w:rPr>
              <w:t>年度）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889"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项目名称</w:t>
            </w:r>
          </w:p>
        </w:tc>
        <w:tc>
          <w:tcPr>
            <w:tcW w:w="2841" w:type="dxa"/>
            <w:gridSpan w:val="3"/>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社情民意调查</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项目负责人及电话</w:t>
            </w:r>
          </w:p>
        </w:tc>
        <w:tc>
          <w:tcPr>
            <w:tcW w:w="2846" w:type="dxa"/>
            <w:gridSpan w:val="3"/>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kern w:val="0"/>
                <w:sz w:val="13"/>
                <w:szCs w:val="13"/>
                <w:lang w:val="en-US" w:eastAsia="zh-CN" w:bidi="ar"/>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霍芳2836824</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889"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主管部门</w:t>
            </w:r>
          </w:p>
        </w:tc>
        <w:tc>
          <w:tcPr>
            <w:tcW w:w="2841" w:type="dxa"/>
            <w:gridSpan w:val="3"/>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包头市昆都仑区统计局</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实施单位</w:t>
            </w:r>
          </w:p>
        </w:tc>
        <w:tc>
          <w:tcPr>
            <w:tcW w:w="2846" w:type="dxa"/>
            <w:gridSpan w:val="3"/>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包头市昆都仑区统计局</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889"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项目预算执行情况</w:t>
            </w:r>
            <w:r>
              <w:rPr>
                <w:rFonts w:hint="default" w:ascii="Times New Roman" w:hAnsi="Times New Roman" w:eastAsia="宋体" w:cs="Times New Roman"/>
                <w:b/>
                <w:bCs/>
                <w:color w:val="000000" w:themeColor="text1"/>
                <w:kern w:val="0"/>
                <w:sz w:val="13"/>
                <w:szCs w:val="13"/>
                <w14:textFill>
                  <w14:solidFill>
                    <w14:schemeClr w14:val="tx1"/>
                  </w14:solidFill>
                </w14:textFill>
              </w:rPr>
              <w:t xml:space="preserve"> </w:t>
            </w:r>
            <w:r>
              <w:rPr>
                <w:rFonts w:hint="eastAsia" w:ascii="宋体" w:hAnsi="Times New Roman" w:eastAsia="宋体" w:cs="宋体"/>
                <w:b/>
                <w:bCs/>
                <w:color w:val="000000" w:themeColor="text1"/>
                <w:kern w:val="0"/>
                <w:sz w:val="13"/>
                <w:szCs w:val="13"/>
                <w14:textFill>
                  <w14:solidFill>
                    <w14:schemeClr w14:val="tx1"/>
                  </w14:solidFill>
                </w14:textFill>
              </w:rPr>
              <w:t>（万元）</w:t>
            </w:r>
          </w:p>
        </w:tc>
        <w:tc>
          <w:tcPr>
            <w:tcW w:w="1886"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全年预算数（</w:t>
            </w:r>
            <w:r>
              <w:rPr>
                <w:rFonts w:hint="eastAsia" w:ascii="宋体" w:hAnsi="Times New Roman" w:eastAsia="宋体" w:cs="宋体"/>
                <w:b/>
                <w:bCs/>
                <w:color w:val="000000" w:themeColor="text1"/>
                <w:kern w:val="0"/>
                <w:sz w:val="13"/>
                <w:szCs w:val="13"/>
                <w:lang w:val="en-US"/>
                <w14:textFill>
                  <w14:solidFill>
                    <w14:schemeClr w14:val="tx1"/>
                  </w14:solidFill>
                </w14:textFill>
              </w:rPr>
              <w:t>A</w:t>
            </w:r>
            <w:r>
              <w:rPr>
                <w:rFonts w:hint="eastAsia" w:ascii="宋体" w:hAnsi="Times New Roman" w:eastAsia="宋体" w:cs="宋体"/>
                <w:b/>
                <w:bCs/>
                <w:color w:val="000000" w:themeColor="text1"/>
                <w:kern w:val="0"/>
                <w:sz w:val="13"/>
                <w:szCs w:val="13"/>
                <w14:textFill>
                  <w14:solidFill>
                    <w14:schemeClr w14:val="tx1"/>
                  </w14:solidFill>
                </w14:textFill>
              </w:rPr>
              <w:t>）</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全年执行数（</w:t>
            </w:r>
            <w:r>
              <w:rPr>
                <w:rFonts w:hint="eastAsia" w:ascii="宋体" w:hAnsi="Times New Roman" w:eastAsia="宋体" w:cs="宋体"/>
                <w:b/>
                <w:bCs/>
                <w:color w:val="000000" w:themeColor="text1"/>
                <w:kern w:val="0"/>
                <w:sz w:val="13"/>
                <w:szCs w:val="13"/>
                <w:lang w:val="en-US"/>
                <w14:textFill>
                  <w14:solidFill>
                    <w14:schemeClr w14:val="tx1"/>
                  </w14:solidFill>
                </w14:textFill>
              </w:rPr>
              <w:t>B</w:t>
            </w:r>
            <w:r>
              <w:rPr>
                <w:rFonts w:hint="eastAsia" w:ascii="宋体" w:hAnsi="Times New Roman" w:eastAsia="宋体" w:cs="宋体"/>
                <w:b/>
                <w:bCs/>
                <w:color w:val="000000" w:themeColor="text1"/>
                <w:kern w:val="0"/>
                <w:sz w:val="13"/>
                <w:szCs w:val="13"/>
                <w14:textFill>
                  <w14:solidFill>
                    <w14:schemeClr w14:val="tx1"/>
                  </w14:solidFill>
                </w14:textFill>
              </w:rPr>
              <w:t>）</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分值</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执行率（</w:t>
            </w:r>
            <w:r>
              <w:rPr>
                <w:rFonts w:hint="eastAsia" w:ascii="宋体" w:hAnsi="Times New Roman" w:eastAsia="宋体" w:cs="宋体"/>
                <w:b/>
                <w:bCs/>
                <w:color w:val="000000" w:themeColor="text1"/>
                <w:kern w:val="0"/>
                <w:sz w:val="13"/>
                <w:szCs w:val="13"/>
                <w:lang w:val="en-US"/>
                <w14:textFill>
                  <w14:solidFill>
                    <w14:schemeClr w14:val="tx1"/>
                  </w14:solidFill>
                </w14:textFill>
              </w:rPr>
              <w:t>B/A)</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889"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1886"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年度资金总额：</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30</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36.93</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lang w:val="en-US"/>
                <w14:textFill>
                  <w14:solidFill>
                    <w14:schemeClr w14:val="tx1"/>
                  </w14:solidFill>
                </w14:textFill>
              </w:rPr>
              <w:t>10</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13"/>
                <w:szCs w:val="13"/>
                <w:lang w:val="en-US" w:eastAsia="zh-CN"/>
                <w14:textFill>
                  <w14:solidFill>
                    <w14:schemeClr w14:val="tx1"/>
                  </w14:solidFill>
                </w14:textFill>
              </w:rPr>
              <w:t>123.1</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13"/>
                <w:szCs w:val="13"/>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889"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1886"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其中：财政拨款</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30</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30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default" w:ascii="Times New Roman" w:hAnsi="Times New Roman" w:eastAsia="宋体" w:cs="Times New Roman"/>
                <w:b/>
                <w:bCs/>
                <w:color w:val="000000" w:themeColor="text1"/>
                <w:kern w:val="0"/>
                <w:sz w:val="13"/>
                <w:szCs w:val="13"/>
                <w:lang w:val="en-US"/>
                <w14:textFill>
                  <w14:solidFill>
                    <w14:schemeClr w14:val="tx1"/>
                  </w14:solidFill>
                </w14:textFill>
              </w:rPr>
              <w:t>-</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13"/>
                <w:szCs w:val="13"/>
                <w:lang w:val="en-US" w:eastAsia="zh-CN"/>
                <w14:textFill>
                  <w14:solidFill>
                    <w14:schemeClr w14:val="tx1"/>
                  </w14:solidFill>
                </w14:textFill>
              </w:rPr>
              <w:t>100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default" w:ascii="Times New Roman" w:hAnsi="Times New Roman" w:eastAsia="宋体" w:cs="Times New Roman"/>
                <w:b/>
                <w:bCs/>
                <w:color w:val="000000" w:themeColor="text1"/>
                <w:kern w:val="0"/>
                <w:sz w:val="13"/>
                <w:szCs w:val="13"/>
                <w:lang w:val="en-U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889"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1886"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其他资金</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6.93</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6.93</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default" w:ascii="Times New Roman" w:hAnsi="Times New Roman" w:eastAsia="宋体" w:cs="Times New Roman"/>
                <w:b/>
                <w:bCs/>
                <w:color w:val="000000" w:themeColor="text1"/>
                <w:kern w:val="0"/>
                <w:sz w:val="13"/>
                <w:szCs w:val="13"/>
                <w:lang w:val="en-US"/>
                <w14:textFill>
                  <w14:solidFill>
                    <w14:schemeClr w14:val="tx1"/>
                  </w14:solidFill>
                </w14:textFill>
              </w:rPr>
              <w:t>-</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13"/>
                <w:szCs w:val="13"/>
                <w:lang w:val="en-US" w:eastAsia="zh-CN"/>
                <w14:textFill>
                  <w14:solidFill>
                    <w14:schemeClr w14:val="tx1"/>
                  </w14:solidFill>
                </w14:textFill>
              </w:rPr>
              <w:t>100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default" w:ascii="Times New Roman" w:hAnsi="Times New Roman" w:eastAsia="宋体" w:cs="Times New Roman"/>
                <w:b/>
                <w:bCs/>
                <w:color w:val="000000" w:themeColor="text1"/>
                <w:kern w:val="0"/>
                <w:sz w:val="13"/>
                <w:szCs w:val="13"/>
                <w:lang w:val="en-U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年度总体目标完成情况</w:t>
            </w:r>
          </w:p>
        </w:tc>
        <w:tc>
          <w:tcPr>
            <w:tcW w:w="3788"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预期目标</w:t>
            </w:r>
          </w:p>
        </w:tc>
        <w:tc>
          <w:tcPr>
            <w:tcW w:w="3801"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目标实际完成情况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3788"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依据统计制度的规定及上级统计部门的工作要求，做好政府与民生沟通的桥梁，保证民意、民生有效传递，为政府制定各项决策提供客观科学的依据</w:t>
            </w:r>
          </w:p>
        </w:tc>
        <w:tc>
          <w:tcPr>
            <w:tcW w:w="3801"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依据统计制度的规定及上级统计部门的工作要求，做好政府与民生沟通的桥梁，保证民意、民生有效传递，为政府制定各项决策提供客观科学的依据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绩效指标</w:t>
            </w:r>
          </w:p>
        </w:tc>
        <w:tc>
          <w:tcPr>
            <w:tcW w:w="947"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一级指标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二级指标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三级指标</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分值</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预期指标值</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实际完成指标值</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得分</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未完成原因及拟采取的改进措施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restart"/>
            <w:tcBorders>
              <w:top w:val="single" w:color="auto" w:sz="6" w:space="0"/>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产出指标</w:t>
            </w:r>
            <w:r>
              <w:rPr>
                <w:rFonts w:hint="default" w:ascii="Times New Roman" w:hAnsi="Times New Roman" w:eastAsia="宋体" w:cs="Times New Roman"/>
                <w:b/>
                <w:bCs/>
                <w:color w:val="000000" w:themeColor="text1"/>
                <w:kern w:val="0"/>
                <w:sz w:val="13"/>
                <w:szCs w:val="13"/>
                <w14:textFill>
                  <w14:solidFill>
                    <w14:schemeClr w14:val="tx1"/>
                  </w14:solidFill>
                </w14:textFill>
              </w:rPr>
              <w:t xml:space="preserve"> </w:t>
            </w:r>
            <w:r>
              <w:rPr>
                <w:rFonts w:hint="eastAsia" w:ascii="宋体" w:hAnsi="Times New Roman" w:eastAsia="宋体" w:cs="宋体"/>
                <w:b/>
                <w:bCs/>
                <w:color w:val="000000" w:themeColor="text1"/>
                <w:kern w:val="0"/>
                <w:sz w:val="13"/>
                <w:szCs w:val="13"/>
                <w:lang w:val="en-US"/>
                <w14:textFill>
                  <w14:solidFill>
                    <w14:schemeClr w14:val="tx1"/>
                  </w14:solidFill>
                </w14:textFill>
              </w:rPr>
              <w:t>(50</w:t>
            </w:r>
            <w:r>
              <w:rPr>
                <w:rFonts w:hint="eastAsia" w:ascii="宋体" w:hAnsi="Times New Roman" w:eastAsia="宋体" w:cs="宋体"/>
                <w:b/>
                <w:bCs/>
                <w:color w:val="000000" w:themeColor="text1"/>
                <w:kern w:val="0"/>
                <w:sz w:val="13"/>
                <w:szCs w:val="13"/>
                <w14:textFill>
                  <w14:solidFill>
                    <w14:schemeClr w14:val="tx1"/>
                  </w14:solidFill>
                </w14:textFill>
              </w:rPr>
              <w:t>分</w:t>
            </w:r>
            <w:r>
              <w:rPr>
                <w:rFonts w:hint="eastAsia" w:ascii="宋体" w:hAnsi="Times New Roman" w:eastAsia="宋体" w:cs="宋体"/>
                <w:b/>
                <w:bCs/>
                <w:color w:val="000000" w:themeColor="text1"/>
                <w:kern w:val="0"/>
                <w:sz w:val="13"/>
                <w:szCs w:val="13"/>
                <w:lang w:val="en-US"/>
                <w14:textFill>
                  <w14:solidFill>
                    <w14:schemeClr w14:val="tx1"/>
                  </w14:solidFill>
                </w14:textFill>
              </w:rPr>
              <w:t>)</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数量指标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部门绩效考核</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15</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15</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15</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15</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continue"/>
            <w:tcBorders>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质量指标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真实合理调查</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continue"/>
            <w:tcBorders>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时效指标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聘用时间</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continue"/>
            <w:tcBorders>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成本指标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聘用调查员</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15</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15</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15</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15</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restart"/>
            <w:tcBorders>
              <w:top w:val="single" w:color="auto" w:sz="6" w:space="0"/>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lang w:val="en-US"/>
                <w14:textFill>
                  <w14:solidFill>
                    <w14:schemeClr w14:val="tx1"/>
                  </w14:solidFill>
                </w14:textFill>
              </w:rPr>
              <w:t>(30</w:t>
            </w:r>
            <w:r>
              <w:rPr>
                <w:rFonts w:hint="eastAsia" w:ascii="宋体" w:hAnsi="Times New Roman" w:eastAsia="宋体" w:cs="宋体"/>
                <w:b/>
                <w:bCs/>
                <w:color w:val="000000" w:themeColor="text1"/>
                <w:kern w:val="0"/>
                <w:sz w:val="13"/>
                <w:szCs w:val="13"/>
                <w14:textFill>
                  <w14:solidFill>
                    <w14:schemeClr w14:val="tx1"/>
                  </w14:solidFill>
                </w14:textFill>
              </w:rPr>
              <w:t>分</w:t>
            </w:r>
            <w:r>
              <w:rPr>
                <w:rFonts w:hint="eastAsia" w:ascii="宋体" w:hAnsi="Times New Roman" w:eastAsia="宋体" w:cs="宋体"/>
                <w:b/>
                <w:bCs/>
                <w:color w:val="000000" w:themeColor="text1"/>
                <w:kern w:val="0"/>
                <w:sz w:val="13"/>
                <w:szCs w:val="13"/>
                <w:lang w:val="en-US"/>
                <w14:textFill>
                  <w14:solidFill>
                    <w14:schemeClr w14:val="tx1"/>
                  </w14:solidFill>
                </w14:textFill>
              </w:rPr>
              <w:t>)</w:t>
            </w:r>
            <w:r>
              <w:rPr>
                <w:rFonts w:hint="default" w:ascii="Times New Roman" w:hAnsi="Times New Roman" w:eastAsia="宋体" w:cs="Times New Roman"/>
                <w:b/>
                <w:bCs/>
                <w:color w:val="000000" w:themeColor="text1"/>
                <w:kern w:val="0"/>
                <w:sz w:val="13"/>
                <w:szCs w:val="13"/>
                <w:lang w:val="en-US"/>
                <w14:textFill>
                  <w14:solidFill>
                    <w14:schemeClr w14:val="tx1"/>
                  </w14:solidFill>
                </w14:textFill>
              </w:rPr>
              <w:t xml:space="preserve"> </w:t>
            </w:r>
            <w:r>
              <w:rPr>
                <w:rFonts w:hint="eastAsia" w:ascii="宋体" w:hAnsi="Times New Roman" w:eastAsia="宋体" w:cs="宋体"/>
                <w:b/>
                <w:bCs/>
                <w:color w:val="000000" w:themeColor="text1"/>
                <w:kern w:val="0"/>
                <w:sz w:val="13"/>
                <w:szCs w:val="13"/>
                <w14:textFill>
                  <w14:solidFill>
                    <w14:schemeClr w14:val="tx1"/>
                  </w14:solidFill>
                </w14:textFill>
              </w:rPr>
              <w:t>效益指标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经济效益指标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continue"/>
            <w:tcBorders>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社会效益指标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更好的促进社会发展</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9</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9</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加大调查力度不够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69" w:hRule="atLeast"/>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continue"/>
            <w:tcBorders>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生态效益指标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continue"/>
            <w:tcBorders>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可持续影响指标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完成政府部门绩效考评，促进政府各部门建设成服务型单位的手段</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20</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20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20</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20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90" w:hRule="atLeast"/>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满意度指标</w:t>
            </w:r>
            <w:r>
              <w:rPr>
                <w:rFonts w:hint="eastAsia" w:ascii="宋体" w:hAnsi="Times New Roman" w:eastAsia="宋体" w:cs="宋体"/>
                <w:b/>
                <w:bCs/>
                <w:color w:val="000000" w:themeColor="text1"/>
                <w:kern w:val="0"/>
                <w:sz w:val="13"/>
                <w:szCs w:val="13"/>
                <w:lang w:val="en-US"/>
                <w14:textFill>
                  <w14:solidFill>
                    <w14:schemeClr w14:val="tx1"/>
                  </w14:solidFill>
                </w14:textFill>
              </w:rPr>
              <w:t>(10</w:t>
            </w:r>
            <w:r>
              <w:rPr>
                <w:rFonts w:hint="eastAsia" w:ascii="宋体" w:hAnsi="Times New Roman" w:eastAsia="宋体" w:cs="宋体"/>
                <w:b/>
                <w:bCs/>
                <w:color w:val="000000" w:themeColor="text1"/>
                <w:kern w:val="0"/>
                <w:sz w:val="13"/>
                <w:szCs w:val="13"/>
                <w14:textFill>
                  <w14:solidFill>
                    <w14:schemeClr w14:val="tx1"/>
                  </w14:solidFill>
                </w14:textFill>
              </w:rPr>
              <w:t>分</w:t>
            </w:r>
            <w:r>
              <w:rPr>
                <w:rFonts w:hint="eastAsia" w:ascii="宋体" w:hAnsi="Times New Roman" w:eastAsia="宋体" w:cs="宋体"/>
                <w:b/>
                <w:bCs/>
                <w:color w:val="000000" w:themeColor="text1"/>
                <w:kern w:val="0"/>
                <w:sz w:val="13"/>
                <w:szCs w:val="13"/>
                <w:lang w:val="en-US"/>
                <w14:textFill>
                  <w14:solidFill>
                    <w14:schemeClr w14:val="tx1"/>
                  </w14:solidFill>
                </w14:textFill>
              </w:rPr>
              <w:t>)</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服务对象满意度指标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调查对象的满意度</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9</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9</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有难度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3775"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总分</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lang w:val="en-US"/>
                <w14:textFill>
                  <w14:solidFill>
                    <w14:schemeClr w14:val="tx1"/>
                  </w14:solidFill>
                </w14:textFill>
              </w:rPr>
              <w:t>100</w:t>
            </w:r>
          </w:p>
        </w:tc>
        <w:tc>
          <w:tcPr>
            <w:tcW w:w="1898"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eastAsia="zh-CN"/>
                <w14:textFill>
                  <w14:solidFill>
                    <w14:schemeClr w14:val="tx1"/>
                  </w14:solidFill>
                </w14:textFill>
              </w:rPr>
            </w:pP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98</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r>
    </w:tbl>
    <w:p>
      <w:pPr>
        <w:pStyle w:val="9"/>
        <w:keepNext w:val="0"/>
        <w:keepLines w:val="0"/>
        <w:widowControl/>
        <w:numPr>
          <w:ilvl w:val="0"/>
          <w:numId w:val="4"/>
        </w:numPr>
        <w:suppressLineNumbers w:val="0"/>
        <w:shd w:val="clear" w:color="auto" w:fill="FFFFFF"/>
        <w:spacing w:before="0" w:beforeAutospacing="0" w:after="240" w:afterAutospacing="0"/>
        <w:ind w:left="0" w:right="0" w:firstLine="0"/>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r>
        <w:rPr>
          <w:rFonts w:hint="eastAsia"/>
          <w:color w:val="000000" w:themeColor="text1"/>
          <w:sz w:val="32"/>
          <w:szCs w:val="32"/>
          <w:lang w:val="en-US" w:eastAsia="zh-CN"/>
          <w14:textFill>
            <w14:solidFill>
              <w14:schemeClr w14:val="tx1"/>
            </w14:solidFill>
          </w14:textFill>
        </w:rPr>
        <w:t>统计执法</w:t>
      </w:r>
      <w:r>
        <w:rPr>
          <w:rFonts w:hint="default"/>
          <w:color w:val="000000" w:themeColor="text1"/>
          <w:sz w:val="32"/>
          <w:szCs w:val="32"/>
          <w14:textFill>
            <w14:solidFill>
              <w14:schemeClr w14:val="tx1"/>
            </w14:solidFill>
          </w14:textFill>
        </w:rPr>
        <w:t>项目自评综述：根据年初设定的绩效目标，项目自评得分</w:t>
      </w:r>
      <w:r>
        <w:rPr>
          <w:rFonts w:hint="eastAsia"/>
          <w:color w:val="000000" w:themeColor="text1"/>
          <w:sz w:val="32"/>
          <w:szCs w:val="32"/>
          <w:lang w:val="en-US" w:eastAsia="zh-CN"/>
          <w14:textFill>
            <w14:solidFill>
              <w14:schemeClr w14:val="tx1"/>
            </w14:solidFill>
          </w14:textFill>
        </w:rPr>
        <w:t>94</w:t>
      </w:r>
      <w:r>
        <w:rPr>
          <w:rFonts w:hint="default"/>
          <w:color w:val="000000" w:themeColor="text1"/>
          <w:sz w:val="32"/>
          <w:szCs w:val="32"/>
          <w14:textFill>
            <w14:solidFill>
              <w14:schemeClr w14:val="tx1"/>
            </w14:solidFill>
          </w14:textFill>
        </w:rPr>
        <w:t>分。全年预算数为</w:t>
      </w:r>
      <w:r>
        <w:rPr>
          <w:rFonts w:hint="eastAsia"/>
          <w:color w:val="000000" w:themeColor="text1"/>
          <w:sz w:val="32"/>
          <w:szCs w:val="32"/>
          <w:lang w:val="en-US" w:eastAsia="zh-CN"/>
          <w14:textFill>
            <w14:solidFill>
              <w14:schemeClr w14:val="tx1"/>
            </w14:solidFill>
          </w14:textFill>
        </w:rPr>
        <w:t>8</w:t>
      </w:r>
      <w:r>
        <w:rPr>
          <w:rFonts w:hint="default"/>
          <w:color w:val="000000" w:themeColor="text1"/>
          <w:sz w:val="32"/>
          <w:szCs w:val="32"/>
          <w14:textFill>
            <w14:solidFill>
              <w14:schemeClr w14:val="tx1"/>
            </w14:solidFill>
          </w14:textFill>
        </w:rPr>
        <w:t>万元，执行数为</w:t>
      </w:r>
      <w:r>
        <w:rPr>
          <w:rFonts w:hint="eastAsia"/>
          <w:color w:val="000000" w:themeColor="text1"/>
          <w:sz w:val="32"/>
          <w:szCs w:val="32"/>
          <w:lang w:val="en-US" w:eastAsia="zh-CN"/>
          <w14:textFill>
            <w14:solidFill>
              <w14:schemeClr w14:val="tx1"/>
            </w14:solidFill>
          </w14:textFill>
        </w:rPr>
        <w:t>4.97</w:t>
      </w:r>
      <w:r>
        <w:rPr>
          <w:rFonts w:hint="default"/>
          <w:color w:val="000000" w:themeColor="text1"/>
          <w:sz w:val="32"/>
          <w:szCs w:val="32"/>
          <w14:textFill>
            <w14:solidFill>
              <w14:schemeClr w14:val="tx1"/>
            </w14:solidFill>
          </w14:textFill>
        </w:rPr>
        <w:t>万元，完成预算的</w:t>
      </w:r>
      <w:r>
        <w:rPr>
          <w:rFonts w:hint="eastAsia"/>
          <w:color w:val="000000" w:themeColor="text1"/>
          <w:sz w:val="32"/>
          <w:szCs w:val="32"/>
          <w:lang w:val="en-US" w:eastAsia="zh-CN"/>
          <w14:textFill>
            <w14:solidFill>
              <w14:schemeClr w14:val="tx1"/>
            </w14:solidFill>
          </w14:textFill>
        </w:rPr>
        <w:t>62.13</w:t>
      </w:r>
      <w:r>
        <w:rPr>
          <w:rFonts w:hint="default"/>
          <w:color w:val="000000" w:themeColor="text1"/>
          <w:sz w:val="32"/>
          <w:szCs w:val="32"/>
          <w:lang w:val="en-US"/>
          <w14:textFill>
            <w14:solidFill>
              <w14:schemeClr w14:val="tx1"/>
            </w14:solidFill>
          </w14:textFill>
        </w:rPr>
        <w:t>%</w:t>
      </w:r>
      <w:r>
        <w:rPr>
          <w:rFonts w:hint="default"/>
          <w:color w:val="000000" w:themeColor="text1"/>
          <w:sz w:val="32"/>
          <w:szCs w:val="32"/>
          <w14:textFill>
            <w14:solidFill>
              <w14:schemeClr w14:val="tx1"/>
            </w14:solidFill>
          </w14:textFill>
        </w:rPr>
        <w:t>。项目绩效目标完成情况：</w:t>
      </w:r>
      <w:r>
        <w:rPr>
          <w:rFonts w:hint="eastAsia" w:ascii="仿宋_GB2312" w:hAnsi="仿宋_GB2312" w:eastAsia="仿宋_GB2312" w:cs="仿宋_GB2312"/>
          <w:b w:val="0"/>
          <w:bCs w:val="0"/>
          <w:i w:val="0"/>
          <w:iCs w:val="0"/>
          <w:caps w:val="0"/>
          <w:color w:val="000000" w:themeColor="text1"/>
          <w:spacing w:val="8"/>
          <w:sz w:val="32"/>
          <w:szCs w:val="32"/>
          <w:shd w:val="clear" w:color="auto" w:fill="FFFFFF"/>
          <w14:textFill>
            <w14:solidFill>
              <w14:schemeClr w14:val="tx1"/>
            </w14:solidFill>
          </w14:textFill>
        </w:rPr>
        <w:t>为进一步规范统计行为，建立了数据质量评审和查询制度，坚持做到:对基层上报的各类专业数据逐一进行评审，有疑问的暂不汇总，通过电话查询或填发《统计查询意见书》，要求有关单位限期核实并说明原因。制定了统计工作考核制度，分专业对报表报送时间和报表质量进行记录考核。统计工作涉及全社会的方方面面，工作难度大，统计执法工作尤为重要。执法工作做得好不好，与统计执法人员的素质、队伍建设有密切关系</w:t>
      </w:r>
      <w:r>
        <w:rPr>
          <w:rFonts w:hint="default"/>
          <w:color w:val="000000" w:themeColor="text1"/>
          <w:sz w:val="32"/>
          <w:szCs w:val="32"/>
          <w14:textFill>
            <w14:solidFill>
              <w14:schemeClr w14:val="tx1"/>
            </w14:solidFill>
          </w14:textFill>
        </w:rPr>
        <w:t>。发现的主要问题及原因：</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年初绩效目标设定与年度计划安排未对应造成目标未完成，年初绩效目标未结合项目当年工作量设定。对绩效工作了解不够深入，对单位绩效不够重视，主动性、参与性、积极性需要进一步提高</w:t>
      </w:r>
      <w:r>
        <w:rPr>
          <w:rFonts w:hint="default" w:ascii="仿宋_GB2312" w:hAnsi="Times New Roman" w:eastAsia="仿宋_GB2312" w:cs="仿宋_GB2312"/>
          <w:color w:val="000000" w:themeColor="text1"/>
          <w:sz w:val="32"/>
          <w:szCs w:val="32"/>
          <w14:textFill>
            <w14:solidFill>
              <w14:schemeClr w14:val="tx1"/>
            </w14:solidFill>
          </w14:textFill>
        </w:rPr>
        <w:t>。下一步改进措施：</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科学设置绩效目标及指标。设置目标时，充分考量相关影响因素，强化事前准备工作，</w:t>
      </w:r>
    </w:p>
    <w:p>
      <w:pPr>
        <w:pStyle w:val="9"/>
        <w:keepNext w:val="0"/>
        <w:keepLines w:val="0"/>
        <w:widowControl/>
        <w:numPr>
          <w:ilvl w:val="0"/>
          <w:numId w:val="0"/>
        </w:numPr>
        <w:suppressLineNumbers w:val="0"/>
        <w:shd w:val="clear" w:color="auto" w:fill="FFFFFF"/>
        <w:spacing w:before="0" w:beforeAutospacing="0" w:after="240" w:afterAutospacing="0"/>
        <w:ind w:right="0" w:rightChars="0"/>
        <w:jc w:val="left"/>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p>
    <w:p>
      <w:pPr>
        <w:pStyle w:val="9"/>
        <w:keepNext w:val="0"/>
        <w:keepLines w:val="0"/>
        <w:widowControl/>
        <w:numPr>
          <w:ilvl w:val="0"/>
          <w:numId w:val="0"/>
        </w:numPr>
        <w:suppressLineNumbers w:val="0"/>
        <w:shd w:val="clear" w:color="auto" w:fill="FFFFFF"/>
        <w:spacing w:before="0" w:beforeAutospacing="0" w:after="240" w:afterAutospacing="0"/>
        <w:ind w:right="0" w:rightChars="0"/>
        <w:jc w:val="left"/>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p>
    <w:p>
      <w:pPr>
        <w:pStyle w:val="9"/>
        <w:keepNext w:val="0"/>
        <w:keepLines w:val="0"/>
        <w:widowControl/>
        <w:numPr>
          <w:ilvl w:val="0"/>
          <w:numId w:val="0"/>
        </w:numPr>
        <w:suppressLineNumbers w:val="0"/>
        <w:shd w:val="clear" w:color="auto" w:fill="FFFFFF"/>
        <w:spacing w:before="0" w:beforeAutospacing="0" w:after="240" w:afterAutospacing="0"/>
        <w:ind w:right="0" w:rightChars="0"/>
        <w:jc w:val="left"/>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p>
    <w:p>
      <w:pPr>
        <w:pStyle w:val="9"/>
        <w:keepNext w:val="0"/>
        <w:keepLines w:val="0"/>
        <w:widowControl/>
        <w:numPr>
          <w:ilvl w:val="0"/>
          <w:numId w:val="0"/>
        </w:numPr>
        <w:suppressLineNumbers w:val="0"/>
        <w:shd w:val="clear" w:color="auto" w:fill="FFFFFF"/>
        <w:spacing w:before="0" w:beforeAutospacing="0" w:after="240" w:afterAutospacing="0"/>
        <w:ind w:right="0" w:rightChars="0"/>
        <w:jc w:val="left"/>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p>
    <w:p>
      <w:pPr>
        <w:pStyle w:val="9"/>
        <w:keepNext w:val="0"/>
        <w:keepLines w:val="0"/>
        <w:widowControl/>
        <w:numPr>
          <w:ilvl w:val="0"/>
          <w:numId w:val="0"/>
        </w:numPr>
        <w:suppressLineNumbers w:val="0"/>
        <w:shd w:val="clear" w:color="auto" w:fill="FFFFFF"/>
        <w:spacing w:before="0" w:beforeAutospacing="0" w:after="240" w:afterAutospacing="0"/>
        <w:ind w:right="0" w:rightChars="0"/>
        <w:jc w:val="left"/>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p>
    <w:p>
      <w:pPr>
        <w:pStyle w:val="9"/>
        <w:keepNext w:val="0"/>
        <w:keepLines w:val="0"/>
        <w:widowControl/>
        <w:numPr>
          <w:ilvl w:val="0"/>
          <w:numId w:val="0"/>
        </w:numPr>
        <w:suppressLineNumbers w:val="0"/>
        <w:shd w:val="clear" w:color="auto" w:fill="FFFFFF"/>
        <w:spacing w:before="0" w:beforeAutospacing="0" w:after="240" w:afterAutospacing="0"/>
        <w:ind w:right="0" w:rightChars="0"/>
        <w:jc w:val="left"/>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p>
    <w:p>
      <w:pPr>
        <w:pStyle w:val="9"/>
        <w:keepNext w:val="0"/>
        <w:keepLines w:val="0"/>
        <w:widowControl/>
        <w:numPr>
          <w:ilvl w:val="0"/>
          <w:numId w:val="0"/>
        </w:numPr>
        <w:suppressLineNumbers w:val="0"/>
        <w:shd w:val="clear" w:color="auto" w:fill="FFFFFF"/>
        <w:spacing w:before="0" w:beforeAutospacing="0" w:after="240" w:afterAutospacing="0"/>
        <w:ind w:right="0" w:rightChars="0"/>
        <w:jc w:val="left"/>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p>
    <w:p>
      <w:pPr>
        <w:pStyle w:val="9"/>
        <w:keepNext w:val="0"/>
        <w:keepLines w:val="0"/>
        <w:widowControl/>
        <w:numPr>
          <w:ilvl w:val="0"/>
          <w:numId w:val="0"/>
        </w:numPr>
        <w:suppressLineNumbers w:val="0"/>
        <w:shd w:val="clear" w:color="auto" w:fill="FFFFFF"/>
        <w:spacing w:before="0" w:beforeAutospacing="0" w:after="240" w:afterAutospacing="0"/>
        <w:ind w:right="0" w:rightChars="0"/>
        <w:jc w:val="left"/>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p>
    <w:p>
      <w:pPr>
        <w:pStyle w:val="9"/>
        <w:keepNext w:val="0"/>
        <w:keepLines w:val="0"/>
        <w:widowControl/>
        <w:numPr>
          <w:ilvl w:val="0"/>
          <w:numId w:val="0"/>
        </w:numPr>
        <w:suppressLineNumbers w:val="0"/>
        <w:shd w:val="clear" w:color="auto" w:fill="FFFFFF"/>
        <w:spacing w:before="0" w:beforeAutospacing="0" w:after="240" w:afterAutospacing="0"/>
        <w:ind w:right="0" w:rightChars="0"/>
        <w:jc w:val="left"/>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p>
    <w:p>
      <w:pPr>
        <w:pStyle w:val="9"/>
        <w:keepNext w:val="0"/>
        <w:keepLines w:val="0"/>
        <w:widowControl/>
        <w:numPr>
          <w:ilvl w:val="0"/>
          <w:numId w:val="0"/>
        </w:numPr>
        <w:suppressLineNumbers w:val="0"/>
        <w:shd w:val="clear" w:color="auto" w:fill="FFFFFF"/>
        <w:spacing w:before="0" w:beforeAutospacing="0" w:after="240" w:afterAutospacing="0"/>
        <w:ind w:right="0" w:rightChars="0"/>
        <w:jc w:val="left"/>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p>
    <w:tbl>
      <w:tblPr>
        <w:tblStyle w:val="10"/>
        <w:tblW w:w="853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942"/>
        <w:gridCol w:w="947"/>
        <w:gridCol w:w="943"/>
        <w:gridCol w:w="943"/>
        <w:gridCol w:w="955"/>
        <w:gridCol w:w="955"/>
        <w:gridCol w:w="943"/>
        <w:gridCol w:w="960"/>
        <w:gridCol w:w="94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8531" w:type="dxa"/>
            <w:gridSpan w:val="9"/>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24"/>
                <w:szCs w:val="24"/>
                <w14:textFill>
                  <w14:solidFill>
                    <w14:schemeClr w14:val="tx1"/>
                  </w14:solidFill>
                </w14:textFill>
              </w:rPr>
              <w:t>项目支出绩效自评表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8531" w:type="dxa"/>
            <w:gridSpan w:val="9"/>
            <w:tcBorders>
              <w:top w:val="nil"/>
              <w:left w:val="nil"/>
              <w:bottom w:val="single" w:color="auto" w:sz="6" w:space="0"/>
              <w:right w:val="nil"/>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20"/>
                <w:szCs w:val="20"/>
                <w14:textFill>
                  <w14:solidFill>
                    <w14:schemeClr w14:val="tx1"/>
                  </w14:solidFill>
                </w14:textFill>
              </w:rPr>
              <w:t>（</w:t>
            </w:r>
            <w:r>
              <w:rPr>
                <w:rFonts w:hint="eastAsia" w:ascii="宋体" w:hAnsi="Times New Roman" w:eastAsia="宋体" w:cs="宋体"/>
                <w:b/>
                <w:bCs/>
                <w:color w:val="000000" w:themeColor="text1"/>
                <w:kern w:val="0"/>
                <w:sz w:val="20"/>
                <w:szCs w:val="20"/>
                <w:lang w:val="en-US"/>
                <w14:textFill>
                  <w14:solidFill>
                    <w14:schemeClr w14:val="tx1"/>
                  </w14:solidFill>
                </w14:textFill>
              </w:rPr>
              <w:t xml:space="preserve"> 2020 </w:t>
            </w:r>
            <w:r>
              <w:rPr>
                <w:rFonts w:hint="eastAsia" w:ascii="宋体" w:hAnsi="Times New Roman" w:eastAsia="宋体" w:cs="宋体"/>
                <w:b/>
                <w:bCs/>
                <w:color w:val="000000" w:themeColor="text1"/>
                <w:kern w:val="0"/>
                <w:sz w:val="20"/>
                <w:szCs w:val="20"/>
                <w14:textFill>
                  <w14:solidFill>
                    <w14:schemeClr w14:val="tx1"/>
                  </w14:solidFill>
                </w14:textFill>
              </w:rPr>
              <w:t>年度）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889"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项目名称</w:t>
            </w:r>
          </w:p>
        </w:tc>
        <w:tc>
          <w:tcPr>
            <w:tcW w:w="2841" w:type="dxa"/>
            <w:gridSpan w:val="3"/>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统计执法</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项目负责人及电话</w:t>
            </w:r>
          </w:p>
        </w:tc>
        <w:tc>
          <w:tcPr>
            <w:tcW w:w="2846" w:type="dxa"/>
            <w:gridSpan w:val="3"/>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kern w:val="0"/>
                <w:sz w:val="13"/>
                <w:szCs w:val="13"/>
                <w:lang w:val="en-US" w:eastAsia="zh-CN" w:bidi="ar"/>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霍芳2836824</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889"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主管部门</w:t>
            </w:r>
          </w:p>
        </w:tc>
        <w:tc>
          <w:tcPr>
            <w:tcW w:w="2841" w:type="dxa"/>
            <w:gridSpan w:val="3"/>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包头市昆都仑区统计局</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实施单位</w:t>
            </w:r>
          </w:p>
        </w:tc>
        <w:tc>
          <w:tcPr>
            <w:tcW w:w="2846" w:type="dxa"/>
            <w:gridSpan w:val="3"/>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包头市昆都仑区统计局</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889"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项目预算执行情况</w:t>
            </w:r>
            <w:r>
              <w:rPr>
                <w:rFonts w:hint="default" w:ascii="Times New Roman" w:hAnsi="Times New Roman" w:eastAsia="宋体" w:cs="Times New Roman"/>
                <w:b/>
                <w:bCs/>
                <w:color w:val="000000" w:themeColor="text1"/>
                <w:kern w:val="0"/>
                <w:sz w:val="13"/>
                <w:szCs w:val="13"/>
                <w14:textFill>
                  <w14:solidFill>
                    <w14:schemeClr w14:val="tx1"/>
                  </w14:solidFill>
                </w14:textFill>
              </w:rPr>
              <w:t xml:space="preserve"> </w:t>
            </w:r>
            <w:r>
              <w:rPr>
                <w:rFonts w:hint="eastAsia" w:ascii="宋体" w:hAnsi="Times New Roman" w:eastAsia="宋体" w:cs="宋体"/>
                <w:b/>
                <w:bCs/>
                <w:color w:val="000000" w:themeColor="text1"/>
                <w:kern w:val="0"/>
                <w:sz w:val="13"/>
                <w:szCs w:val="13"/>
                <w14:textFill>
                  <w14:solidFill>
                    <w14:schemeClr w14:val="tx1"/>
                  </w14:solidFill>
                </w14:textFill>
              </w:rPr>
              <w:t>（万元）</w:t>
            </w:r>
          </w:p>
        </w:tc>
        <w:tc>
          <w:tcPr>
            <w:tcW w:w="1886"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全年预算数（</w:t>
            </w:r>
            <w:r>
              <w:rPr>
                <w:rFonts w:hint="eastAsia" w:ascii="宋体" w:hAnsi="Times New Roman" w:eastAsia="宋体" w:cs="宋体"/>
                <w:b/>
                <w:bCs/>
                <w:color w:val="000000" w:themeColor="text1"/>
                <w:kern w:val="0"/>
                <w:sz w:val="13"/>
                <w:szCs w:val="13"/>
                <w:lang w:val="en-US"/>
                <w14:textFill>
                  <w14:solidFill>
                    <w14:schemeClr w14:val="tx1"/>
                  </w14:solidFill>
                </w14:textFill>
              </w:rPr>
              <w:t>A</w:t>
            </w:r>
            <w:r>
              <w:rPr>
                <w:rFonts w:hint="eastAsia" w:ascii="宋体" w:hAnsi="Times New Roman" w:eastAsia="宋体" w:cs="宋体"/>
                <w:b/>
                <w:bCs/>
                <w:color w:val="000000" w:themeColor="text1"/>
                <w:kern w:val="0"/>
                <w:sz w:val="13"/>
                <w:szCs w:val="13"/>
                <w14:textFill>
                  <w14:solidFill>
                    <w14:schemeClr w14:val="tx1"/>
                  </w14:solidFill>
                </w14:textFill>
              </w:rPr>
              <w:t>）</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全年执行数（</w:t>
            </w:r>
            <w:r>
              <w:rPr>
                <w:rFonts w:hint="eastAsia" w:ascii="宋体" w:hAnsi="Times New Roman" w:eastAsia="宋体" w:cs="宋体"/>
                <w:b/>
                <w:bCs/>
                <w:color w:val="000000" w:themeColor="text1"/>
                <w:kern w:val="0"/>
                <w:sz w:val="13"/>
                <w:szCs w:val="13"/>
                <w:lang w:val="en-US"/>
                <w14:textFill>
                  <w14:solidFill>
                    <w14:schemeClr w14:val="tx1"/>
                  </w14:solidFill>
                </w14:textFill>
              </w:rPr>
              <w:t>B</w:t>
            </w:r>
            <w:r>
              <w:rPr>
                <w:rFonts w:hint="eastAsia" w:ascii="宋体" w:hAnsi="Times New Roman" w:eastAsia="宋体" w:cs="宋体"/>
                <w:b/>
                <w:bCs/>
                <w:color w:val="000000" w:themeColor="text1"/>
                <w:kern w:val="0"/>
                <w:sz w:val="13"/>
                <w:szCs w:val="13"/>
                <w14:textFill>
                  <w14:solidFill>
                    <w14:schemeClr w14:val="tx1"/>
                  </w14:solidFill>
                </w14:textFill>
              </w:rPr>
              <w:t>）</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分值</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执行率（</w:t>
            </w:r>
            <w:r>
              <w:rPr>
                <w:rFonts w:hint="eastAsia" w:ascii="宋体" w:hAnsi="Times New Roman" w:eastAsia="宋体" w:cs="宋体"/>
                <w:b/>
                <w:bCs/>
                <w:color w:val="000000" w:themeColor="text1"/>
                <w:kern w:val="0"/>
                <w:sz w:val="13"/>
                <w:szCs w:val="13"/>
                <w:lang w:val="en-US"/>
                <w14:textFill>
                  <w14:solidFill>
                    <w14:schemeClr w14:val="tx1"/>
                  </w14:solidFill>
                </w14:textFill>
              </w:rPr>
              <w:t>B/A)</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889"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1886"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年度资金总额：</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8</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4.97</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lang w:val="en-US"/>
                <w14:textFill>
                  <w14:solidFill>
                    <w14:schemeClr w14:val="tx1"/>
                  </w14:solidFill>
                </w14:textFill>
              </w:rPr>
              <w:t>10</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13"/>
                <w:szCs w:val="13"/>
                <w:lang w:val="en-US" w:eastAsia="zh-CN"/>
                <w14:textFill>
                  <w14:solidFill>
                    <w14:schemeClr w14:val="tx1"/>
                  </w14:solidFill>
                </w14:textFill>
              </w:rPr>
              <w:t>62.13%</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13"/>
                <w:szCs w:val="13"/>
                <w:lang w:val="en-US" w:eastAsia="zh-CN"/>
                <w14:textFill>
                  <w14:solidFill>
                    <w14:schemeClr w14:val="tx1"/>
                  </w14:solidFill>
                </w14:textFill>
              </w:rPr>
              <w:t>7</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889"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1886"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其中：财政拨款</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default" w:ascii="Times New Roman" w:hAnsi="Times New Roman" w:eastAsia="宋体" w:cs="Times New Roman"/>
                <w:b/>
                <w:bCs/>
                <w:color w:val="000000" w:themeColor="text1"/>
                <w:kern w:val="0"/>
                <w:sz w:val="13"/>
                <w:szCs w:val="13"/>
                <w:lang w:val="en-US"/>
                <w14:textFill>
                  <w14:solidFill>
                    <w14:schemeClr w14:val="tx1"/>
                  </w14:solidFill>
                </w14:textFill>
              </w:rPr>
              <w:t>-</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default" w:ascii="Times New Roman" w:hAnsi="Times New Roman" w:eastAsia="宋体" w:cs="Times New Roman"/>
                <w:b/>
                <w:bCs/>
                <w:color w:val="000000" w:themeColor="text1"/>
                <w:kern w:val="0"/>
                <w:sz w:val="13"/>
                <w:szCs w:val="13"/>
                <w:lang w:val="en-U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889"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1886"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其他资金</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default" w:ascii="Times New Roman" w:hAnsi="Times New Roman" w:eastAsia="宋体" w:cs="Times New Roman"/>
                <w:b/>
                <w:bCs/>
                <w:color w:val="000000" w:themeColor="text1"/>
                <w:kern w:val="0"/>
                <w:sz w:val="13"/>
                <w:szCs w:val="13"/>
                <w:lang w:val="en-US"/>
                <w14:textFill>
                  <w14:solidFill>
                    <w14:schemeClr w14:val="tx1"/>
                  </w14:solidFill>
                </w14:textFill>
              </w:rPr>
              <w:t>-</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default" w:ascii="Times New Roman" w:hAnsi="Times New Roman" w:eastAsia="宋体" w:cs="Times New Roman"/>
                <w:b/>
                <w:bCs/>
                <w:color w:val="000000" w:themeColor="text1"/>
                <w:kern w:val="0"/>
                <w:sz w:val="13"/>
                <w:szCs w:val="13"/>
                <w:lang w:val="en-U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年度总体目标完成情况</w:t>
            </w:r>
          </w:p>
        </w:tc>
        <w:tc>
          <w:tcPr>
            <w:tcW w:w="3788"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预期目标</w:t>
            </w:r>
          </w:p>
        </w:tc>
        <w:tc>
          <w:tcPr>
            <w:tcW w:w="3801"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目标实际完成情况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3788"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8"/>
                <w:sz w:val="13"/>
                <w:szCs w:val="13"/>
                <w:shd w:val="clear" w:color="auto" w:fill="FFFFFF"/>
                <w14:textFill>
                  <w14:solidFill>
                    <w14:schemeClr w14:val="tx1"/>
                  </w14:solidFill>
                </w14:textFill>
              </w:rPr>
              <w:t>广大统计人员恪守职业道德，按照《统计法》和统计制度的规定及时全面地提供统计资料;统计上报渠道较顺畅;统计数据质量有较大的提高;基层单位通过自查自纠，受到了一次很好的统计法律法规教育</w:t>
            </w:r>
          </w:p>
        </w:tc>
        <w:tc>
          <w:tcPr>
            <w:tcW w:w="3801"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8"/>
                <w:sz w:val="13"/>
                <w:szCs w:val="13"/>
                <w:shd w:val="clear" w:color="auto" w:fill="FFFFFF"/>
                <w14:textFill>
                  <w14:solidFill>
                    <w14:schemeClr w14:val="tx1"/>
                  </w14:solidFill>
                </w14:textFill>
              </w:rPr>
              <w:t>紧紧围绕维护统计数据真实性这一核心，从自身抓起，认真规范统计数据的收集、整理、推算、汇总、审核、质量评估及资料归档管理工作，避免因人而为的随意性，同时要抓好统计执法这一突出环节，把执法检查贯穿于日常统计工作中，做到经常化、制度化，切实保证统计工作的顺利开展，确保统计数据的真实性</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绩效指标</w:t>
            </w:r>
          </w:p>
        </w:tc>
        <w:tc>
          <w:tcPr>
            <w:tcW w:w="947"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一级指标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二级指标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三级指标</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分值</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预期指标值</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实际完成指标值</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得分</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未完成原因及拟采取的改进措施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restart"/>
            <w:tcBorders>
              <w:top w:val="single" w:color="auto" w:sz="6" w:space="0"/>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产出指标</w:t>
            </w:r>
            <w:r>
              <w:rPr>
                <w:rFonts w:hint="default" w:ascii="Times New Roman" w:hAnsi="Times New Roman" w:eastAsia="宋体" w:cs="Times New Roman"/>
                <w:b/>
                <w:bCs/>
                <w:color w:val="000000" w:themeColor="text1"/>
                <w:kern w:val="0"/>
                <w:sz w:val="13"/>
                <w:szCs w:val="13"/>
                <w14:textFill>
                  <w14:solidFill>
                    <w14:schemeClr w14:val="tx1"/>
                  </w14:solidFill>
                </w14:textFill>
              </w:rPr>
              <w:t xml:space="preserve"> </w:t>
            </w:r>
            <w:r>
              <w:rPr>
                <w:rFonts w:hint="eastAsia" w:ascii="宋体" w:hAnsi="Times New Roman" w:eastAsia="宋体" w:cs="宋体"/>
                <w:b/>
                <w:bCs/>
                <w:color w:val="000000" w:themeColor="text1"/>
                <w:kern w:val="0"/>
                <w:sz w:val="13"/>
                <w:szCs w:val="13"/>
                <w:lang w:val="en-US"/>
                <w14:textFill>
                  <w14:solidFill>
                    <w14:schemeClr w14:val="tx1"/>
                  </w14:solidFill>
                </w14:textFill>
              </w:rPr>
              <w:t>(50</w:t>
            </w:r>
            <w:r>
              <w:rPr>
                <w:rFonts w:hint="eastAsia" w:ascii="宋体" w:hAnsi="Times New Roman" w:eastAsia="宋体" w:cs="宋体"/>
                <w:b/>
                <w:bCs/>
                <w:color w:val="000000" w:themeColor="text1"/>
                <w:kern w:val="0"/>
                <w:sz w:val="13"/>
                <w:szCs w:val="13"/>
                <w14:textFill>
                  <w14:solidFill>
                    <w14:schemeClr w14:val="tx1"/>
                  </w14:solidFill>
                </w14:textFill>
              </w:rPr>
              <w:t>分</w:t>
            </w:r>
            <w:r>
              <w:rPr>
                <w:rFonts w:hint="eastAsia" w:ascii="宋体" w:hAnsi="Times New Roman" w:eastAsia="宋体" w:cs="宋体"/>
                <w:b/>
                <w:bCs/>
                <w:color w:val="000000" w:themeColor="text1"/>
                <w:kern w:val="0"/>
                <w:sz w:val="13"/>
                <w:szCs w:val="13"/>
                <w:lang w:val="en-US"/>
                <w14:textFill>
                  <w14:solidFill>
                    <w14:schemeClr w14:val="tx1"/>
                  </w14:solidFill>
                </w14:textFill>
              </w:rPr>
              <w:t>)</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数量指标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执法机构数</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continue"/>
            <w:tcBorders>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质量指标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宣传到位情况</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20</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20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18</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18</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宣传不够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75" w:hRule="atLeast"/>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continue"/>
            <w:tcBorders>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时效指标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执法时间</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continue"/>
            <w:tcBorders>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成本指标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执法工作宣传</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restart"/>
            <w:tcBorders>
              <w:top w:val="single" w:color="auto" w:sz="6" w:space="0"/>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lang w:val="en-US"/>
                <w14:textFill>
                  <w14:solidFill>
                    <w14:schemeClr w14:val="tx1"/>
                  </w14:solidFill>
                </w14:textFill>
              </w:rPr>
              <w:t>(30</w:t>
            </w:r>
            <w:r>
              <w:rPr>
                <w:rFonts w:hint="eastAsia" w:ascii="宋体" w:hAnsi="Times New Roman" w:eastAsia="宋体" w:cs="宋体"/>
                <w:b/>
                <w:bCs/>
                <w:color w:val="000000" w:themeColor="text1"/>
                <w:kern w:val="0"/>
                <w:sz w:val="13"/>
                <w:szCs w:val="13"/>
                <w14:textFill>
                  <w14:solidFill>
                    <w14:schemeClr w14:val="tx1"/>
                  </w14:solidFill>
                </w14:textFill>
              </w:rPr>
              <w:t>分</w:t>
            </w:r>
            <w:r>
              <w:rPr>
                <w:rFonts w:hint="eastAsia" w:ascii="宋体" w:hAnsi="Times New Roman" w:eastAsia="宋体" w:cs="宋体"/>
                <w:b/>
                <w:bCs/>
                <w:color w:val="000000" w:themeColor="text1"/>
                <w:kern w:val="0"/>
                <w:sz w:val="13"/>
                <w:szCs w:val="13"/>
                <w:lang w:val="en-US"/>
                <w14:textFill>
                  <w14:solidFill>
                    <w14:schemeClr w14:val="tx1"/>
                  </w14:solidFill>
                </w14:textFill>
              </w:rPr>
              <w:t>)</w:t>
            </w:r>
            <w:r>
              <w:rPr>
                <w:rFonts w:hint="default" w:ascii="Times New Roman" w:hAnsi="Times New Roman" w:eastAsia="宋体" w:cs="Times New Roman"/>
                <w:b/>
                <w:bCs/>
                <w:color w:val="000000" w:themeColor="text1"/>
                <w:kern w:val="0"/>
                <w:sz w:val="13"/>
                <w:szCs w:val="13"/>
                <w:lang w:val="en-US"/>
                <w14:textFill>
                  <w14:solidFill>
                    <w14:schemeClr w14:val="tx1"/>
                  </w14:solidFill>
                </w14:textFill>
              </w:rPr>
              <w:t xml:space="preserve"> </w:t>
            </w:r>
            <w:r>
              <w:rPr>
                <w:rFonts w:hint="eastAsia" w:ascii="宋体" w:hAnsi="Times New Roman" w:eastAsia="宋体" w:cs="宋体"/>
                <w:b/>
                <w:bCs/>
                <w:color w:val="000000" w:themeColor="text1"/>
                <w:kern w:val="0"/>
                <w:sz w:val="13"/>
                <w:szCs w:val="13"/>
                <w14:textFill>
                  <w14:solidFill>
                    <w14:schemeClr w14:val="tx1"/>
                  </w14:solidFill>
                </w14:textFill>
              </w:rPr>
              <w:t>效益指标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经济效益指标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continue"/>
            <w:tcBorders>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社会效益指标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continue"/>
            <w:tcBorders>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生态效益指标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2161" w:hRule="atLeast"/>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continue"/>
            <w:tcBorders>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可持续影响指标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r>
              <w:rPr>
                <w:rFonts w:hint="eastAsia" w:ascii="仿宋_GB2312" w:hAnsi="仿宋_GB2312" w:eastAsia="仿宋_GB2312" w:cs="仿宋_GB2312"/>
                <w:b w:val="0"/>
                <w:bCs w:val="0"/>
                <w:i w:val="0"/>
                <w:iCs w:val="0"/>
                <w:caps w:val="0"/>
                <w:color w:val="000000" w:themeColor="text1"/>
                <w:spacing w:val="8"/>
                <w:sz w:val="13"/>
                <w:szCs w:val="13"/>
                <w:shd w:val="clear" w:color="auto" w:fill="FFFFFF"/>
                <w14:textFill>
                  <w14:solidFill>
                    <w14:schemeClr w14:val="tx1"/>
                  </w14:solidFill>
                </w14:textFill>
              </w:rPr>
              <w:t>统计工作考核制度，分专业对报表报送时间和报表质量进行记录考核。统计工作涉及全社会的方方面面，工作难度大，统计执法工作尤为重要</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30</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30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30</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30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满意度指标</w:t>
            </w:r>
            <w:r>
              <w:rPr>
                <w:rFonts w:hint="eastAsia" w:ascii="宋体" w:hAnsi="Times New Roman" w:eastAsia="宋体" w:cs="宋体"/>
                <w:b/>
                <w:bCs/>
                <w:color w:val="000000" w:themeColor="text1"/>
                <w:kern w:val="0"/>
                <w:sz w:val="13"/>
                <w:szCs w:val="13"/>
                <w:lang w:val="en-US"/>
                <w14:textFill>
                  <w14:solidFill>
                    <w14:schemeClr w14:val="tx1"/>
                  </w14:solidFill>
                </w14:textFill>
              </w:rPr>
              <w:t>(10</w:t>
            </w:r>
            <w:r>
              <w:rPr>
                <w:rFonts w:hint="eastAsia" w:ascii="宋体" w:hAnsi="Times New Roman" w:eastAsia="宋体" w:cs="宋体"/>
                <w:b/>
                <w:bCs/>
                <w:color w:val="000000" w:themeColor="text1"/>
                <w:kern w:val="0"/>
                <w:sz w:val="13"/>
                <w:szCs w:val="13"/>
                <w14:textFill>
                  <w14:solidFill>
                    <w14:schemeClr w14:val="tx1"/>
                  </w14:solidFill>
                </w14:textFill>
              </w:rPr>
              <w:t>分</w:t>
            </w:r>
            <w:r>
              <w:rPr>
                <w:rFonts w:hint="eastAsia" w:ascii="宋体" w:hAnsi="Times New Roman" w:eastAsia="宋体" w:cs="宋体"/>
                <w:b/>
                <w:bCs/>
                <w:color w:val="000000" w:themeColor="text1"/>
                <w:kern w:val="0"/>
                <w:sz w:val="13"/>
                <w:szCs w:val="13"/>
                <w:lang w:val="en-US"/>
                <w14:textFill>
                  <w14:solidFill>
                    <w14:schemeClr w14:val="tx1"/>
                  </w14:solidFill>
                </w14:textFill>
              </w:rPr>
              <w:t>)</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服务对象满意度指标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执法对象的满意度</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9</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9</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意识淡薄</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3775"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总分</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lang w:val="en-US"/>
                <w14:textFill>
                  <w14:solidFill>
                    <w14:schemeClr w14:val="tx1"/>
                  </w14:solidFill>
                </w14:textFill>
              </w:rPr>
              <w:t>100</w:t>
            </w:r>
          </w:p>
        </w:tc>
        <w:tc>
          <w:tcPr>
            <w:tcW w:w="1898"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94</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r>
    </w:tbl>
    <w:p>
      <w:pPr>
        <w:keepNext w:val="0"/>
        <w:keepLines w:val="0"/>
        <w:widowControl/>
        <w:suppressLineNumbers w:val="0"/>
        <w:jc w:val="left"/>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p>
    <w:p>
      <w:pPr>
        <w:keepNext w:val="0"/>
        <w:keepLines w:val="0"/>
        <w:widowControl/>
        <w:suppressLineNumbers w:val="0"/>
        <w:jc w:val="left"/>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p>
    <w:p>
      <w:pPr>
        <w:keepNext w:val="0"/>
        <w:keepLines w:val="0"/>
        <w:widowControl/>
        <w:suppressLineNumbers w:val="0"/>
        <w:jc w:val="left"/>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p>
    <w:p>
      <w:pPr>
        <w:keepNext w:val="0"/>
        <w:keepLines w:val="0"/>
        <w:widowControl/>
        <w:suppressLineNumbers w:val="0"/>
        <w:jc w:val="left"/>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p>
    <w:p>
      <w:pPr>
        <w:keepNext w:val="0"/>
        <w:keepLines w:val="0"/>
        <w:widowControl/>
        <w:suppressLineNumbers w:val="0"/>
        <w:jc w:val="left"/>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p>
    <w:p>
      <w:pPr>
        <w:keepNext w:val="0"/>
        <w:keepLines w:val="0"/>
        <w:widowControl/>
        <w:suppressLineNumbers w:val="0"/>
        <w:jc w:val="left"/>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p>
    <w:p>
      <w:pPr>
        <w:keepNext w:val="0"/>
        <w:keepLines w:val="0"/>
        <w:widowControl/>
        <w:suppressLineNumbers w:val="0"/>
        <w:jc w:val="left"/>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p>
    <w:p>
      <w:pPr>
        <w:keepNext w:val="0"/>
        <w:keepLines w:val="0"/>
        <w:widowControl/>
        <w:suppressLineNumbers w:val="0"/>
        <w:jc w:val="left"/>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p>
    <w:p>
      <w:pPr>
        <w:keepNext w:val="0"/>
        <w:keepLines w:val="0"/>
        <w:widowControl/>
        <w:suppressLineNumbers w:val="0"/>
        <w:jc w:val="left"/>
        <w:rPr>
          <w:color w:val="000000" w:themeColor="text1"/>
          <w14:textFill>
            <w14:solidFill>
              <w14:schemeClr w14:val="tx1"/>
            </w14:solidFill>
          </w14:textFill>
        </w:rPr>
      </w:pP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3</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第四次经济普查</w:t>
      </w:r>
      <w:r>
        <w:rPr>
          <w:rFonts w:hint="default" w:ascii="仿宋_GB2312" w:hAnsi="Times New Roman" w:eastAsia="仿宋_GB2312" w:cs="仿宋_GB2312"/>
          <w:color w:val="000000" w:themeColor="text1"/>
          <w:sz w:val="32"/>
          <w:szCs w:val="32"/>
          <w14:textFill>
            <w14:solidFill>
              <w14:schemeClr w14:val="tx1"/>
            </w14:solidFill>
          </w14:textFill>
        </w:rPr>
        <w:t>项目自评综述：根据年初设定的绩效目标，项目自评得分</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98</w:t>
      </w:r>
      <w:r>
        <w:rPr>
          <w:rFonts w:hint="default" w:ascii="仿宋_GB2312" w:hAnsi="Times New Roman" w:eastAsia="仿宋_GB2312" w:cs="仿宋_GB2312"/>
          <w:color w:val="000000" w:themeColor="text1"/>
          <w:sz w:val="32"/>
          <w:szCs w:val="32"/>
          <w14:textFill>
            <w14:solidFill>
              <w14:schemeClr w14:val="tx1"/>
            </w14:solidFill>
          </w14:textFill>
        </w:rPr>
        <w:t>分。全年预算数为</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17.23</w:t>
      </w:r>
      <w:r>
        <w:rPr>
          <w:rFonts w:hint="default" w:ascii="仿宋_GB2312" w:hAnsi="Times New Roman" w:eastAsia="仿宋_GB2312" w:cs="仿宋_GB2312"/>
          <w:color w:val="000000" w:themeColor="text1"/>
          <w:sz w:val="32"/>
          <w:szCs w:val="32"/>
          <w14:textFill>
            <w14:solidFill>
              <w14:schemeClr w14:val="tx1"/>
            </w14:solidFill>
          </w14:textFill>
        </w:rPr>
        <w:t>万元，执行数为</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17.23</w:t>
      </w:r>
      <w:r>
        <w:rPr>
          <w:rFonts w:hint="default" w:ascii="仿宋_GB2312" w:hAnsi="Times New Roman" w:eastAsia="仿宋_GB2312" w:cs="仿宋_GB2312"/>
          <w:color w:val="000000" w:themeColor="text1"/>
          <w:sz w:val="32"/>
          <w:szCs w:val="32"/>
          <w14:textFill>
            <w14:solidFill>
              <w14:schemeClr w14:val="tx1"/>
            </w14:solidFill>
          </w14:textFill>
        </w:rPr>
        <w:t>万元，完成预算的</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100</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。项目绩效目标完成情况：</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主要产出和效益：（1）我单位积极完成第四次经</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济普查普查登记、数据审核处理和普查结果发布阶段，全面准确反映供给侧结构性改革、新动能培育壮大、经济结构优化升级等方面的新进展。（2）除印刷相关普查资料外，其他各项产出指标均已基本完成。（3）通过第四次经济普查，完善了覆盖国民经济各行业的基本单位名录库以及部门共建共享、持续维护更新的机制，进一步夯实统计基础，推进国民经济核算改革，推动加快构建现代统计调查体系，为加强和改善宏观调控、深化供给侧结构性改革、科学制定中长期发展规划、推进国家治理体系和治理能力现代化提供科学准确的统计信息支持</w:t>
      </w:r>
      <w:r>
        <w:rPr>
          <w:rFonts w:hint="default" w:ascii="仿宋_GB2312" w:hAnsi="Times New Roman" w:eastAsia="仿宋_GB2312" w:cs="仿宋_GB2312"/>
          <w:color w:val="000000" w:themeColor="text1"/>
          <w:sz w:val="32"/>
          <w:szCs w:val="32"/>
          <w14:textFill>
            <w14:solidFill>
              <w14:schemeClr w14:val="tx1"/>
            </w14:solidFill>
          </w14:textFill>
        </w:rPr>
        <w:t>。发现的主要问题及原因：</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年初绩效目标设定与年度计划安排未对应造成目标未完成，年初绩效目标未结合项目当年工作量设定。对绩效工作了解不够深入，对单位绩效不够重视，主动性、参与性、积极性需要进一步提高</w:t>
      </w:r>
      <w:r>
        <w:rPr>
          <w:rFonts w:hint="default" w:ascii="仿宋_GB2312" w:hAnsi="Times New Roman" w:eastAsia="仿宋_GB2312" w:cs="仿宋_GB2312"/>
          <w:color w:val="000000" w:themeColor="text1"/>
          <w:sz w:val="32"/>
          <w:szCs w:val="32"/>
          <w14:textFill>
            <w14:solidFill>
              <w14:schemeClr w14:val="tx1"/>
            </w14:solidFill>
          </w14:textFill>
        </w:rPr>
        <w:t>。下一步改进措施：</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科学设置绩效目标及指标。设置目标时，充分考量相关影响因素，强化事前准备工作，完善指标体系建设</w:t>
      </w:r>
      <w:r>
        <w:rPr>
          <w:rFonts w:hint="default" w:ascii="仿宋_GB2312" w:hAnsi="Times New Roman" w:eastAsia="仿宋_GB2312" w:cs="仿宋_GB2312"/>
          <w:color w:val="000000" w:themeColor="text1"/>
          <w:sz w:val="32"/>
          <w:szCs w:val="32"/>
          <w14:textFill>
            <w14:solidFill>
              <w14:schemeClr w14:val="tx1"/>
            </w14:solidFill>
          </w14:textFill>
        </w:rPr>
        <w:t>。</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p>
    <w:tbl>
      <w:tblPr>
        <w:tblStyle w:val="10"/>
        <w:tblW w:w="853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942"/>
        <w:gridCol w:w="947"/>
        <w:gridCol w:w="943"/>
        <w:gridCol w:w="943"/>
        <w:gridCol w:w="955"/>
        <w:gridCol w:w="955"/>
        <w:gridCol w:w="943"/>
        <w:gridCol w:w="960"/>
        <w:gridCol w:w="94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8531" w:type="dxa"/>
            <w:gridSpan w:val="9"/>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24"/>
                <w:szCs w:val="24"/>
                <w14:textFill>
                  <w14:solidFill>
                    <w14:schemeClr w14:val="tx1"/>
                  </w14:solidFill>
                </w14:textFill>
              </w:rPr>
              <w:t>项目支出绩效自评表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8531" w:type="dxa"/>
            <w:gridSpan w:val="9"/>
            <w:tcBorders>
              <w:top w:val="nil"/>
              <w:left w:val="nil"/>
              <w:bottom w:val="single" w:color="auto" w:sz="6" w:space="0"/>
              <w:right w:val="nil"/>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20"/>
                <w:szCs w:val="20"/>
                <w14:textFill>
                  <w14:solidFill>
                    <w14:schemeClr w14:val="tx1"/>
                  </w14:solidFill>
                </w14:textFill>
              </w:rPr>
              <w:t>（</w:t>
            </w:r>
            <w:r>
              <w:rPr>
                <w:rFonts w:hint="eastAsia" w:ascii="宋体" w:hAnsi="Times New Roman" w:eastAsia="宋体" w:cs="宋体"/>
                <w:b/>
                <w:bCs/>
                <w:color w:val="000000" w:themeColor="text1"/>
                <w:kern w:val="0"/>
                <w:sz w:val="20"/>
                <w:szCs w:val="20"/>
                <w:lang w:val="en-US"/>
                <w14:textFill>
                  <w14:solidFill>
                    <w14:schemeClr w14:val="tx1"/>
                  </w14:solidFill>
                </w14:textFill>
              </w:rPr>
              <w:t xml:space="preserve"> 2020 </w:t>
            </w:r>
            <w:r>
              <w:rPr>
                <w:rFonts w:hint="eastAsia" w:ascii="宋体" w:hAnsi="Times New Roman" w:eastAsia="宋体" w:cs="宋体"/>
                <w:b/>
                <w:bCs/>
                <w:color w:val="000000" w:themeColor="text1"/>
                <w:kern w:val="0"/>
                <w:sz w:val="20"/>
                <w:szCs w:val="20"/>
                <w14:textFill>
                  <w14:solidFill>
                    <w14:schemeClr w14:val="tx1"/>
                  </w14:solidFill>
                </w14:textFill>
              </w:rPr>
              <w:t>年度）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889"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项目名称</w:t>
            </w:r>
          </w:p>
        </w:tc>
        <w:tc>
          <w:tcPr>
            <w:tcW w:w="2841" w:type="dxa"/>
            <w:gridSpan w:val="3"/>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第四次经济普查</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项目负责人及电话</w:t>
            </w:r>
          </w:p>
        </w:tc>
        <w:tc>
          <w:tcPr>
            <w:tcW w:w="2846" w:type="dxa"/>
            <w:gridSpan w:val="3"/>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霍芳2836824</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889"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主管部门</w:t>
            </w:r>
          </w:p>
        </w:tc>
        <w:tc>
          <w:tcPr>
            <w:tcW w:w="2841" w:type="dxa"/>
            <w:gridSpan w:val="3"/>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包头市昆都仑区统计局</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实施单位</w:t>
            </w:r>
          </w:p>
        </w:tc>
        <w:tc>
          <w:tcPr>
            <w:tcW w:w="2846" w:type="dxa"/>
            <w:gridSpan w:val="3"/>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包头市昆都仑区统计局</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889"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项目预算执行情况</w:t>
            </w:r>
            <w:r>
              <w:rPr>
                <w:rFonts w:hint="default" w:ascii="Times New Roman" w:hAnsi="Times New Roman" w:eastAsia="宋体" w:cs="Times New Roman"/>
                <w:b/>
                <w:bCs/>
                <w:color w:val="000000" w:themeColor="text1"/>
                <w:kern w:val="0"/>
                <w:sz w:val="13"/>
                <w:szCs w:val="13"/>
                <w14:textFill>
                  <w14:solidFill>
                    <w14:schemeClr w14:val="tx1"/>
                  </w14:solidFill>
                </w14:textFill>
              </w:rPr>
              <w:t xml:space="preserve"> </w:t>
            </w:r>
            <w:r>
              <w:rPr>
                <w:rFonts w:hint="eastAsia" w:ascii="宋体" w:hAnsi="Times New Roman" w:eastAsia="宋体" w:cs="宋体"/>
                <w:b/>
                <w:bCs/>
                <w:color w:val="000000" w:themeColor="text1"/>
                <w:kern w:val="0"/>
                <w:sz w:val="13"/>
                <w:szCs w:val="13"/>
                <w14:textFill>
                  <w14:solidFill>
                    <w14:schemeClr w14:val="tx1"/>
                  </w14:solidFill>
                </w14:textFill>
              </w:rPr>
              <w:t>（万元）</w:t>
            </w:r>
          </w:p>
        </w:tc>
        <w:tc>
          <w:tcPr>
            <w:tcW w:w="1886"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全年预算数（</w:t>
            </w:r>
            <w:r>
              <w:rPr>
                <w:rFonts w:hint="eastAsia" w:ascii="宋体" w:hAnsi="Times New Roman" w:eastAsia="宋体" w:cs="宋体"/>
                <w:b/>
                <w:bCs/>
                <w:color w:val="000000" w:themeColor="text1"/>
                <w:kern w:val="0"/>
                <w:sz w:val="13"/>
                <w:szCs w:val="13"/>
                <w:lang w:val="en-US"/>
                <w14:textFill>
                  <w14:solidFill>
                    <w14:schemeClr w14:val="tx1"/>
                  </w14:solidFill>
                </w14:textFill>
              </w:rPr>
              <w:t>A</w:t>
            </w:r>
            <w:r>
              <w:rPr>
                <w:rFonts w:hint="eastAsia" w:ascii="宋体" w:hAnsi="Times New Roman" w:eastAsia="宋体" w:cs="宋体"/>
                <w:b/>
                <w:bCs/>
                <w:color w:val="000000" w:themeColor="text1"/>
                <w:kern w:val="0"/>
                <w:sz w:val="13"/>
                <w:szCs w:val="13"/>
                <w14:textFill>
                  <w14:solidFill>
                    <w14:schemeClr w14:val="tx1"/>
                  </w14:solidFill>
                </w14:textFill>
              </w:rPr>
              <w:t>）</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全年执行数（</w:t>
            </w:r>
            <w:r>
              <w:rPr>
                <w:rFonts w:hint="eastAsia" w:ascii="宋体" w:hAnsi="Times New Roman" w:eastAsia="宋体" w:cs="宋体"/>
                <w:b/>
                <w:bCs/>
                <w:color w:val="000000" w:themeColor="text1"/>
                <w:kern w:val="0"/>
                <w:sz w:val="13"/>
                <w:szCs w:val="13"/>
                <w:lang w:val="en-US"/>
                <w14:textFill>
                  <w14:solidFill>
                    <w14:schemeClr w14:val="tx1"/>
                  </w14:solidFill>
                </w14:textFill>
              </w:rPr>
              <w:t>B</w:t>
            </w:r>
            <w:r>
              <w:rPr>
                <w:rFonts w:hint="eastAsia" w:ascii="宋体" w:hAnsi="Times New Roman" w:eastAsia="宋体" w:cs="宋体"/>
                <w:b/>
                <w:bCs/>
                <w:color w:val="000000" w:themeColor="text1"/>
                <w:kern w:val="0"/>
                <w:sz w:val="13"/>
                <w:szCs w:val="13"/>
                <w14:textFill>
                  <w14:solidFill>
                    <w14:schemeClr w14:val="tx1"/>
                  </w14:solidFill>
                </w14:textFill>
              </w:rPr>
              <w:t>）</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分值</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执行率（</w:t>
            </w:r>
            <w:r>
              <w:rPr>
                <w:rFonts w:hint="eastAsia" w:ascii="宋体" w:hAnsi="Times New Roman" w:eastAsia="宋体" w:cs="宋体"/>
                <w:b/>
                <w:bCs/>
                <w:color w:val="000000" w:themeColor="text1"/>
                <w:kern w:val="0"/>
                <w:sz w:val="13"/>
                <w:szCs w:val="13"/>
                <w:lang w:val="en-US"/>
                <w14:textFill>
                  <w14:solidFill>
                    <w14:schemeClr w14:val="tx1"/>
                  </w14:solidFill>
                </w14:textFill>
              </w:rPr>
              <w:t>B/A)</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889"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1886"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年度资金总额：</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17.23</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17.23</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lang w:val="en-US"/>
                <w14:textFill>
                  <w14:solidFill>
                    <w14:schemeClr w14:val="tx1"/>
                  </w14:solidFill>
                </w14:textFill>
              </w:rPr>
              <w:t>10</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13"/>
                <w:szCs w:val="13"/>
                <w:lang w:val="en-US" w:eastAsia="zh-CN"/>
                <w14:textFill>
                  <w14:solidFill>
                    <w14:schemeClr w14:val="tx1"/>
                  </w14:solidFill>
                </w14:textFill>
              </w:rPr>
              <w:t>100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13"/>
                <w:szCs w:val="13"/>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889"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1886"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其中：财政拨款</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17.23</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17.23</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default" w:ascii="Times New Roman" w:hAnsi="Times New Roman" w:eastAsia="宋体" w:cs="Times New Roman"/>
                <w:b/>
                <w:bCs/>
                <w:color w:val="000000" w:themeColor="text1"/>
                <w:kern w:val="0"/>
                <w:sz w:val="13"/>
                <w:szCs w:val="13"/>
                <w:lang w:val="en-US"/>
                <w14:textFill>
                  <w14:solidFill>
                    <w14:schemeClr w14:val="tx1"/>
                  </w14:solidFill>
                </w14:textFill>
              </w:rPr>
              <w:t>-</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13"/>
                <w:szCs w:val="13"/>
                <w:lang w:val="en-US" w:eastAsia="zh-CN"/>
                <w14:textFill>
                  <w14:solidFill>
                    <w14:schemeClr w14:val="tx1"/>
                  </w14:solidFill>
                </w14:textFill>
              </w:rPr>
              <w:t>100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default" w:ascii="Times New Roman" w:hAnsi="Times New Roman" w:eastAsia="宋体" w:cs="Times New Roman"/>
                <w:b/>
                <w:bCs/>
                <w:color w:val="000000" w:themeColor="text1"/>
                <w:kern w:val="0"/>
                <w:sz w:val="13"/>
                <w:szCs w:val="13"/>
                <w:lang w:val="en-U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889"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1886"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其他资金</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default" w:ascii="Times New Roman" w:hAnsi="Times New Roman" w:eastAsia="宋体" w:cs="Times New Roman"/>
                <w:b/>
                <w:bCs/>
                <w:color w:val="000000" w:themeColor="text1"/>
                <w:kern w:val="0"/>
                <w:sz w:val="13"/>
                <w:szCs w:val="13"/>
                <w:lang w:val="en-US"/>
                <w14:textFill>
                  <w14:solidFill>
                    <w14:schemeClr w14:val="tx1"/>
                  </w14:solidFill>
                </w14:textFill>
              </w:rPr>
              <w:t>-</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default" w:ascii="Times New Roman" w:hAnsi="Times New Roman" w:eastAsia="宋体" w:cs="Times New Roman"/>
                <w:b/>
                <w:bCs/>
                <w:color w:val="000000" w:themeColor="text1"/>
                <w:kern w:val="0"/>
                <w:sz w:val="13"/>
                <w:szCs w:val="13"/>
                <w:lang w:val="en-U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年度总体目标完成情况</w:t>
            </w:r>
          </w:p>
        </w:tc>
        <w:tc>
          <w:tcPr>
            <w:tcW w:w="3788"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预期目标</w:t>
            </w:r>
          </w:p>
        </w:tc>
        <w:tc>
          <w:tcPr>
            <w:tcW w:w="3801"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目标实际完成情况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3788"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r>
              <w:rPr>
                <w:rFonts w:hint="default" w:ascii="仿宋_GB2312" w:hAnsi="宋体" w:eastAsia="仿宋_GB2312" w:cs="仿宋_GB2312"/>
                <w:color w:val="000000" w:themeColor="text1"/>
                <w:kern w:val="0"/>
                <w:sz w:val="13"/>
                <w:szCs w:val="13"/>
                <w:lang w:val="en-US" w:eastAsia="zh-CN" w:bidi="ar"/>
                <w14:textFill>
                  <w14:solidFill>
                    <w14:schemeClr w14:val="tx1"/>
                  </w14:solidFill>
                </w14:textFill>
              </w:rPr>
              <w:t>积极完成第四次经</w:t>
            </w:r>
            <w:r>
              <w:rPr>
                <w:rFonts w:hint="eastAsia" w:ascii="仿宋_GB2312" w:hAnsi="宋体" w:eastAsia="仿宋_GB2312" w:cs="仿宋_GB2312"/>
                <w:color w:val="000000" w:themeColor="text1"/>
                <w:kern w:val="0"/>
                <w:sz w:val="13"/>
                <w:szCs w:val="13"/>
                <w:lang w:val="en-US" w:eastAsia="zh-CN" w:bidi="ar"/>
                <w14:textFill>
                  <w14:solidFill>
                    <w14:schemeClr w14:val="tx1"/>
                  </w14:solidFill>
                </w14:textFill>
              </w:rPr>
              <w:t>济普查普查登记、数据审核处理和普查结果发布阶段，全面准确反映供给侧结构性改革、新动能培育壮大、经济结构优化升级等方面的新进展</w:t>
            </w:r>
          </w:p>
        </w:tc>
        <w:tc>
          <w:tcPr>
            <w:tcW w:w="3801"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r>
              <w:rPr>
                <w:rFonts w:hint="eastAsia" w:ascii="仿宋_GB2312" w:hAnsi="宋体" w:eastAsia="仿宋_GB2312" w:cs="仿宋_GB2312"/>
                <w:color w:val="000000" w:themeColor="text1"/>
                <w:kern w:val="0"/>
                <w:sz w:val="13"/>
                <w:szCs w:val="13"/>
                <w:lang w:val="en-US" w:eastAsia="zh-CN" w:bidi="ar"/>
                <w14:textFill>
                  <w14:solidFill>
                    <w14:schemeClr w14:val="tx1"/>
                  </w14:solidFill>
                </w14:textFill>
              </w:rPr>
              <w:t>通过第四次经济普查，完善了覆盖国民经济各行业的基本单位名录库以及部门共建共享、持续维护更新的机制，进一步夯实统计基础，推进国民经济核算改革，推动加快构建现代统计调查体系，为加强和改善宏观调控、深化供给侧结构性改革、科学制定中长期发展规划、推进国家治理体系和治理能力现代化提供科学准确的统计信息支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绩效指标</w:t>
            </w:r>
          </w:p>
        </w:tc>
        <w:tc>
          <w:tcPr>
            <w:tcW w:w="947"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一级指标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二级指标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三级指标</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分值</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预期指标值</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实际完成指标值</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得分</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未完成原因及拟采取的改进措施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restart"/>
            <w:tcBorders>
              <w:top w:val="single" w:color="auto" w:sz="6" w:space="0"/>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产出指标</w:t>
            </w:r>
            <w:r>
              <w:rPr>
                <w:rFonts w:hint="default" w:ascii="Times New Roman" w:hAnsi="Times New Roman" w:eastAsia="宋体" w:cs="Times New Roman"/>
                <w:b/>
                <w:bCs/>
                <w:color w:val="000000" w:themeColor="text1"/>
                <w:kern w:val="0"/>
                <w:sz w:val="13"/>
                <w:szCs w:val="13"/>
                <w14:textFill>
                  <w14:solidFill>
                    <w14:schemeClr w14:val="tx1"/>
                  </w14:solidFill>
                </w14:textFill>
              </w:rPr>
              <w:t xml:space="preserve"> </w:t>
            </w:r>
            <w:r>
              <w:rPr>
                <w:rFonts w:hint="eastAsia" w:ascii="宋体" w:hAnsi="Times New Roman" w:eastAsia="宋体" w:cs="宋体"/>
                <w:b/>
                <w:bCs/>
                <w:color w:val="000000" w:themeColor="text1"/>
                <w:kern w:val="0"/>
                <w:sz w:val="13"/>
                <w:szCs w:val="13"/>
                <w:lang w:val="en-US"/>
                <w14:textFill>
                  <w14:solidFill>
                    <w14:schemeClr w14:val="tx1"/>
                  </w14:solidFill>
                </w14:textFill>
              </w:rPr>
              <w:t>(50</w:t>
            </w:r>
            <w:r>
              <w:rPr>
                <w:rFonts w:hint="eastAsia" w:ascii="宋体" w:hAnsi="Times New Roman" w:eastAsia="宋体" w:cs="宋体"/>
                <w:b/>
                <w:bCs/>
                <w:color w:val="000000" w:themeColor="text1"/>
                <w:kern w:val="0"/>
                <w:sz w:val="13"/>
                <w:szCs w:val="13"/>
                <w14:textFill>
                  <w14:solidFill>
                    <w14:schemeClr w14:val="tx1"/>
                  </w14:solidFill>
                </w14:textFill>
              </w:rPr>
              <w:t>分</w:t>
            </w:r>
            <w:r>
              <w:rPr>
                <w:rFonts w:hint="eastAsia" w:ascii="宋体" w:hAnsi="Times New Roman" w:eastAsia="宋体" w:cs="宋体"/>
                <w:b/>
                <w:bCs/>
                <w:color w:val="000000" w:themeColor="text1"/>
                <w:kern w:val="0"/>
                <w:sz w:val="13"/>
                <w:szCs w:val="13"/>
                <w:lang w:val="en-US"/>
                <w14:textFill>
                  <w14:solidFill>
                    <w14:schemeClr w14:val="tx1"/>
                  </w14:solidFill>
                </w14:textFill>
              </w:rPr>
              <w:t>)</w:t>
            </w:r>
          </w:p>
        </w:tc>
        <w:tc>
          <w:tcPr>
            <w:tcW w:w="943" w:type="dxa"/>
            <w:vMerge w:val="restart"/>
            <w:tcBorders>
              <w:top w:val="single" w:color="auto" w:sz="6" w:space="0"/>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数量指标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培训次数</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5</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kern w:val="0"/>
                <w:sz w:val="13"/>
                <w:szCs w:val="13"/>
                <w:lang w:val="en-US" w:eastAsia="zh-CN" w:bidi="ar"/>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5</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5</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5</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加强培训</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41" w:hRule="atLeast"/>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continue"/>
            <w:tcBorders>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3" w:type="dxa"/>
            <w:vMerge w:val="continue"/>
            <w:tcBorders>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聘用普查工作人员</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15</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kern w:val="0"/>
                <w:sz w:val="13"/>
                <w:szCs w:val="13"/>
                <w:lang w:val="en-US" w:eastAsia="zh-CN" w:bidi="ar"/>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15</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15</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15</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continue"/>
            <w:tcBorders>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质量指标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培训合格率</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kern w:val="0"/>
                <w:sz w:val="13"/>
                <w:szCs w:val="13"/>
                <w:lang w:val="en-US" w:eastAsia="zh-CN" w:bidi="ar"/>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continue"/>
            <w:tcBorders>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时效指标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聘用时间</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5</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kern w:val="0"/>
                <w:sz w:val="13"/>
                <w:szCs w:val="13"/>
                <w:lang w:val="en-US" w:eastAsia="zh-CN" w:bidi="ar"/>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5</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5</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5</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continue"/>
            <w:tcBorders>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成本指标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按照工作量及普查数量不同发放劳务费</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15</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kern w:val="0"/>
                <w:sz w:val="13"/>
                <w:szCs w:val="13"/>
                <w:lang w:val="en-US" w:eastAsia="zh-CN" w:bidi="ar"/>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15</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15</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15</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restart"/>
            <w:tcBorders>
              <w:top w:val="single" w:color="auto" w:sz="6" w:space="0"/>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lang w:val="en-US"/>
                <w14:textFill>
                  <w14:solidFill>
                    <w14:schemeClr w14:val="tx1"/>
                  </w14:solidFill>
                </w14:textFill>
              </w:rPr>
              <w:t>(30</w:t>
            </w:r>
            <w:r>
              <w:rPr>
                <w:rFonts w:hint="eastAsia" w:ascii="宋体" w:hAnsi="Times New Roman" w:eastAsia="宋体" w:cs="宋体"/>
                <w:b/>
                <w:bCs/>
                <w:color w:val="000000" w:themeColor="text1"/>
                <w:kern w:val="0"/>
                <w:sz w:val="13"/>
                <w:szCs w:val="13"/>
                <w14:textFill>
                  <w14:solidFill>
                    <w14:schemeClr w14:val="tx1"/>
                  </w14:solidFill>
                </w14:textFill>
              </w:rPr>
              <w:t>分</w:t>
            </w:r>
            <w:r>
              <w:rPr>
                <w:rFonts w:hint="eastAsia" w:ascii="宋体" w:hAnsi="Times New Roman" w:eastAsia="宋体" w:cs="宋体"/>
                <w:b/>
                <w:bCs/>
                <w:color w:val="000000" w:themeColor="text1"/>
                <w:kern w:val="0"/>
                <w:sz w:val="13"/>
                <w:szCs w:val="13"/>
                <w:lang w:val="en-US"/>
                <w14:textFill>
                  <w14:solidFill>
                    <w14:schemeClr w14:val="tx1"/>
                  </w14:solidFill>
                </w14:textFill>
              </w:rPr>
              <w:t>)</w:t>
            </w:r>
            <w:r>
              <w:rPr>
                <w:rFonts w:hint="default" w:ascii="Times New Roman" w:hAnsi="Times New Roman" w:eastAsia="宋体" w:cs="Times New Roman"/>
                <w:b/>
                <w:bCs/>
                <w:color w:val="000000" w:themeColor="text1"/>
                <w:kern w:val="0"/>
                <w:sz w:val="13"/>
                <w:szCs w:val="13"/>
                <w:lang w:val="en-US"/>
                <w14:textFill>
                  <w14:solidFill>
                    <w14:schemeClr w14:val="tx1"/>
                  </w14:solidFill>
                </w14:textFill>
              </w:rPr>
              <w:t xml:space="preserve"> </w:t>
            </w:r>
            <w:r>
              <w:rPr>
                <w:rFonts w:hint="eastAsia" w:ascii="宋体" w:hAnsi="Times New Roman" w:eastAsia="宋体" w:cs="宋体"/>
                <w:b/>
                <w:bCs/>
                <w:color w:val="000000" w:themeColor="text1"/>
                <w:kern w:val="0"/>
                <w:sz w:val="13"/>
                <w:szCs w:val="13"/>
                <w14:textFill>
                  <w14:solidFill>
                    <w14:schemeClr w14:val="tx1"/>
                  </w14:solidFill>
                </w14:textFill>
              </w:rPr>
              <w:t>效益指标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经济效益指标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kern w:val="0"/>
                <w:sz w:val="13"/>
                <w:szCs w:val="13"/>
                <w:lang w:val="en-US" w:eastAsia="zh-CN" w:bidi="ar"/>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continue"/>
            <w:tcBorders>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社会效益指标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kern w:val="0"/>
                <w:sz w:val="13"/>
                <w:szCs w:val="13"/>
                <w:lang w:val="en-US" w:eastAsia="zh-CN" w:bidi="ar"/>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8</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8</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统计宣传力度不够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continue"/>
            <w:tcBorders>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生态效益指标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kern w:val="0"/>
                <w:sz w:val="13"/>
                <w:szCs w:val="13"/>
                <w:lang w:val="en-US" w:eastAsia="zh-CN" w:bidi="ar"/>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continue"/>
            <w:tcBorders>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可持续影响指标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为科学制定国民经济和社会发展规划，统筹安排人民的物质和文化生活，实现可持续发展战略，提供科学准确的统计信息支持</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kern w:val="0"/>
                <w:sz w:val="13"/>
                <w:szCs w:val="13"/>
                <w:lang w:val="en-US" w:eastAsia="zh-CN" w:bidi="ar"/>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满意度指标</w:t>
            </w:r>
            <w:r>
              <w:rPr>
                <w:rFonts w:hint="eastAsia" w:ascii="宋体" w:hAnsi="Times New Roman" w:eastAsia="宋体" w:cs="宋体"/>
                <w:b/>
                <w:bCs/>
                <w:color w:val="000000" w:themeColor="text1"/>
                <w:kern w:val="0"/>
                <w:sz w:val="13"/>
                <w:szCs w:val="13"/>
                <w:lang w:val="en-US"/>
                <w14:textFill>
                  <w14:solidFill>
                    <w14:schemeClr w14:val="tx1"/>
                  </w14:solidFill>
                </w14:textFill>
              </w:rPr>
              <w:t>(10</w:t>
            </w:r>
            <w:r>
              <w:rPr>
                <w:rFonts w:hint="eastAsia" w:ascii="宋体" w:hAnsi="Times New Roman" w:eastAsia="宋体" w:cs="宋体"/>
                <w:b/>
                <w:bCs/>
                <w:color w:val="000000" w:themeColor="text1"/>
                <w:kern w:val="0"/>
                <w:sz w:val="13"/>
                <w:szCs w:val="13"/>
                <w14:textFill>
                  <w14:solidFill>
                    <w14:schemeClr w14:val="tx1"/>
                  </w14:solidFill>
                </w14:textFill>
              </w:rPr>
              <w:t>分</w:t>
            </w:r>
            <w:r>
              <w:rPr>
                <w:rFonts w:hint="eastAsia" w:ascii="宋体" w:hAnsi="Times New Roman" w:eastAsia="宋体" w:cs="宋体"/>
                <w:b/>
                <w:bCs/>
                <w:color w:val="000000" w:themeColor="text1"/>
                <w:kern w:val="0"/>
                <w:sz w:val="13"/>
                <w:szCs w:val="13"/>
                <w:lang w:val="en-US"/>
                <w14:textFill>
                  <w14:solidFill>
                    <w14:schemeClr w14:val="tx1"/>
                  </w14:solidFill>
                </w14:textFill>
              </w:rPr>
              <w:t>)</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服务对象满意度指标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接受普查的企业满意度</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kern w:val="0"/>
                <w:sz w:val="13"/>
                <w:szCs w:val="13"/>
                <w:lang w:val="en-US" w:eastAsia="zh-CN" w:bidi="ar"/>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需加强统计宣传，提高企业配合度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3775"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总分</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lang w:val="en-US"/>
                <w14:textFill>
                  <w14:solidFill>
                    <w14:schemeClr w14:val="tx1"/>
                  </w14:solidFill>
                </w14:textFill>
              </w:rPr>
              <w:t>100</w:t>
            </w:r>
          </w:p>
        </w:tc>
        <w:tc>
          <w:tcPr>
            <w:tcW w:w="1898"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98</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r>
    </w:tbl>
    <w:p>
      <w:pPr>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p>
    <w:p>
      <w:pPr>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p>
    <w:p>
      <w:pPr>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p>
    <w:p>
      <w:pPr>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p>
    <w:p>
      <w:pPr>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p>
    <w:p>
      <w:pPr>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p>
    <w:p>
      <w:pPr>
        <w:numPr>
          <w:ilvl w:val="0"/>
          <w:numId w:val="4"/>
        </w:numPr>
        <w:ind w:left="0" w:leftChars="0" w:firstLine="0" w:firstLineChars="0"/>
        <w:rPr>
          <w:rFonts w:hint="default" w:ascii="仿宋_GB2312" w:hAnsi="Times New Roman" w:eastAsia="仿宋_GB2312" w:cs="仿宋_GB2312"/>
          <w:color w:val="000000" w:themeColor="text1"/>
          <w:sz w:val="32"/>
          <w:szCs w:val="32"/>
          <w14:textFill>
            <w14:solidFill>
              <w14:schemeClr w14:val="tx1"/>
            </w14:solidFill>
          </w14:textFill>
        </w:rPr>
      </w:pP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第七次人口普查</w:t>
      </w:r>
      <w:r>
        <w:rPr>
          <w:rFonts w:hint="default" w:ascii="仿宋_GB2312" w:hAnsi="Times New Roman" w:eastAsia="仿宋_GB2312" w:cs="仿宋_GB2312"/>
          <w:color w:val="000000" w:themeColor="text1"/>
          <w:sz w:val="32"/>
          <w:szCs w:val="32"/>
          <w14:textFill>
            <w14:solidFill>
              <w14:schemeClr w14:val="tx1"/>
            </w14:solidFill>
          </w14:textFill>
        </w:rPr>
        <w:t>项目自评综述：根据年初设定的绩效目标，项目自评得分</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93</w:t>
      </w:r>
      <w:r>
        <w:rPr>
          <w:rFonts w:hint="default" w:ascii="仿宋_GB2312" w:hAnsi="Times New Roman" w:eastAsia="仿宋_GB2312" w:cs="仿宋_GB2312"/>
          <w:color w:val="000000" w:themeColor="text1"/>
          <w:sz w:val="32"/>
          <w:szCs w:val="32"/>
          <w14:textFill>
            <w14:solidFill>
              <w14:schemeClr w14:val="tx1"/>
            </w14:solidFill>
          </w14:textFill>
        </w:rPr>
        <w:t>分。全年预算数为</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200</w:t>
      </w:r>
      <w:r>
        <w:rPr>
          <w:rFonts w:hint="default" w:ascii="仿宋_GB2312" w:hAnsi="Times New Roman" w:eastAsia="仿宋_GB2312" w:cs="仿宋_GB2312"/>
          <w:color w:val="000000" w:themeColor="text1"/>
          <w:sz w:val="32"/>
          <w:szCs w:val="32"/>
          <w14:textFill>
            <w14:solidFill>
              <w14:schemeClr w14:val="tx1"/>
            </w14:solidFill>
          </w14:textFill>
        </w:rPr>
        <w:t>万元，执行数为</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95.49</w:t>
      </w:r>
      <w:r>
        <w:rPr>
          <w:rFonts w:hint="default" w:ascii="仿宋_GB2312" w:hAnsi="Times New Roman" w:eastAsia="仿宋_GB2312" w:cs="仿宋_GB2312"/>
          <w:color w:val="000000" w:themeColor="text1"/>
          <w:sz w:val="32"/>
          <w:szCs w:val="32"/>
          <w14:textFill>
            <w14:solidFill>
              <w14:schemeClr w14:val="tx1"/>
            </w14:solidFill>
          </w14:textFill>
        </w:rPr>
        <w:t>万元，完成预算的</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2.7</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。项目绩效目标完成情况：</w:t>
      </w:r>
      <w:r>
        <w:rPr>
          <w:rFonts w:hint="eastAsia" w:ascii="仿宋_GB2312" w:hAnsi="仿宋_GB2312" w:eastAsia="仿宋_GB2312" w:cs="仿宋_GB2312"/>
          <w:color w:val="000000" w:themeColor="text1"/>
          <w:sz w:val="32"/>
          <w:szCs w:val="32"/>
          <w14:textFill>
            <w14:solidFill>
              <w14:schemeClr w14:val="tx1"/>
            </w14:solidFill>
          </w14:textFill>
        </w:rPr>
        <w:t>根据《人口普查条例》规定，尾数逢0的年份为普查年度，我区将在2020年组织开展第七次人口普查，将查清 2010年至今，十年来我区人口在数量、结构、分布和居住环境等方面的变化情况，为科学制定国民经济和社会发展规划 ，统筹安排人民的物质和文化生活 ，实现可持续发展战略 ，提供科学 准确的统计信息支持</w:t>
      </w:r>
      <w:r>
        <w:rPr>
          <w:rFonts w:hint="eastAsia"/>
          <w:color w:val="000000" w:themeColor="text1"/>
          <w14:textFill>
            <w14:solidFill>
              <w14:schemeClr w14:val="tx1"/>
            </w14:solidFill>
          </w14:textFill>
        </w:rPr>
        <w:t xml:space="preserve"> </w:t>
      </w:r>
      <w:r>
        <w:rPr>
          <w:rFonts w:hint="default" w:ascii="仿宋_GB2312" w:hAnsi="Times New Roman" w:eastAsia="仿宋_GB2312" w:cs="仿宋_GB2312"/>
          <w:color w:val="000000" w:themeColor="text1"/>
          <w:sz w:val="32"/>
          <w:szCs w:val="32"/>
          <w14:textFill>
            <w14:solidFill>
              <w14:schemeClr w14:val="tx1"/>
            </w14:solidFill>
          </w14:textFill>
        </w:rPr>
        <w:t>。发现的主要问题及原因：</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年初绩效目标设定与年度计划安排未对应造成目标未完成，年初绩效目标未结合项目当年工作量设定。对绩效工作了解不够深入，对单位绩效不够重视，主动性、参与性、积极性需要进一步提高</w:t>
      </w:r>
      <w:r>
        <w:rPr>
          <w:rFonts w:hint="default" w:ascii="仿宋_GB2312" w:hAnsi="Times New Roman" w:eastAsia="仿宋_GB2312" w:cs="仿宋_GB2312"/>
          <w:color w:val="000000" w:themeColor="text1"/>
          <w:sz w:val="32"/>
          <w:szCs w:val="32"/>
          <w14:textFill>
            <w14:solidFill>
              <w14:schemeClr w14:val="tx1"/>
            </w14:solidFill>
          </w14:textFill>
        </w:rPr>
        <w:t>。下一步改进措施：</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科学设置绩效目标及指标。设置目标时，充分考量相关影响因素，强化事前准备工作，完善指标体系建设</w:t>
      </w:r>
      <w:r>
        <w:rPr>
          <w:rFonts w:hint="default" w:ascii="仿宋_GB2312" w:hAnsi="Times New Roman" w:eastAsia="仿宋_GB2312" w:cs="仿宋_GB2312"/>
          <w:color w:val="000000" w:themeColor="text1"/>
          <w:sz w:val="32"/>
          <w:szCs w:val="32"/>
          <w14:textFill>
            <w14:solidFill>
              <w14:schemeClr w14:val="tx1"/>
            </w14:solidFill>
          </w14:textFill>
        </w:rPr>
        <w:t>。</w:t>
      </w:r>
    </w:p>
    <w:p>
      <w:pPr>
        <w:numPr>
          <w:ilvl w:val="0"/>
          <w:numId w:val="0"/>
        </w:numPr>
        <w:jc w:val="left"/>
        <w:rPr>
          <w:rFonts w:hint="default" w:ascii="仿宋_GB2312" w:hAnsi="Times New Roman" w:eastAsia="仿宋_GB2312" w:cs="仿宋_GB2312"/>
          <w:color w:val="000000" w:themeColor="text1"/>
          <w:sz w:val="32"/>
          <w:szCs w:val="32"/>
          <w:lang w:val="en-US"/>
          <w14:textFill>
            <w14:solidFill>
              <w14:schemeClr w14:val="tx1"/>
            </w14:solidFill>
          </w14:textFill>
        </w:rPr>
      </w:pPr>
    </w:p>
    <w:p>
      <w:pPr>
        <w:numPr>
          <w:ilvl w:val="0"/>
          <w:numId w:val="0"/>
        </w:numPr>
        <w:jc w:val="left"/>
        <w:rPr>
          <w:rFonts w:hint="default" w:ascii="仿宋_GB2312" w:hAnsi="Times New Roman" w:eastAsia="仿宋_GB2312" w:cs="仿宋_GB2312"/>
          <w:color w:val="000000" w:themeColor="text1"/>
          <w:sz w:val="32"/>
          <w:szCs w:val="32"/>
          <w:lang w:val="en-US"/>
          <w14:textFill>
            <w14:solidFill>
              <w14:schemeClr w14:val="tx1"/>
            </w14:solidFill>
          </w14:textFill>
        </w:rPr>
      </w:pPr>
    </w:p>
    <w:p>
      <w:pPr>
        <w:numPr>
          <w:ilvl w:val="0"/>
          <w:numId w:val="0"/>
        </w:numPr>
        <w:jc w:val="left"/>
        <w:rPr>
          <w:rFonts w:hint="default" w:ascii="仿宋_GB2312" w:hAnsi="Times New Roman" w:eastAsia="仿宋_GB2312" w:cs="仿宋_GB2312"/>
          <w:color w:val="000000" w:themeColor="text1"/>
          <w:sz w:val="32"/>
          <w:szCs w:val="32"/>
          <w:lang w:val="en-US"/>
          <w14:textFill>
            <w14:solidFill>
              <w14:schemeClr w14:val="tx1"/>
            </w14:solidFill>
          </w14:textFill>
        </w:rPr>
      </w:pPr>
    </w:p>
    <w:p>
      <w:pPr>
        <w:numPr>
          <w:ilvl w:val="0"/>
          <w:numId w:val="0"/>
        </w:numPr>
        <w:jc w:val="left"/>
        <w:rPr>
          <w:rFonts w:hint="default" w:ascii="仿宋_GB2312" w:hAnsi="Times New Roman" w:eastAsia="仿宋_GB2312" w:cs="仿宋_GB2312"/>
          <w:color w:val="000000" w:themeColor="text1"/>
          <w:sz w:val="32"/>
          <w:szCs w:val="32"/>
          <w:lang w:val="en-US"/>
          <w14:textFill>
            <w14:solidFill>
              <w14:schemeClr w14:val="tx1"/>
            </w14:solidFill>
          </w14:textFill>
        </w:rPr>
      </w:pPr>
    </w:p>
    <w:p>
      <w:pPr>
        <w:numPr>
          <w:ilvl w:val="0"/>
          <w:numId w:val="0"/>
        </w:numPr>
        <w:jc w:val="left"/>
        <w:rPr>
          <w:rFonts w:hint="default" w:ascii="仿宋_GB2312" w:hAnsi="Times New Roman" w:eastAsia="仿宋_GB2312" w:cs="仿宋_GB2312"/>
          <w:color w:val="000000" w:themeColor="text1"/>
          <w:sz w:val="32"/>
          <w:szCs w:val="32"/>
          <w:lang w:val="en-US"/>
          <w14:textFill>
            <w14:solidFill>
              <w14:schemeClr w14:val="tx1"/>
            </w14:solidFill>
          </w14:textFill>
        </w:rPr>
      </w:pPr>
    </w:p>
    <w:p>
      <w:pPr>
        <w:numPr>
          <w:ilvl w:val="0"/>
          <w:numId w:val="0"/>
        </w:numPr>
        <w:jc w:val="left"/>
        <w:rPr>
          <w:rFonts w:hint="default" w:ascii="仿宋_GB2312" w:hAnsi="Times New Roman" w:eastAsia="仿宋_GB2312" w:cs="仿宋_GB2312"/>
          <w:color w:val="000000" w:themeColor="text1"/>
          <w:sz w:val="32"/>
          <w:szCs w:val="32"/>
          <w:lang w:val="en-US"/>
          <w14:textFill>
            <w14:solidFill>
              <w14:schemeClr w14:val="tx1"/>
            </w14:solidFill>
          </w14:textFill>
        </w:rPr>
      </w:pPr>
    </w:p>
    <w:tbl>
      <w:tblPr>
        <w:tblStyle w:val="10"/>
        <w:tblW w:w="853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942"/>
        <w:gridCol w:w="947"/>
        <w:gridCol w:w="943"/>
        <w:gridCol w:w="943"/>
        <w:gridCol w:w="955"/>
        <w:gridCol w:w="955"/>
        <w:gridCol w:w="943"/>
        <w:gridCol w:w="960"/>
        <w:gridCol w:w="94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8531" w:type="dxa"/>
            <w:gridSpan w:val="9"/>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24"/>
                <w:szCs w:val="24"/>
                <w14:textFill>
                  <w14:solidFill>
                    <w14:schemeClr w14:val="tx1"/>
                  </w14:solidFill>
                </w14:textFill>
              </w:rPr>
              <w:t>项目支出绩效自评表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8531" w:type="dxa"/>
            <w:gridSpan w:val="9"/>
            <w:tcBorders>
              <w:top w:val="nil"/>
              <w:left w:val="nil"/>
              <w:bottom w:val="single" w:color="auto" w:sz="6" w:space="0"/>
              <w:right w:val="nil"/>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20"/>
                <w:szCs w:val="20"/>
                <w14:textFill>
                  <w14:solidFill>
                    <w14:schemeClr w14:val="tx1"/>
                  </w14:solidFill>
                </w14:textFill>
              </w:rPr>
              <w:t>（</w:t>
            </w:r>
            <w:r>
              <w:rPr>
                <w:rFonts w:hint="eastAsia" w:ascii="宋体" w:hAnsi="Times New Roman" w:eastAsia="宋体" w:cs="宋体"/>
                <w:b/>
                <w:bCs/>
                <w:color w:val="000000" w:themeColor="text1"/>
                <w:kern w:val="0"/>
                <w:sz w:val="20"/>
                <w:szCs w:val="20"/>
                <w:lang w:val="en-US"/>
                <w14:textFill>
                  <w14:solidFill>
                    <w14:schemeClr w14:val="tx1"/>
                  </w14:solidFill>
                </w14:textFill>
              </w:rPr>
              <w:t xml:space="preserve"> 2020 </w:t>
            </w:r>
            <w:r>
              <w:rPr>
                <w:rFonts w:hint="eastAsia" w:ascii="宋体" w:hAnsi="Times New Roman" w:eastAsia="宋体" w:cs="宋体"/>
                <w:b/>
                <w:bCs/>
                <w:color w:val="000000" w:themeColor="text1"/>
                <w:kern w:val="0"/>
                <w:sz w:val="20"/>
                <w:szCs w:val="20"/>
                <w14:textFill>
                  <w14:solidFill>
                    <w14:schemeClr w14:val="tx1"/>
                  </w14:solidFill>
                </w14:textFill>
              </w:rPr>
              <w:t>年度）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889"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项目名称</w:t>
            </w:r>
          </w:p>
        </w:tc>
        <w:tc>
          <w:tcPr>
            <w:tcW w:w="2841" w:type="dxa"/>
            <w:gridSpan w:val="3"/>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第七次人口普查</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项目负责人及电话</w:t>
            </w:r>
          </w:p>
        </w:tc>
        <w:tc>
          <w:tcPr>
            <w:tcW w:w="2846" w:type="dxa"/>
            <w:gridSpan w:val="3"/>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kern w:val="0"/>
                <w:sz w:val="13"/>
                <w:szCs w:val="13"/>
                <w:lang w:val="en-US" w:eastAsia="zh-CN" w:bidi="ar"/>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霍芳2836824</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889"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主管部门</w:t>
            </w:r>
          </w:p>
        </w:tc>
        <w:tc>
          <w:tcPr>
            <w:tcW w:w="2841" w:type="dxa"/>
            <w:gridSpan w:val="3"/>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包头市昆都仑区统计局</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实施单位</w:t>
            </w:r>
          </w:p>
        </w:tc>
        <w:tc>
          <w:tcPr>
            <w:tcW w:w="2846" w:type="dxa"/>
            <w:gridSpan w:val="3"/>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包头市昆都仑区统计局</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63" w:hRule="atLeast"/>
          <w:jc w:val="center"/>
        </w:trPr>
        <w:tc>
          <w:tcPr>
            <w:tcW w:w="1889"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项目预算执行情况</w:t>
            </w:r>
            <w:r>
              <w:rPr>
                <w:rFonts w:hint="default" w:ascii="Times New Roman" w:hAnsi="Times New Roman" w:eastAsia="宋体" w:cs="Times New Roman"/>
                <w:b/>
                <w:bCs/>
                <w:color w:val="000000" w:themeColor="text1"/>
                <w:kern w:val="0"/>
                <w:sz w:val="13"/>
                <w:szCs w:val="13"/>
                <w14:textFill>
                  <w14:solidFill>
                    <w14:schemeClr w14:val="tx1"/>
                  </w14:solidFill>
                </w14:textFill>
              </w:rPr>
              <w:t xml:space="preserve"> </w:t>
            </w:r>
            <w:r>
              <w:rPr>
                <w:rFonts w:hint="eastAsia" w:ascii="宋体" w:hAnsi="Times New Roman" w:eastAsia="宋体" w:cs="宋体"/>
                <w:b/>
                <w:bCs/>
                <w:color w:val="000000" w:themeColor="text1"/>
                <w:kern w:val="0"/>
                <w:sz w:val="13"/>
                <w:szCs w:val="13"/>
                <w14:textFill>
                  <w14:solidFill>
                    <w14:schemeClr w14:val="tx1"/>
                  </w14:solidFill>
                </w14:textFill>
              </w:rPr>
              <w:t>（万元）</w:t>
            </w:r>
          </w:p>
        </w:tc>
        <w:tc>
          <w:tcPr>
            <w:tcW w:w="1886"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全年预算数（</w:t>
            </w:r>
            <w:r>
              <w:rPr>
                <w:rFonts w:hint="eastAsia" w:ascii="宋体" w:hAnsi="Times New Roman" w:eastAsia="宋体" w:cs="宋体"/>
                <w:b/>
                <w:bCs/>
                <w:color w:val="000000" w:themeColor="text1"/>
                <w:kern w:val="0"/>
                <w:sz w:val="13"/>
                <w:szCs w:val="13"/>
                <w:lang w:val="en-US"/>
                <w14:textFill>
                  <w14:solidFill>
                    <w14:schemeClr w14:val="tx1"/>
                  </w14:solidFill>
                </w14:textFill>
              </w:rPr>
              <w:t>A</w:t>
            </w:r>
            <w:r>
              <w:rPr>
                <w:rFonts w:hint="eastAsia" w:ascii="宋体" w:hAnsi="Times New Roman" w:eastAsia="宋体" w:cs="宋体"/>
                <w:b/>
                <w:bCs/>
                <w:color w:val="000000" w:themeColor="text1"/>
                <w:kern w:val="0"/>
                <w:sz w:val="13"/>
                <w:szCs w:val="13"/>
                <w14:textFill>
                  <w14:solidFill>
                    <w14:schemeClr w14:val="tx1"/>
                  </w14:solidFill>
                </w14:textFill>
              </w:rPr>
              <w:t>）</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全年执行数（</w:t>
            </w:r>
            <w:r>
              <w:rPr>
                <w:rFonts w:hint="eastAsia" w:ascii="宋体" w:hAnsi="Times New Roman" w:eastAsia="宋体" w:cs="宋体"/>
                <w:b/>
                <w:bCs/>
                <w:color w:val="000000" w:themeColor="text1"/>
                <w:kern w:val="0"/>
                <w:sz w:val="13"/>
                <w:szCs w:val="13"/>
                <w:lang w:val="en-US"/>
                <w14:textFill>
                  <w14:solidFill>
                    <w14:schemeClr w14:val="tx1"/>
                  </w14:solidFill>
                </w14:textFill>
              </w:rPr>
              <w:t>B</w:t>
            </w:r>
            <w:r>
              <w:rPr>
                <w:rFonts w:hint="eastAsia" w:ascii="宋体" w:hAnsi="Times New Roman" w:eastAsia="宋体" w:cs="宋体"/>
                <w:b/>
                <w:bCs/>
                <w:color w:val="000000" w:themeColor="text1"/>
                <w:kern w:val="0"/>
                <w:sz w:val="13"/>
                <w:szCs w:val="13"/>
                <w14:textFill>
                  <w14:solidFill>
                    <w14:schemeClr w14:val="tx1"/>
                  </w14:solidFill>
                </w14:textFill>
              </w:rPr>
              <w:t>）</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分值</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执行率（</w:t>
            </w:r>
            <w:r>
              <w:rPr>
                <w:rFonts w:hint="eastAsia" w:ascii="宋体" w:hAnsi="Times New Roman" w:eastAsia="宋体" w:cs="宋体"/>
                <w:b/>
                <w:bCs/>
                <w:color w:val="000000" w:themeColor="text1"/>
                <w:kern w:val="0"/>
                <w:sz w:val="13"/>
                <w:szCs w:val="13"/>
                <w:lang w:val="en-US"/>
                <w14:textFill>
                  <w14:solidFill>
                    <w14:schemeClr w14:val="tx1"/>
                  </w14:solidFill>
                </w14:textFill>
              </w:rPr>
              <w:t>B/A)</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889"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1886"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年度资金总额：</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200</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95.49</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lang w:val="en-US"/>
                <w14:textFill>
                  <w14:solidFill>
                    <w14:schemeClr w14:val="tx1"/>
                  </w14:solidFill>
                </w14:textFill>
              </w:rPr>
              <w:t>10</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13"/>
                <w:szCs w:val="13"/>
                <w:lang w:val="en-US" w:eastAsia="zh-CN"/>
                <w14:textFill>
                  <w14:solidFill>
                    <w14:schemeClr w14:val="tx1"/>
                  </w14:solidFill>
                </w14:textFill>
              </w:rPr>
              <w:t>2.7%</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13"/>
                <w:szCs w:val="13"/>
                <w:lang w:val="en-US" w:eastAsia="zh-CN"/>
                <w14:textFill>
                  <w14:solidFill>
                    <w14:schemeClr w14:val="tx1"/>
                  </w14:solidFill>
                </w14:textFill>
              </w:rPr>
              <w:t>3</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889"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1886"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其中：财政拨款</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200</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95.49</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default" w:ascii="Times New Roman" w:hAnsi="Times New Roman" w:eastAsia="宋体" w:cs="Times New Roman"/>
                <w:b/>
                <w:bCs/>
                <w:color w:val="000000" w:themeColor="text1"/>
                <w:kern w:val="0"/>
                <w:sz w:val="13"/>
                <w:szCs w:val="13"/>
                <w:lang w:val="en-US"/>
                <w14:textFill>
                  <w14:solidFill>
                    <w14:schemeClr w14:val="tx1"/>
                  </w14:solidFill>
                </w14:textFill>
              </w:rPr>
              <w:t>-</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default" w:ascii="Times New Roman" w:hAnsi="Times New Roman" w:eastAsia="宋体" w:cs="Times New Roman"/>
                <w:b/>
                <w:bCs/>
                <w:color w:val="000000" w:themeColor="text1"/>
                <w:kern w:val="0"/>
                <w:sz w:val="13"/>
                <w:szCs w:val="13"/>
                <w:lang w:val="en-U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889"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1886"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其他资金</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default" w:ascii="Times New Roman" w:hAnsi="Times New Roman" w:eastAsia="宋体" w:cs="Times New Roman"/>
                <w:b/>
                <w:bCs/>
                <w:color w:val="000000" w:themeColor="text1"/>
                <w:kern w:val="0"/>
                <w:sz w:val="13"/>
                <w:szCs w:val="13"/>
                <w:lang w:val="en-US"/>
                <w14:textFill>
                  <w14:solidFill>
                    <w14:schemeClr w14:val="tx1"/>
                  </w14:solidFill>
                </w14:textFill>
              </w:rPr>
              <w:t>-</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default" w:ascii="Times New Roman" w:hAnsi="Times New Roman" w:eastAsia="宋体" w:cs="Times New Roman"/>
                <w:b/>
                <w:bCs/>
                <w:color w:val="000000" w:themeColor="text1"/>
                <w:kern w:val="0"/>
                <w:sz w:val="13"/>
                <w:szCs w:val="13"/>
                <w:lang w:val="en-U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年度总体目标完成情况</w:t>
            </w:r>
          </w:p>
        </w:tc>
        <w:tc>
          <w:tcPr>
            <w:tcW w:w="3788"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预期目标</w:t>
            </w:r>
          </w:p>
        </w:tc>
        <w:tc>
          <w:tcPr>
            <w:tcW w:w="3801"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目标实际完成情况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3788"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仿宋_GB2312" w:hAnsi="仿宋_GB2312" w:eastAsia="仿宋_GB2312" w:cs="仿宋_GB2312"/>
                <w:color w:val="000000" w:themeColor="text1"/>
                <w:sz w:val="13"/>
                <w:szCs w:val="13"/>
                <w:lang w:eastAsia="zh-CN"/>
                <w14:textFill>
                  <w14:solidFill>
                    <w14:schemeClr w14:val="tx1"/>
                  </w14:solidFill>
                </w14:textFill>
              </w:rPr>
              <w:t>查清</w:t>
            </w:r>
            <w:r>
              <w:rPr>
                <w:rFonts w:hint="eastAsia" w:ascii="仿宋_GB2312" w:hAnsi="仿宋_GB2312" w:eastAsia="仿宋_GB2312" w:cs="仿宋_GB2312"/>
                <w:color w:val="000000" w:themeColor="text1"/>
                <w:sz w:val="13"/>
                <w:szCs w:val="13"/>
                <w14:textFill>
                  <w14:solidFill>
                    <w14:schemeClr w14:val="tx1"/>
                  </w14:solidFill>
                </w14:textFill>
              </w:rPr>
              <w:t>十年来我区人口在数量、结构、分布和居住环境等方面的变化情况，为科学制定国民经济和社会发展规划 ，统筹安排人民的物质和文化生活 ，实现可持续发展战略 ，提供科学 准确的统计信息支持</w:t>
            </w:r>
          </w:p>
        </w:tc>
        <w:tc>
          <w:tcPr>
            <w:tcW w:w="3801"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kern w:val="0"/>
                <w:sz w:val="32"/>
                <w:szCs w:val="32"/>
                <w:lang w:val="en-US" w:eastAsia="zh-CN" w:bidi="ar"/>
                <w14:textFill>
                  <w14:solidFill>
                    <w14:schemeClr w14:val="tx1"/>
                  </w14:solidFill>
                </w14:textFill>
              </w:rPr>
            </w:pPr>
            <w:r>
              <w:rPr>
                <w:rFonts w:hint="eastAsia" w:ascii="仿宋_GB2312" w:hAnsi="仿宋_GB2312" w:eastAsia="仿宋_GB2312" w:cs="仿宋_GB2312"/>
                <w:color w:val="000000" w:themeColor="text1"/>
                <w:sz w:val="13"/>
                <w:szCs w:val="13"/>
                <w:lang w:eastAsia="zh-CN"/>
                <w14:textFill>
                  <w14:solidFill>
                    <w14:schemeClr w14:val="tx1"/>
                  </w14:solidFill>
                </w14:textFill>
              </w:rPr>
              <w:t>查清</w:t>
            </w:r>
            <w:r>
              <w:rPr>
                <w:rFonts w:hint="eastAsia" w:ascii="仿宋_GB2312" w:hAnsi="仿宋_GB2312" w:eastAsia="仿宋_GB2312" w:cs="仿宋_GB2312"/>
                <w:color w:val="000000" w:themeColor="text1"/>
                <w:sz w:val="13"/>
                <w:szCs w:val="13"/>
                <w14:textFill>
                  <w14:solidFill>
                    <w14:schemeClr w14:val="tx1"/>
                  </w14:solidFill>
                </w14:textFill>
              </w:rPr>
              <w:t>十年来我区人口在数量、结构、分布和居住环境等方面的变化情况，为科学制定国民经济和社会发展规划 ，统筹安排人民的物质和文化生活 ，实现可持续发展战略 ，提供科学 准确的统计信息支持</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绩效指标</w:t>
            </w:r>
          </w:p>
        </w:tc>
        <w:tc>
          <w:tcPr>
            <w:tcW w:w="947"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一级指标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二级指标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三级指标</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分值</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预期指标值</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实际完成指标值</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得分</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未完成原因及拟采取的改进措施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restart"/>
            <w:tcBorders>
              <w:top w:val="single" w:color="auto" w:sz="6" w:space="0"/>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产出指标</w:t>
            </w:r>
            <w:r>
              <w:rPr>
                <w:rFonts w:hint="default" w:ascii="Times New Roman" w:hAnsi="Times New Roman" w:eastAsia="宋体" w:cs="Times New Roman"/>
                <w:b/>
                <w:bCs/>
                <w:color w:val="000000" w:themeColor="text1"/>
                <w:kern w:val="0"/>
                <w:sz w:val="13"/>
                <w:szCs w:val="13"/>
                <w14:textFill>
                  <w14:solidFill>
                    <w14:schemeClr w14:val="tx1"/>
                  </w14:solidFill>
                </w14:textFill>
              </w:rPr>
              <w:t xml:space="preserve"> </w:t>
            </w:r>
            <w:r>
              <w:rPr>
                <w:rFonts w:hint="eastAsia" w:ascii="宋体" w:hAnsi="Times New Roman" w:eastAsia="宋体" w:cs="宋体"/>
                <w:b/>
                <w:bCs/>
                <w:color w:val="000000" w:themeColor="text1"/>
                <w:kern w:val="0"/>
                <w:sz w:val="13"/>
                <w:szCs w:val="13"/>
                <w:lang w:val="en-US"/>
                <w14:textFill>
                  <w14:solidFill>
                    <w14:schemeClr w14:val="tx1"/>
                  </w14:solidFill>
                </w14:textFill>
              </w:rPr>
              <w:t>(50</w:t>
            </w:r>
            <w:r>
              <w:rPr>
                <w:rFonts w:hint="eastAsia" w:ascii="宋体" w:hAnsi="Times New Roman" w:eastAsia="宋体" w:cs="宋体"/>
                <w:b/>
                <w:bCs/>
                <w:color w:val="000000" w:themeColor="text1"/>
                <w:kern w:val="0"/>
                <w:sz w:val="13"/>
                <w:szCs w:val="13"/>
                <w14:textFill>
                  <w14:solidFill>
                    <w14:schemeClr w14:val="tx1"/>
                  </w14:solidFill>
                </w14:textFill>
              </w:rPr>
              <w:t>分</w:t>
            </w:r>
            <w:r>
              <w:rPr>
                <w:rFonts w:hint="eastAsia" w:ascii="宋体" w:hAnsi="Times New Roman" w:eastAsia="宋体" w:cs="宋体"/>
                <w:b/>
                <w:bCs/>
                <w:color w:val="000000" w:themeColor="text1"/>
                <w:kern w:val="0"/>
                <w:sz w:val="13"/>
                <w:szCs w:val="13"/>
                <w:lang w:val="en-US"/>
                <w14:textFill>
                  <w14:solidFill>
                    <w14:schemeClr w14:val="tx1"/>
                  </w14:solidFill>
                </w14:textFill>
              </w:rPr>
              <w:t>)</w:t>
            </w:r>
          </w:p>
        </w:tc>
        <w:tc>
          <w:tcPr>
            <w:tcW w:w="943" w:type="dxa"/>
            <w:vMerge w:val="restart"/>
            <w:tcBorders>
              <w:top w:val="single" w:color="auto" w:sz="6" w:space="0"/>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数量指标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培训次数</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8</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8</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宣传不够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continue"/>
            <w:tcBorders>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3" w:type="dxa"/>
            <w:vMerge w:val="continue"/>
            <w:tcBorders>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调查户数</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15</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15</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7500户</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12</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时间紧、任务重</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continue"/>
            <w:tcBorders>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质量指标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培训合格率</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短期难以完成</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continue"/>
            <w:tcBorders>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时效指标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聘用时间</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continue"/>
            <w:tcBorders>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成本指标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聘用调查员</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restart"/>
            <w:tcBorders>
              <w:top w:val="single" w:color="auto" w:sz="6" w:space="0"/>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lang w:val="en-US"/>
                <w14:textFill>
                  <w14:solidFill>
                    <w14:schemeClr w14:val="tx1"/>
                  </w14:solidFill>
                </w14:textFill>
              </w:rPr>
              <w:t>(30</w:t>
            </w:r>
            <w:r>
              <w:rPr>
                <w:rFonts w:hint="eastAsia" w:ascii="宋体" w:hAnsi="Times New Roman" w:eastAsia="宋体" w:cs="宋体"/>
                <w:b/>
                <w:bCs/>
                <w:color w:val="000000" w:themeColor="text1"/>
                <w:kern w:val="0"/>
                <w:sz w:val="13"/>
                <w:szCs w:val="13"/>
                <w14:textFill>
                  <w14:solidFill>
                    <w14:schemeClr w14:val="tx1"/>
                  </w14:solidFill>
                </w14:textFill>
              </w:rPr>
              <w:t>分</w:t>
            </w:r>
            <w:r>
              <w:rPr>
                <w:rFonts w:hint="eastAsia" w:ascii="宋体" w:hAnsi="Times New Roman" w:eastAsia="宋体" w:cs="宋体"/>
                <w:b/>
                <w:bCs/>
                <w:color w:val="000000" w:themeColor="text1"/>
                <w:kern w:val="0"/>
                <w:sz w:val="13"/>
                <w:szCs w:val="13"/>
                <w:lang w:val="en-US"/>
                <w14:textFill>
                  <w14:solidFill>
                    <w14:schemeClr w14:val="tx1"/>
                  </w14:solidFill>
                </w14:textFill>
              </w:rPr>
              <w:t>)</w:t>
            </w:r>
            <w:r>
              <w:rPr>
                <w:rFonts w:hint="default" w:ascii="Times New Roman" w:hAnsi="Times New Roman" w:eastAsia="宋体" w:cs="Times New Roman"/>
                <w:b/>
                <w:bCs/>
                <w:color w:val="000000" w:themeColor="text1"/>
                <w:kern w:val="0"/>
                <w:sz w:val="13"/>
                <w:szCs w:val="13"/>
                <w:lang w:val="en-US"/>
                <w14:textFill>
                  <w14:solidFill>
                    <w14:schemeClr w14:val="tx1"/>
                  </w14:solidFill>
                </w14:textFill>
              </w:rPr>
              <w:t xml:space="preserve"> </w:t>
            </w:r>
            <w:r>
              <w:rPr>
                <w:rFonts w:hint="eastAsia" w:ascii="宋体" w:hAnsi="Times New Roman" w:eastAsia="宋体" w:cs="宋体"/>
                <w:b/>
                <w:bCs/>
                <w:color w:val="000000" w:themeColor="text1"/>
                <w:kern w:val="0"/>
                <w:sz w:val="13"/>
                <w:szCs w:val="13"/>
                <w14:textFill>
                  <w14:solidFill>
                    <w14:schemeClr w14:val="tx1"/>
                  </w14:solidFill>
                </w14:textFill>
              </w:rPr>
              <w:t>效益指标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经济效益指标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continue"/>
            <w:tcBorders>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社会效益指标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continue"/>
            <w:tcBorders>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生态效益指标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continue"/>
            <w:tcBorders>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可持续影响指标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为科学制定国民经济和社会发展规划，统筹安排人民的物质和文化生活，实现可持续发展战略，提供科学准确的统计信息支持</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30</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30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30</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30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满意度指标</w:t>
            </w:r>
            <w:r>
              <w:rPr>
                <w:rFonts w:hint="eastAsia" w:ascii="宋体" w:hAnsi="Times New Roman" w:eastAsia="宋体" w:cs="宋体"/>
                <w:b/>
                <w:bCs/>
                <w:color w:val="000000" w:themeColor="text1"/>
                <w:kern w:val="0"/>
                <w:sz w:val="13"/>
                <w:szCs w:val="13"/>
                <w:lang w:val="en-US"/>
                <w14:textFill>
                  <w14:solidFill>
                    <w14:schemeClr w14:val="tx1"/>
                  </w14:solidFill>
                </w14:textFill>
              </w:rPr>
              <w:t>(10</w:t>
            </w:r>
            <w:r>
              <w:rPr>
                <w:rFonts w:hint="eastAsia" w:ascii="宋体" w:hAnsi="Times New Roman" w:eastAsia="宋体" w:cs="宋体"/>
                <w:b/>
                <w:bCs/>
                <w:color w:val="000000" w:themeColor="text1"/>
                <w:kern w:val="0"/>
                <w:sz w:val="13"/>
                <w:szCs w:val="13"/>
                <w14:textFill>
                  <w14:solidFill>
                    <w14:schemeClr w14:val="tx1"/>
                  </w14:solidFill>
                </w14:textFill>
              </w:rPr>
              <w:t>分</w:t>
            </w:r>
            <w:r>
              <w:rPr>
                <w:rFonts w:hint="eastAsia" w:ascii="宋体" w:hAnsi="Times New Roman" w:eastAsia="宋体" w:cs="宋体"/>
                <w:b/>
                <w:bCs/>
                <w:color w:val="000000" w:themeColor="text1"/>
                <w:kern w:val="0"/>
                <w:sz w:val="13"/>
                <w:szCs w:val="13"/>
                <w:lang w:val="en-US"/>
                <w14:textFill>
                  <w14:solidFill>
                    <w14:schemeClr w14:val="tx1"/>
                  </w14:solidFill>
                </w14:textFill>
              </w:rPr>
              <w:t>)</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服务对象满意度指标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调查对象的满意度</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3775"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总分</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lang w:val="en-US"/>
                <w14:textFill>
                  <w14:solidFill>
                    <w14:schemeClr w14:val="tx1"/>
                  </w14:solidFill>
                </w14:textFill>
              </w:rPr>
              <w:t>100</w:t>
            </w:r>
          </w:p>
        </w:tc>
        <w:tc>
          <w:tcPr>
            <w:tcW w:w="1898"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60"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93</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r>
    </w:tbl>
    <w:p>
      <w:pPr>
        <w:keepNext w:val="0"/>
        <w:keepLines w:val="0"/>
        <w:widowControl/>
        <w:suppressLineNumbers w:val="0"/>
        <w:jc w:val="left"/>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p>
    <w:p>
      <w:pPr>
        <w:keepNext w:val="0"/>
        <w:keepLines w:val="0"/>
        <w:widowControl/>
        <w:suppressLineNumbers w:val="0"/>
        <w:ind w:firstLine="640" w:firstLineChars="200"/>
        <w:jc w:val="left"/>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p>
    <w:p>
      <w:pPr>
        <w:keepNext w:val="0"/>
        <w:keepLines w:val="0"/>
        <w:widowControl/>
        <w:suppressLineNumbers w:val="0"/>
        <w:ind w:firstLine="640" w:firstLineChars="200"/>
        <w:jc w:val="left"/>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p>
    <w:p>
      <w:pPr>
        <w:keepNext w:val="0"/>
        <w:keepLines w:val="0"/>
        <w:widowControl/>
        <w:suppressLineNumbers w:val="0"/>
        <w:ind w:firstLine="640" w:firstLineChars="200"/>
        <w:jc w:val="left"/>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p>
    <w:p>
      <w:pPr>
        <w:keepNext w:val="0"/>
        <w:keepLines w:val="0"/>
        <w:widowControl/>
        <w:suppressLineNumbers w:val="0"/>
        <w:ind w:firstLine="640" w:firstLineChars="200"/>
        <w:jc w:val="left"/>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p>
    <w:p>
      <w:pPr>
        <w:keepNext w:val="0"/>
        <w:keepLines w:val="0"/>
        <w:widowControl/>
        <w:suppressLineNumbers w:val="0"/>
        <w:ind w:firstLine="640" w:firstLineChars="200"/>
        <w:jc w:val="left"/>
        <w:rPr>
          <w:rFonts w:hint="eastAsia" w:ascii="仿宋_GB2312" w:hAnsi="Times New Roman" w:eastAsia="仿宋_GB2312" w:cs="仿宋_GB2312"/>
          <w:color w:val="000000" w:themeColor="text1"/>
          <w:sz w:val="32"/>
          <w:szCs w:val="32"/>
          <w:lang w:val="en-US" w:eastAsia="zh-CN"/>
          <w14:textFill>
            <w14:solidFill>
              <w14:schemeClr w14:val="tx1"/>
            </w14:solidFill>
          </w14:textFill>
        </w:rPr>
      </w:pPr>
    </w:p>
    <w:p>
      <w:pPr>
        <w:keepNext w:val="0"/>
        <w:keepLines w:val="0"/>
        <w:widowControl/>
        <w:numPr>
          <w:ilvl w:val="0"/>
          <w:numId w:val="4"/>
        </w:numPr>
        <w:suppressLineNumbers w:val="0"/>
        <w:ind w:left="0" w:leftChars="0" w:firstLine="0" w:firstLineChars="0"/>
        <w:jc w:val="left"/>
        <w:rPr>
          <w:rFonts w:hint="default" w:ascii="仿宋_GB2312" w:hAnsi="Times New Roman" w:eastAsia="仿宋_GB2312" w:cs="仿宋_GB2312"/>
          <w:color w:val="000000" w:themeColor="text1"/>
          <w:sz w:val="32"/>
          <w:szCs w:val="32"/>
          <w14:textFill>
            <w14:solidFill>
              <w14:schemeClr w14:val="tx1"/>
            </w14:solidFill>
          </w14:textFill>
        </w:rPr>
      </w:pP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人口抽样调查</w:t>
      </w:r>
      <w:r>
        <w:rPr>
          <w:rFonts w:hint="default" w:ascii="仿宋_GB2312" w:hAnsi="Times New Roman" w:eastAsia="仿宋_GB2312" w:cs="仿宋_GB2312"/>
          <w:color w:val="000000" w:themeColor="text1"/>
          <w:sz w:val="32"/>
          <w:szCs w:val="32"/>
          <w14:textFill>
            <w14:solidFill>
              <w14:schemeClr w14:val="tx1"/>
            </w14:solidFill>
          </w14:textFill>
        </w:rPr>
        <w:t>项目自评综述：根据年初设定的绩效目标，项目自评得分</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98</w:t>
      </w:r>
      <w:r>
        <w:rPr>
          <w:rFonts w:hint="default" w:ascii="仿宋_GB2312" w:hAnsi="Times New Roman" w:eastAsia="仿宋_GB2312" w:cs="仿宋_GB2312"/>
          <w:color w:val="000000" w:themeColor="text1"/>
          <w:sz w:val="32"/>
          <w:szCs w:val="32"/>
          <w14:textFill>
            <w14:solidFill>
              <w14:schemeClr w14:val="tx1"/>
            </w14:solidFill>
          </w14:textFill>
        </w:rPr>
        <w:t>分。全年预算数为</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4.46</w:t>
      </w:r>
      <w:r>
        <w:rPr>
          <w:rFonts w:hint="default" w:ascii="仿宋_GB2312" w:hAnsi="Times New Roman" w:eastAsia="仿宋_GB2312" w:cs="仿宋_GB2312"/>
          <w:color w:val="000000" w:themeColor="text1"/>
          <w:sz w:val="32"/>
          <w:szCs w:val="32"/>
          <w14:textFill>
            <w14:solidFill>
              <w14:schemeClr w14:val="tx1"/>
            </w14:solidFill>
          </w14:textFill>
        </w:rPr>
        <w:t>万元，执行数为</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4.46</w:t>
      </w:r>
      <w:r>
        <w:rPr>
          <w:rFonts w:hint="default" w:ascii="仿宋_GB2312" w:hAnsi="Times New Roman" w:eastAsia="仿宋_GB2312" w:cs="仿宋_GB2312"/>
          <w:color w:val="000000" w:themeColor="text1"/>
          <w:sz w:val="32"/>
          <w:szCs w:val="32"/>
          <w14:textFill>
            <w14:solidFill>
              <w14:schemeClr w14:val="tx1"/>
            </w14:solidFill>
          </w14:textFill>
        </w:rPr>
        <w:t>万元，完成预算的</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100</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。项目绩效目标完成情况：</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主要产出和效益：（1）根据《人口变动情况抽样调查制</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度》要求，除普查年度、全国1%人口抽样调查年度外，每年都将进行人口变动情况抽样调查。人口变动情况抽样调查可以准确、及时地掌握我区人口增长情况、为制定我区经济和社会发展计划提供可靠的人口数据。（2）除印刷相关材料未完成外，其他各项产出指标均已基本完成</w:t>
      </w:r>
      <w:r>
        <w:rPr>
          <w:rFonts w:hint="default" w:ascii="仿宋_GB2312" w:hAnsi="Times New Roman" w:eastAsia="仿宋_GB2312" w:cs="仿宋_GB2312"/>
          <w:color w:val="000000" w:themeColor="text1"/>
          <w:sz w:val="32"/>
          <w:szCs w:val="32"/>
          <w14:textFill>
            <w14:solidFill>
              <w14:schemeClr w14:val="tx1"/>
            </w14:solidFill>
          </w14:textFill>
        </w:rPr>
        <w:t>。发现的主要问题及原因：</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年初绩效目标设定与年度计划安排未对应造成目标未完成，年初绩效目标未结合项目当年工作量设定。对绩效工作了解不够深入，对单位绩效不够重视，主动性、参与性、积极性需要进一步提高</w:t>
      </w:r>
      <w:r>
        <w:rPr>
          <w:rFonts w:hint="default" w:ascii="仿宋_GB2312" w:hAnsi="Times New Roman" w:eastAsia="仿宋_GB2312" w:cs="仿宋_GB2312"/>
          <w:color w:val="000000" w:themeColor="text1"/>
          <w:sz w:val="32"/>
          <w:szCs w:val="32"/>
          <w14:textFill>
            <w14:solidFill>
              <w14:schemeClr w14:val="tx1"/>
            </w14:solidFill>
          </w14:textFill>
        </w:rPr>
        <w:t>。下一步改进措施：</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科学设置绩效目标及指标。设置目标时，充分考量相关影响因素，强化事前准备工作，完善指标体系建设</w:t>
      </w:r>
      <w:r>
        <w:rPr>
          <w:rFonts w:hint="default" w:ascii="仿宋_GB2312" w:hAnsi="Times New Roman" w:eastAsia="仿宋_GB2312" w:cs="仿宋_GB2312"/>
          <w:color w:val="000000" w:themeColor="text1"/>
          <w:sz w:val="32"/>
          <w:szCs w:val="32"/>
          <w14:textFill>
            <w14:solidFill>
              <w14:schemeClr w14:val="tx1"/>
            </w14:solidFill>
          </w14:textFill>
        </w:rPr>
        <w:t>。</w:t>
      </w:r>
    </w:p>
    <w:p>
      <w:pPr>
        <w:keepNext w:val="0"/>
        <w:keepLines w:val="0"/>
        <w:widowControl/>
        <w:numPr>
          <w:ilvl w:val="0"/>
          <w:numId w:val="0"/>
        </w:numPr>
        <w:suppressLineNumbers w:val="0"/>
        <w:jc w:val="left"/>
        <w:rPr>
          <w:rFonts w:hint="default" w:ascii="仿宋_GB2312" w:hAnsi="Times New Roman" w:eastAsia="仿宋_GB2312" w:cs="仿宋_GB2312"/>
          <w:color w:val="000000" w:themeColor="text1"/>
          <w:sz w:val="32"/>
          <w:szCs w:val="32"/>
          <w:lang w:val="en-US"/>
          <w14:textFill>
            <w14:solidFill>
              <w14:schemeClr w14:val="tx1"/>
            </w14:solidFill>
          </w14:textFill>
        </w:rPr>
      </w:pPr>
    </w:p>
    <w:p>
      <w:pPr>
        <w:keepNext w:val="0"/>
        <w:keepLines w:val="0"/>
        <w:widowControl/>
        <w:numPr>
          <w:ilvl w:val="0"/>
          <w:numId w:val="0"/>
        </w:numPr>
        <w:suppressLineNumbers w:val="0"/>
        <w:jc w:val="left"/>
        <w:rPr>
          <w:rFonts w:hint="default" w:ascii="仿宋_GB2312" w:hAnsi="Times New Roman" w:eastAsia="仿宋_GB2312" w:cs="仿宋_GB2312"/>
          <w:color w:val="000000" w:themeColor="text1"/>
          <w:sz w:val="32"/>
          <w:szCs w:val="32"/>
          <w:lang w:val="en-US"/>
          <w14:textFill>
            <w14:solidFill>
              <w14:schemeClr w14:val="tx1"/>
            </w14:solidFill>
          </w14:textFill>
        </w:rPr>
      </w:pPr>
    </w:p>
    <w:p>
      <w:pPr>
        <w:keepNext w:val="0"/>
        <w:keepLines w:val="0"/>
        <w:widowControl/>
        <w:numPr>
          <w:ilvl w:val="0"/>
          <w:numId w:val="0"/>
        </w:numPr>
        <w:suppressLineNumbers w:val="0"/>
        <w:jc w:val="left"/>
        <w:rPr>
          <w:rFonts w:hint="default" w:ascii="仿宋_GB2312" w:hAnsi="Times New Roman" w:eastAsia="仿宋_GB2312" w:cs="仿宋_GB2312"/>
          <w:color w:val="000000" w:themeColor="text1"/>
          <w:sz w:val="32"/>
          <w:szCs w:val="32"/>
          <w:lang w:val="en-US"/>
          <w14:textFill>
            <w14:solidFill>
              <w14:schemeClr w14:val="tx1"/>
            </w14:solidFill>
          </w14:textFill>
        </w:rPr>
      </w:pPr>
    </w:p>
    <w:p>
      <w:pPr>
        <w:keepNext w:val="0"/>
        <w:keepLines w:val="0"/>
        <w:widowControl/>
        <w:numPr>
          <w:ilvl w:val="0"/>
          <w:numId w:val="0"/>
        </w:numPr>
        <w:suppressLineNumbers w:val="0"/>
        <w:jc w:val="left"/>
        <w:rPr>
          <w:rFonts w:hint="default" w:ascii="仿宋_GB2312" w:hAnsi="Times New Roman" w:eastAsia="仿宋_GB2312" w:cs="仿宋_GB2312"/>
          <w:color w:val="000000" w:themeColor="text1"/>
          <w:sz w:val="32"/>
          <w:szCs w:val="32"/>
          <w:lang w:val="en-US"/>
          <w14:textFill>
            <w14:solidFill>
              <w14:schemeClr w14:val="tx1"/>
            </w14:solidFill>
          </w14:textFill>
        </w:rPr>
      </w:pPr>
    </w:p>
    <w:p>
      <w:pPr>
        <w:keepNext w:val="0"/>
        <w:keepLines w:val="0"/>
        <w:widowControl/>
        <w:numPr>
          <w:ilvl w:val="0"/>
          <w:numId w:val="0"/>
        </w:numPr>
        <w:suppressLineNumbers w:val="0"/>
        <w:jc w:val="left"/>
        <w:rPr>
          <w:rFonts w:hint="default" w:ascii="仿宋_GB2312" w:hAnsi="Times New Roman" w:eastAsia="仿宋_GB2312" w:cs="仿宋_GB2312"/>
          <w:color w:val="000000" w:themeColor="text1"/>
          <w:sz w:val="32"/>
          <w:szCs w:val="32"/>
          <w:lang w:val="en-US"/>
          <w14:textFill>
            <w14:solidFill>
              <w14:schemeClr w14:val="tx1"/>
            </w14:solidFill>
          </w14:textFill>
        </w:rPr>
      </w:pPr>
    </w:p>
    <w:p>
      <w:pPr>
        <w:keepNext w:val="0"/>
        <w:keepLines w:val="0"/>
        <w:widowControl/>
        <w:numPr>
          <w:ilvl w:val="0"/>
          <w:numId w:val="0"/>
        </w:numPr>
        <w:suppressLineNumbers w:val="0"/>
        <w:jc w:val="left"/>
        <w:rPr>
          <w:rFonts w:hint="default" w:ascii="仿宋_GB2312" w:hAnsi="Times New Roman" w:eastAsia="仿宋_GB2312" w:cs="仿宋_GB2312"/>
          <w:color w:val="000000" w:themeColor="text1"/>
          <w:sz w:val="32"/>
          <w:szCs w:val="32"/>
          <w:lang w:val="en-US"/>
          <w14:textFill>
            <w14:solidFill>
              <w14:schemeClr w14:val="tx1"/>
            </w14:solidFill>
          </w14:textFill>
        </w:rPr>
      </w:pPr>
    </w:p>
    <w:p>
      <w:pPr>
        <w:keepNext w:val="0"/>
        <w:keepLines w:val="0"/>
        <w:widowControl/>
        <w:numPr>
          <w:ilvl w:val="0"/>
          <w:numId w:val="0"/>
        </w:numPr>
        <w:suppressLineNumbers w:val="0"/>
        <w:jc w:val="left"/>
        <w:rPr>
          <w:rFonts w:hint="default" w:ascii="仿宋_GB2312" w:hAnsi="Times New Roman" w:eastAsia="仿宋_GB2312" w:cs="仿宋_GB2312"/>
          <w:color w:val="000000" w:themeColor="text1"/>
          <w:sz w:val="32"/>
          <w:szCs w:val="32"/>
          <w:lang w:val="en-US"/>
          <w14:textFill>
            <w14:solidFill>
              <w14:schemeClr w14:val="tx1"/>
            </w14:solidFill>
          </w14:textFill>
        </w:rPr>
      </w:pPr>
    </w:p>
    <w:p>
      <w:pPr>
        <w:keepNext w:val="0"/>
        <w:keepLines w:val="0"/>
        <w:widowControl/>
        <w:numPr>
          <w:ilvl w:val="0"/>
          <w:numId w:val="0"/>
        </w:numPr>
        <w:suppressLineNumbers w:val="0"/>
        <w:jc w:val="left"/>
        <w:rPr>
          <w:rFonts w:hint="default" w:ascii="仿宋_GB2312" w:hAnsi="Times New Roman" w:eastAsia="仿宋_GB2312" w:cs="仿宋_GB2312"/>
          <w:color w:val="000000" w:themeColor="text1"/>
          <w:sz w:val="32"/>
          <w:szCs w:val="32"/>
          <w:lang w:val="en-US"/>
          <w14:textFill>
            <w14:solidFill>
              <w14:schemeClr w14:val="tx1"/>
            </w14:solidFill>
          </w14:textFill>
        </w:rPr>
      </w:pPr>
    </w:p>
    <w:tbl>
      <w:tblPr>
        <w:tblStyle w:val="10"/>
        <w:tblW w:w="853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942"/>
        <w:gridCol w:w="947"/>
        <w:gridCol w:w="1103"/>
        <w:gridCol w:w="783"/>
        <w:gridCol w:w="955"/>
        <w:gridCol w:w="955"/>
        <w:gridCol w:w="236"/>
        <w:gridCol w:w="707"/>
        <w:gridCol w:w="236"/>
        <w:gridCol w:w="724"/>
        <w:gridCol w:w="94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8531" w:type="dxa"/>
            <w:gridSpan w:val="11"/>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24"/>
                <w:szCs w:val="24"/>
                <w14:textFill>
                  <w14:solidFill>
                    <w14:schemeClr w14:val="tx1"/>
                  </w14:solidFill>
                </w14:textFill>
              </w:rPr>
              <w:t>项目支出绩效自评表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8531" w:type="dxa"/>
            <w:gridSpan w:val="11"/>
            <w:tcBorders>
              <w:top w:val="nil"/>
              <w:left w:val="nil"/>
              <w:bottom w:val="single" w:color="auto" w:sz="6" w:space="0"/>
              <w:right w:val="nil"/>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20"/>
                <w:szCs w:val="20"/>
                <w14:textFill>
                  <w14:solidFill>
                    <w14:schemeClr w14:val="tx1"/>
                  </w14:solidFill>
                </w14:textFill>
              </w:rPr>
              <w:t>（</w:t>
            </w:r>
            <w:r>
              <w:rPr>
                <w:rFonts w:hint="eastAsia" w:ascii="宋体" w:hAnsi="Times New Roman" w:eastAsia="宋体" w:cs="宋体"/>
                <w:b/>
                <w:bCs/>
                <w:color w:val="000000" w:themeColor="text1"/>
                <w:kern w:val="0"/>
                <w:sz w:val="20"/>
                <w:szCs w:val="20"/>
                <w:lang w:val="en-US"/>
                <w14:textFill>
                  <w14:solidFill>
                    <w14:schemeClr w14:val="tx1"/>
                  </w14:solidFill>
                </w14:textFill>
              </w:rPr>
              <w:t xml:space="preserve"> 2020 </w:t>
            </w:r>
            <w:r>
              <w:rPr>
                <w:rFonts w:hint="eastAsia" w:ascii="宋体" w:hAnsi="Times New Roman" w:eastAsia="宋体" w:cs="宋体"/>
                <w:b/>
                <w:bCs/>
                <w:color w:val="000000" w:themeColor="text1"/>
                <w:kern w:val="0"/>
                <w:sz w:val="20"/>
                <w:szCs w:val="20"/>
                <w14:textFill>
                  <w14:solidFill>
                    <w14:schemeClr w14:val="tx1"/>
                  </w14:solidFill>
                </w14:textFill>
              </w:rPr>
              <w:t>年度）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889"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项目名称</w:t>
            </w:r>
          </w:p>
        </w:tc>
        <w:tc>
          <w:tcPr>
            <w:tcW w:w="2841" w:type="dxa"/>
            <w:gridSpan w:val="3"/>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人口抽样调查</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项目负责人及电话</w:t>
            </w:r>
          </w:p>
        </w:tc>
        <w:tc>
          <w:tcPr>
            <w:tcW w:w="2846" w:type="dxa"/>
            <w:gridSpan w:val="5"/>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霍芳2836824</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889"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主管部门</w:t>
            </w:r>
          </w:p>
        </w:tc>
        <w:tc>
          <w:tcPr>
            <w:tcW w:w="2841" w:type="dxa"/>
            <w:gridSpan w:val="3"/>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kern w:val="0"/>
                <w:sz w:val="13"/>
                <w:szCs w:val="13"/>
                <w:lang w:val="en-US" w:eastAsia="zh-CN" w:bidi="ar"/>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包头市昆都仑区统计局</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实施单位</w:t>
            </w:r>
          </w:p>
        </w:tc>
        <w:tc>
          <w:tcPr>
            <w:tcW w:w="2846" w:type="dxa"/>
            <w:gridSpan w:val="5"/>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kern w:val="0"/>
                <w:sz w:val="13"/>
                <w:szCs w:val="13"/>
                <w:lang w:val="en-US" w:eastAsia="zh-CN" w:bidi="ar"/>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包头市昆都仑区统计局</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889"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项目预算执行情况</w:t>
            </w:r>
            <w:r>
              <w:rPr>
                <w:rFonts w:hint="default" w:ascii="Times New Roman" w:hAnsi="Times New Roman" w:eastAsia="宋体" w:cs="Times New Roman"/>
                <w:b/>
                <w:bCs/>
                <w:color w:val="000000" w:themeColor="text1"/>
                <w:kern w:val="0"/>
                <w:sz w:val="13"/>
                <w:szCs w:val="13"/>
                <w14:textFill>
                  <w14:solidFill>
                    <w14:schemeClr w14:val="tx1"/>
                  </w14:solidFill>
                </w14:textFill>
              </w:rPr>
              <w:t xml:space="preserve"> </w:t>
            </w:r>
            <w:r>
              <w:rPr>
                <w:rFonts w:hint="eastAsia" w:ascii="宋体" w:hAnsi="Times New Roman" w:eastAsia="宋体" w:cs="宋体"/>
                <w:b/>
                <w:bCs/>
                <w:color w:val="000000" w:themeColor="text1"/>
                <w:kern w:val="0"/>
                <w:sz w:val="13"/>
                <w:szCs w:val="13"/>
                <w14:textFill>
                  <w14:solidFill>
                    <w14:schemeClr w14:val="tx1"/>
                  </w14:solidFill>
                </w14:textFill>
              </w:rPr>
              <w:t>（万元）</w:t>
            </w:r>
          </w:p>
        </w:tc>
        <w:tc>
          <w:tcPr>
            <w:tcW w:w="1886"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全年预算数（</w:t>
            </w:r>
            <w:r>
              <w:rPr>
                <w:rFonts w:hint="eastAsia" w:ascii="宋体" w:hAnsi="Times New Roman" w:eastAsia="宋体" w:cs="宋体"/>
                <w:b/>
                <w:bCs/>
                <w:color w:val="000000" w:themeColor="text1"/>
                <w:kern w:val="0"/>
                <w:sz w:val="13"/>
                <w:szCs w:val="13"/>
                <w:lang w:val="en-US"/>
                <w14:textFill>
                  <w14:solidFill>
                    <w14:schemeClr w14:val="tx1"/>
                  </w14:solidFill>
                </w14:textFill>
              </w:rPr>
              <w:t>A</w:t>
            </w:r>
            <w:r>
              <w:rPr>
                <w:rFonts w:hint="eastAsia" w:ascii="宋体" w:hAnsi="Times New Roman" w:eastAsia="宋体" w:cs="宋体"/>
                <w:b/>
                <w:bCs/>
                <w:color w:val="000000" w:themeColor="text1"/>
                <w:kern w:val="0"/>
                <w:sz w:val="13"/>
                <w:szCs w:val="13"/>
                <w14:textFill>
                  <w14:solidFill>
                    <w14:schemeClr w14:val="tx1"/>
                  </w14:solidFill>
                </w14:textFill>
              </w:rPr>
              <w:t>）</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全年执行数（</w:t>
            </w:r>
            <w:r>
              <w:rPr>
                <w:rFonts w:hint="eastAsia" w:ascii="宋体" w:hAnsi="Times New Roman" w:eastAsia="宋体" w:cs="宋体"/>
                <w:b/>
                <w:bCs/>
                <w:color w:val="000000" w:themeColor="text1"/>
                <w:kern w:val="0"/>
                <w:sz w:val="13"/>
                <w:szCs w:val="13"/>
                <w:lang w:val="en-US"/>
                <w14:textFill>
                  <w14:solidFill>
                    <w14:schemeClr w14:val="tx1"/>
                  </w14:solidFill>
                </w14:textFill>
              </w:rPr>
              <w:t>B</w:t>
            </w:r>
            <w:r>
              <w:rPr>
                <w:rFonts w:hint="eastAsia" w:ascii="宋体" w:hAnsi="Times New Roman" w:eastAsia="宋体" w:cs="宋体"/>
                <w:b/>
                <w:bCs/>
                <w:color w:val="000000" w:themeColor="text1"/>
                <w:kern w:val="0"/>
                <w:sz w:val="13"/>
                <w:szCs w:val="13"/>
                <w14:textFill>
                  <w14:solidFill>
                    <w14:schemeClr w14:val="tx1"/>
                  </w14:solidFill>
                </w14:textFill>
              </w:rPr>
              <w:t>）</w:t>
            </w:r>
          </w:p>
        </w:tc>
        <w:tc>
          <w:tcPr>
            <w:tcW w:w="943"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分值</w:t>
            </w:r>
          </w:p>
        </w:tc>
        <w:tc>
          <w:tcPr>
            <w:tcW w:w="960"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执行率（</w:t>
            </w:r>
            <w:r>
              <w:rPr>
                <w:rFonts w:hint="eastAsia" w:ascii="宋体" w:hAnsi="Times New Roman" w:eastAsia="宋体" w:cs="宋体"/>
                <w:b/>
                <w:bCs/>
                <w:color w:val="000000" w:themeColor="text1"/>
                <w:kern w:val="0"/>
                <w:sz w:val="13"/>
                <w:szCs w:val="13"/>
                <w:lang w:val="en-US"/>
                <w14:textFill>
                  <w14:solidFill>
                    <w14:schemeClr w14:val="tx1"/>
                  </w14:solidFill>
                </w14:textFill>
              </w:rPr>
              <w:t>B/A)</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889"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1886"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年度资金总额：</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4.46</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4.46</w:t>
            </w:r>
          </w:p>
        </w:tc>
        <w:tc>
          <w:tcPr>
            <w:tcW w:w="943"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lang w:val="en-US"/>
                <w14:textFill>
                  <w14:solidFill>
                    <w14:schemeClr w14:val="tx1"/>
                  </w14:solidFill>
                </w14:textFill>
              </w:rPr>
              <w:t>10</w:t>
            </w:r>
          </w:p>
        </w:tc>
        <w:tc>
          <w:tcPr>
            <w:tcW w:w="960"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13"/>
                <w:szCs w:val="13"/>
                <w:lang w:val="en-US" w:eastAsia="zh-CN"/>
                <w14:textFill>
                  <w14:solidFill>
                    <w14:schemeClr w14:val="tx1"/>
                  </w14:solidFill>
                </w14:textFill>
              </w:rPr>
              <w:t>100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13"/>
                <w:szCs w:val="13"/>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889"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1886"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其中：财政拨款</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4.46</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43"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default" w:ascii="Times New Roman" w:hAnsi="Times New Roman" w:eastAsia="宋体" w:cs="Times New Roman"/>
                <w:b/>
                <w:bCs/>
                <w:color w:val="000000" w:themeColor="text1"/>
                <w:kern w:val="0"/>
                <w:sz w:val="13"/>
                <w:szCs w:val="13"/>
                <w:lang w:val="en-US"/>
                <w14:textFill>
                  <w14:solidFill>
                    <w14:schemeClr w14:val="tx1"/>
                  </w14:solidFill>
                </w14:textFill>
              </w:rPr>
              <w:t>-</w:t>
            </w:r>
          </w:p>
        </w:tc>
        <w:tc>
          <w:tcPr>
            <w:tcW w:w="960"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default" w:ascii="Times New Roman" w:hAnsi="Times New Roman" w:eastAsia="宋体" w:cs="Times New Roman"/>
                <w:b/>
                <w:bCs/>
                <w:color w:val="000000" w:themeColor="text1"/>
                <w:kern w:val="0"/>
                <w:sz w:val="13"/>
                <w:szCs w:val="13"/>
                <w:lang w:val="en-U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889"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1886"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其他资金</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43"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default" w:ascii="Times New Roman" w:hAnsi="Times New Roman" w:eastAsia="宋体" w:cs="Times New Roman"/>
                <w:b/>
                <w:bCs/>
                <w:color w:val="000000" w:themeColor="text1"/>
                <w:kern w:val="0"/>
                <w:sz w:val="13"/>
                <w:szCs w:val="13"/>
                <w:lang w:val="en-US"/>
                <w14:textFill>
                  <w14:solidFill>
                    <w14:schemeClr w14:val="tx1"/>
                  </w14:solidFill>
                </w14:textFill>
              </w:rPr>
              <w:t>-</w:t>
            </w:r>
          </w:p>
        </w:tc>
        <w:tc>
          <w:tcPr>
            <w:tcW w:w="960"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default" w:ascii="Times New Roman" w:hAnsi="Times New Roman" w:eastAsia="宋体" w:cs="Times New Roman"/>
                <w:b/>
                <w:bCs/>
                <w:color w:val="000000" w:themeColor="text1"/>
                <w:kern w:val="0"/>
                <w:sz w:val="13"/>
                <w:szCs w:val="13"/>
                <w:lang w:val="en-U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360" w:hRule="atLeast"/>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年度总体目标完成情况</w:t>
            </w:r>
          </w:p>
        </w:tc>
        <w:tc>
          <w:tcPr>
            <w:tcW w:w="3788" w:type="dxa"/>
            <w:gridSpan w:val="4"/>
            <w:tcBorders>
              <w:top w:val="single" w:color="auto" w:sz="6" w:space="0"/>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预期目标</w:t>
            </w:r>
            <w:r>
              <w:rPr>
                <w:rFonts w:hint="eastAsia" w:ascii="宋体" w:hAnsi="Times New Roman" w:eastAsia="宋体" w:cs="宋体"/>
                <w:b/>
                <w:bCs/>
                <w:color w:val="000000" w:themeColor="text1"/>
                <w:kern w:val="0"/>
                <w:sz w:val="13"/>
                <w:szCs w:val="13"/>
                <w:lang w:val="en-US" w:eastAsia="zh-CN"/>
                <w14:textFill>
                  <w14:solidFill>
                    <w14:schemeClr w14:val="tx1"/>
                  </w14:solidFill>
                </w14:textFill>
              </w:rPr>
              <w:t xml:space="preserve">    </w:t>
            </w:r>
          </w:p>
          <w:p>
            <w:pPr>
              <w:keepNext w:val="0"/>
              <w:keepLines w:val="0"/>
              <w:widowControl/>
              <w:suppressLineNumbers w:val="0"/>
              <w:adjustRightInd w:val="0"/>
              <w:spacing w:before="0" w:beforeAutospacing="1" w:after="0" w:afterAutospacing="1"/>
              <w:ind w:left="0" w:right="0"/>
              <w:jc w:val="left"/>
              <w:rPr>
                <w:rFonts w:hint="eastAsia" w:ascii="宋体" w:hAnsi="Times New Roman" w:eastAsia="宋体" w:cs="宋体"/>
                <w:b/>
                <w:bCs/>
                <w:color w:val="000000" w:themeColor="text1"/>
                <w:kern w:val="0"/>
                <w:sz w:val="13"/>
                <w:szCs w:val="13"/>
                <w14:textFill>
                  <w14:solidFill>
                    <w14:schemeClr w14:val="tx1"/>
                  </w14:solidFill>
                </w14:textFill>
              </w:rPr>
            </w:pPr>
            <w:r>
              <w:rPr>
                <w:rFonts w:hint="eastAsia" w:ascii="宋体" w:hAnsi="Times New Roman" w:eastAsia="宋体" w:cs="宋体"/>
                <w:b/>
                <w:bCs/>
                <w:color w:val="000000" w:themeColor="text1"/>
                <w:kern w:val="0"/>
                <w:sz w:val="13"/>
                <w:szCs w:val="13"/>
                <w:lang w:val="en-US" w:eastAsia="zh-CN"/>
                <w14:textFill>
                  <w14:solidFill>
                    <w14:schemeClr w14:val="tx1"/>
                  </w14:solidFill>
                </w14:textFill>
              </w:rPr>
              <w:t xml:space="preserve"> </w:t>
            </w:r>
          </w:p>
        </w:tc>
        <w:tc>
          <w:tcPr>
            <w:tcW w:w="3801" w:type="dxa"/>
            <w:gridSpan w:val="6"/>
            <w:tcBorders>
              <w:top w:val="single" w:color="auto" w:sz="6" w:space="0"/>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目标实际完成情况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98" w:hRule="atLeast"/>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宋体" w:hAnsi="Times New Roman" w:eastAsia="宋体" w:cs="宋体"/>
                <w:b/>
                <w:bCs/>
                <w:color w:val="000000" w:themeColor="text1"/>
                <w:kern w:val="0"/>
                <w:sz w:val="13"/>
                <w:szCs w:val="13"/>
                <w14:textFill>
                  <w14:solidFill>
                    <w14:schemeClr w14:val="tx1"/>
                  </w14:solidFill>
                </w14:textFill>
              </w:rPr>
            </w:pPr>
          </w:p>
        </w:tc>
        <w:tc>
          <w:tcPr>
            <w:tcW w:w="3788" w:type="dxa"/>
            <w:gridSpan w:val="4"/>
            <w:tcBorders>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宋体" w:hAnsi="Times New Roman" w:eastAsia="宋体" w:cs="宋体"/>
                <w:b/>
                <w:bCs/>
                <w:color w:val="000000" w:themeColor="text1"/>
                <w:kern w:val="0"/>
                <w:sz w:val="13"/>
                <w:szCs w:val="13"/>
                <w14:textFill>
                  <w14:solidFill>
                    <w14:schemeClr w14:val="tx1"/>
                  </w14:solidFill>
                </w14:textFill>
              </w:rPr>
            </w:pPr>
            <w:r>
              <w:rPr>
                <w:rFonts w:hint="default" w:ascii="仿宋_GB2312" w:hAnsi="宋体" w:eastAsia="仿宋_GB2312" w:cs="仿宋_GB2312"/>
                <w:color w:val="000000" w:themeColor="text1"/>
                <w:kern w:val="0"/>
                <w:sz w:val="13"/>
                <w:szCs w:val="13"/>
                <w:lang w:val="en-US" w:eastAsia="zh-CN" w:bidi="ar"/>
                <w14:textFill>
                  <w14:solidFill>
                    <w14:schemeClr w14:val="tx1"/>
                  </w14:solidFill>
                </w14:textFill>
              </w:rPr>
              <w:t>根据《人口变动情况抽样调查制</w:t>
            </w:r>
            <w:r>
              <w:rPr>
                <w:rFonts w:hint="eastAsia" w:ascii="仿宋_GB2312" w:hAnsi="宋体" w:eastAsia="仿宋_GB2312" w:cs="仿宋_GB2312"/>
                <w:color w:val="000000" w:themeColor="text1"/>
                <w:kern w:val="0"/>
                <w:sz w:val="13"/>
                <w:szCs w:val="13"/>
                <w:lang w:val="en-US" w:eastAsia="zh-CN" w:bidi="ar"/>
                <w14:textFill>
                  <w14:solidFill>
                    <w14:schemeClr w14:val="tx1"/>
                  </w14:solidFill>
                </w14:textFill>
              </w:rPr>
              <w:t>度》要求，除普查年度、全国1%人口抽样调查年度外，每年都将进行人口变动情况抽样调查。人口变动情况抽样调查可以准确、及时地掌握我区人口增长情况、为制定我区经济和社会发展计划提供可靠的人口数据</w:t>
            </w:r>
          </w:p>
        </w:tc>
        <w:tc>
          <w:tcPr>
            <w:tcW w:w="3801" w:type="dxa"/>
            <w:gridSpan w:val="6"/>
            <w:tcBorders>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宋体" w:hAnsi="Times New Roman" w:eastAsia="宋体" w:cs="宋体"/>
                <w:b/>
                <w:bCs/>
                <w:color w:val="000000" w:themeColor="text1"/>
                <w:kern w:val="0"/>
                <w:sz w:val="13"/>
                <w:szCs w:val="13"/>
                <w14:textFill>
                  <w14:solidFill>
                    <w14:schemeClr w14:val="tx1"/>
                  </w14:solidFill>
                </w14:textFill>
              </w:rPr>
            </w:pPr>
            <w:r>
              <w:rPr>
                <w:rFonts w:hint="default" w:ascii="仿宋_GB2312" w:hAnsi="宋体" w:eastAsia="仿宋_GB2312" w:cs="仿宋_GB2312"/>
                <w:color w:val="000000" w:themeColor="text1"/>
                <w:kern w:val="0"/>
                <w:sz w:val="13"/>
                <w:szCs w:val="13"/>
                <w:lang w:val="en-US" w:eastAsia="zh-CN" w:bidi="ar"/>
                <w14:textFill>
                  <w14:solidFill>
                    <w14:schemeClr w14:val="tx1"/>
                  </w14:solidFill>
                </w14:textFill>
              </w:rPr>
              <w:t>根据《人口变动情况抽样调查制</w:t>
            </w:r>
            <w:r>
              <w:rPr>
                <w:rFonts w:hint="eastAsia" w:ascii="仿宋_GB2312" w:hAnsi="宋体" w:eastAsia="仿宋_GB2312" w:cs="仿宋_GB2312"/>
                <w:color w:val="000000" w:themeColor="text1"/>
                <w:kern w:val="0"/>
                <w:sz w:val="13"/>
                <w:szCs w:val="13"/>
                <w:lang w:val="en-US" w:eastAsia="zh-CN" w:bidi="ar"/>
                <w14:textFill>
                  <w14:solidFill>
                    <w14:schemeClr w14:val="tx1"/>
                  </w14:solidFill>
                </w14:textFill>
              </w:rPr>
              <w:t>度》要求，除普查年度、全国1%人口抽样调查年度外，每年都将进行人口变动情况抽样调查。人口变动情况抽样调查可以准确、及时地掌握我区人口增长情况、为制定我区经济和社会发展计划提供可靠的人口数据</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445" w:hRule="atLeast"/>
          <w:jc w:val="center"/>
        </w:trPr>
        <w:tc>
          <w:tcPr>
            <w:tcW w:w="942" w:type="dxa"/>
            <w:vMerge w:val="restart"/>
            <w:tcBorders>
              <w:top w:val="single" w:color="auto" w:sz="6" w:space="0"/>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绩效指标</w:t>
            </w:r>
          </w:p>
        </w:tc>
        <w:tc>
          <w:tcPr>
            <w:tcW w:w="947"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一级指标</w:t>
            </w:r>
          </w:p>
        </w:tc>
        <w:tc>
          <w:tcPr>
            <w:tcW w:w="110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二级指标</w:t>
            </w:r>
          </w:p>
        </w:tc>
        <w:tc>
          <w:tcPr>
            <w:tcW w:w="78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三级指标</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分值</w:t>
            </w:r>
          </w:p>
        </w:tc>
        <w:tc>
          <w:tcPr>
            <w:tcW w:w="1191"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预期指标值</w:t>
            </w:r>
          </w:p>
        </w:tc>
        <w:tc>
          <w:tcPr>
            <w:tcW w:w="943"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实际完成指标值</w:t>
            </w:r>
          </w:p>
        </w:tc>
        <w:tc>
          <w:tcPr>
            <w:tcW w:w="724"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得分</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未完成原因及拟采取的改进措施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339" w:hRule="atLeast"/>
          <w:jc w:val="center"/>
        </w:trPr>
        <w:tc>
          <w:tcPr>
            <w:tcW w:w="942" w:type="dxa"/>
            <w:vMerge w:val="continue"/>
            <w:tcBorders>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restart"/>
            <w:tcBorders>
              <w:top w:val="single" w:color="auto" w:sz="6" w:space="0"/>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产出指标</w:t>
            </w:r>
            <w:r>
              <w:rPr>
                <w:rFonts w:hint="default" w:ascii="Times New Roman" w:hAnsi="Times New Roman" w:eastAsia="宋体" w:cs="Times New Roman"/>
                <w:b/>
                <w:bCs/>
                <w:color w:val="000000" w:themeColor="text1"/>
                <w:kern w:val="0"/>
                <w:sz w:val="13"/>
                <w:szCs w:val="13"/>
                <w14:textFill>
                  <w14:solidFill>
                    <w14:schemeClr w14:val="tx1"/>
                  </w14:solidFill>
                </w14:textFill>
              </w:rPr>
              <w:t xml:space="preserve"> </w:t>
            </w:r>
            <w:r>
              <w:rPr>
                <w:rFonts w:hint="eastAsia" w:ascii="宋体" w:hAnsi="Times New Roman" w:eastAsia="宋体" w:cs="宋体"/>
                <w:b/>
                <w:bCs/>
                <w:color w:val="000000" w:themeColor="text1"/>
                <w:kern w:val="0"/>
                <w:sz w:val="13"/>
                <w:szCs w:val="13"/>
                <w:lang w:val="en-US"/>
                <w14:textFill>
                  <w14:solidFill>
                    <w14:schemeClr w14:val="tx1"/>
                  </w14:solidFill>
                </w14:textFill>
              </w:rPr>
              <w:t>(50</w:t>
            </w:r>
            <w:r>
              <w:rPr>
                <w:rFonts w:hint="eastAsia" w:ascii="宋体" w:hAnsi="Times New Roman" w:eastAsia="宋体" w:cs="宋体"/>
                <w:b/>
                <w:bCs/>
                <w:color w:val="000000" w:themeColor="text1"/>
                <w:kern w:val="0"/>
                <w:sz w:val="13"/>
                <w:szCs w:val="13"/>
                <w14:textFill>
                  <w14:solidFill>
                    <w14:schemeClr w14:val="tx1"/>
                  </w14:solidFill>
                </w14:textFill>
              </w:rPr>
              <w:t>分</w:t>
            </w:r>
            <w:r>
              <w:rPr>
                <w:rFonts w:hint="eastAsia" w:ascii="宋体" w:hAnsi="Times New Roman" w:eastAsia="宋体" w:cs="宋体"/>
                <w:b/>
                <w:bCs/>
                <w:color w:val="000000" w:themeColor="text1"/>
                <w:kern w:val="0"/>
                <w:sz w:val="13"/>
                <w:szCs w:val="13"/>
                <w:lang w:val="en-US"/>
                <w14:textFill>
                  <w14:solidFill>
                    <w14:schemeClr w14:val="tx1"/>
                  </w14:solidFill>
                </w14:textFill>
              </w:rPr>
              <w:t>)</w:t>
            </w:r>
          </w:p>
        </w:tc>
        <w:tc>
          <w:tcPr>
            <w:tcW w:w="1103" w:type="dxa"/>
            <w:vMerge w:val="restart"/>
            <w:tcBorders>
              <w:top w:val="single" w:color="auto" w:sz="6" w:space="0"/>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数量指标</w:t>
            </w:r>
          </w:p>
        </w:tc>
        <w:tc>
          <w:tcPr>
            <w:tcW w:w="78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培训次数</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5</w:t>
            </w:r>
          </w:p>
        </w:tc>
        <w:tc>
          <w:tcPr>
            <w:tcW w:w="1191"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5</w:t>
            </w:r>
          </w:p>
        </w:tc>
        <w:tc>
          <w:tcPr>
            <w:tcW w:w="943"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3</w:t>
            </w:r>
          </w:p>
        </w:tc>
        <w:tc>
          <w:tcPr>
            <w:tcW w:w="724"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3</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942" w:type="dxa"/>
            <w:vMerge w:val="continue"/>
            <w:tcBorders>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continue"/>
            <w:tcBorders>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1103" w:type="dxa"/>
            <w:vMerge w:val="continue"/>
            <w:tcBorders>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78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抽样调查户数</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15</w:t>
            </w:r>
          </w:p>
        </w:tc>
        <w:tc>
          <w:tcPr>
            <w:tcW w:w="1191"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7000户</w:t>
            </w:r>
          </w:p>
        </w:tc>
        <w:tc>
          <w:tcPr>
            <w:tcW w:w="943"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7000户</w:t>
            </w:r>
          </w:p>
        </w:tc>
        <w:tc>
          <w:tcPr>
            <w:tcW w:w="724"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15</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942" w:type="dxa"/>
            <w:vMerge w:val="continue"/>
            <w:tcBorders>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continue"/>
            <w:tcBorders>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110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质量指标</w:t>
            </w:r>
          </w:p>
        </w:tc>
        <w:tc>
          <w:tcPr>
            <w:tcW w:w="78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培训合格率</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1191"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724"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942" w:type="dxa"/>
            <w:vMerge w:val="continue"/>
            <w:tcBorders>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continue"/>
            <w:tcBorders>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110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时效指标</w:t>
            </w:r>
          </w:p>
        </w:tc>
        <w:tc>
          <w:tcPr>
            <w:tcW w:w="78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聘用时间</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5</w:t>
            </w:r>
          </w:p>
        </w:tc>
        <w:tc>
          <w:tcPr>
            <w:tcW w:w="1191"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12个月</w:t>
            </w:r>
          </w:p>
        </w:tc>
        <w:tc>
          <w:tcPr>
            <w:tcW w:w="943"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12个月</w:t>
            </w:r>
          </w:p>
        </w:tc>
        <w:tc>
          <w:tcPr>
            <w:tcW w:w="724"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5</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942" w:type="dxa"/>
            <w:vMerge w:val="continue"/>
            <w:tcBorders>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continue"/>
            <w:tcBorders>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110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成本指标</w:t>
            </w:r>
          </w:p>
        </w:tc>
        <w:tc>
          <w:tcPr>
            <w:tcW w:w="78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聘用调查工作人员</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15</w:t>
            </w:r>
          </w:p>
        </w:tc>
        <w:tc>
          <w:tcPr>
            <w:tcW w:w="1191"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按照下发的文件标准10/每人/每户</w:t>
            </w:r>
          </w:p>
        </w:tc>
        <w:tc>
          <w:tcPr>
            <w:tcW w:w="943"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kern w:val="0"/>
                <w:sz w:val="13"/>
                <w:szCs w:val="13"/>
                <w:lang w:val="en-US" w:eastAsia="zh-CN" w:bidi="ar"/>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按照下发的文件标准10/每人/每户</w:t>
            </w:r>
          </w:p>
        </w:tc>
        <w:tc>
          <w:tcPr>
            <w:tcW w:w="724"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15</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942" w:type="dxa"/>
            <w:vMerge w:val="continue"/>
            <w:tcBorders>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restart"/>
            <w:tcBorders>
              <w:top w:val="single" w:color="auto" w:sz="6" w:space="0"/>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lang w:val="en-US"/>
                <w14:textFill>
                  <w14:solidFill>
                    <w14:schemeClr w14:val="tx1"/>
                  </w14:solidFill>
                </w14:textFill>
              </w:rPr>
              <w:t>(30</w:t>
            </w:r>
            <w:r>
              <w:rPr>
                <w:rFonts w:hint="eastAsia" w:ascii="宋体" w:hAnsi="Times New Roman" w:eastAsia="宋体" w:cs="宋体"/>
                <w:b/>
                <w:bCs/>
                <w:color w:val="000000" w:themeColor="text1"/>
                <w:kern w:val="0"/>
                <w:sz w:val="13"/>
                <w:szCs w:val="13"/>
                <w14:textFill>
                  <w14:solidFill>
                    <w14:schemeClr w14:val="tx1"/>
                  </w14:solidFill>
                </w14:textFill>
              </w:rPr>
              <w:t>分</w:t>
            </w:r>
            <w:r>
              <w:rPr>
                <w:rFonts w:hint="eastAsia" w:ascii="宋体" w:hAnsi="Times New Roman" w:eastAsia="宋体" w:cs="宋体"/>
                <w:b/>
                <w:bCs/>
                <w:color w:val="000000" w:themeColor="text1"/>
                <w:kern w:val="0"/>
                <w:sz w:val="13"/>
                <w:szCs w:val="13"/>
                <w:lang w:val="en-US"/>
                <w14:textFill>
                  <w14:solidFill>
                    <w14:schemeClr w14:val="tx1"/>
                  </w14:solidFill>
                </w14:textFill>
              </w:rPr>
              <w:t>)</w:t>
            </w:r>
            <w:r>
              <w:rPr>
                <w:rFonts w:hint="default" w:ascii="Times New Roman" w:hAnsi="Times New Roman" w:eastAsia="宋体" w:cs="Times New Roman"/>
                <w:b/>
                <w:bCs/>
                <w:color w:val="000000" w:themeColor="text1"/>
                <w:kern w:val="0"/>
                <w:sz w:val="13"/>
                <w:szCs w:val="13"/>
                <w:lang w:val="en-US"/>
                <w14:textFill>
                  <w14:solidFill>
                    <w14:schemeClr w14:val="tx1"/>
                  </w14:solidFill>
                </w14:textFill>
              </w:rPr>
              <w:t xml:space="preserve"> </w:t>
            </w:r>
            <w:r>
              <w:rPr>
                <w:rFonts w:hint="eastAsia" w:ascii="宋体" w:hAnsi="Times New Roman" w:eastAsia="宋体" w:cs="宋体"/>
                <w:b/>
                <w:bCs/>
                <w:color w:val="000000" w:themeColor="text1"/>
                <w:kern w:val="0"/>
                <w:sz w:val="13"/>
                <w:szCs w:val="13"/>
                <w14:textFill>
                  <w14:solidFill>
                    <w14:schemeClr w14:val="tx1"/>
                  </w14:solidFill>
                </w14:textFill>
              </w:rPr>
              <w:t>效益指标</w:t>
            </w:r>
          </w:p>
        </w:tc>
        <w:tc>
          <w:tcPr>
            <w:tcW w:w="110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经济效益指标</w:t>
            </w:r>
          </w:p>
        </w:tc>
        <w:tc>
          <w:tcPr>
            <w:tcW w:w="78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1191"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43"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724"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vMerge w:val="continue"/>
            <w:tcBorders>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continue"/>
            <w:tcBorders>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110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社会效益指标</w:t>
            </w:r>
          </w:p>
        </w:tc>
        <w:tc>
          <w:tcPr>
            <w:tcW w:w="78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可以节省人力、财力和缩短时间；同时由于抽样单位少，可以减少调查误差，甚至比全面调查取得更为准确的资料</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30</w:t>
            </w:r>
          </w:p>
        </w:tc>
        <w:tc>
          <w:tcPr>
            <w:tcW w:w="1191"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30</w:t>
            </w:r>
          </w:p>
        </w:tc>
        <w:tc>
          <w:tcPr>
            <w:tcW w:w="943"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30</w:t>
            </w:r>
          </w:p>
        </w:tc>
        <w:tc>
          <w:tcPr>
            <w:tcW w:w="724"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30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vMerge w:val="continue"/>
            <w:tcBorders>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continue"/>
            <w:tcBorders>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110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生态效益指标</w:t>
            </w:r>
          </w:p>
        </w:tc>
        <w:tc>
          <w:tcPr>
            <w:tcW w:w="78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1191"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43"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724"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vMerge w:val="continue"/>
            <w:tcBorders>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continue"/>
            <w:tcBorders>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110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可持续影响指标</w:t>
            </w:r>
          </w:p>
        </w:tc>
        <w:tc>
          <w:tcPr>
            <w:tcW w:w="78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1191"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43"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724"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vMerge w:val="continue"/>
            <w:tcBorders>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满意度指标</w:t>
            </w:r>
            <w:r>
              <w:rPr>
                <w:rFonts w:hint="eastAsia" w:ascii="宋体" w:hAnsi="Times New Roman" w:eastAsia="宋体" w:cs="宋体"/>
                <w:b/>
                <w:bCs/>
                <w:color w:val="000000" w:themeColor="text1"/>
                <w:kern w:val="0"/>
                <w:sz w:val="13"/>
                <w:szCs w:val="13"/>
                <w:lang w:val="en-US"/>
                <w14:textFill>
                  <w14:solidFill>
                    <w14:schemeClr w14:val="tx1"/>
                  </w14:solidFill>
                </w14:textFill>
              </w:rPr>
              <w:t>(10</w:t>
            </w:r>
            <w:r>
              <w:rPr>
                <w:rFonts w:hint="eastAsia" w:ascii="宋体" w:hAnsi="Times New Roman" w:eastAsia="宋体" w:cs="宋体"/>
                <w:b/>
                <w:bCs/>
                <w:color w:val="000000" w:themeColor="text1"/>
                <w:kern w:val="0"/>
                <w:sz w:val="13"/>
                <w:szCs w:val="13"/>
                <w14:textFill>
                  <w14:solidFill>
                    <w14:schemeClr w14:val="tx1"/>
                  </w14:solidFill>
                </w14:textFill>
              </w:rPr>
              <w:t>分</w:t>
            </w:r>
            <w:r>
              <w:rPr>
                <w:rFonts w:hint="eastAsia" w:ascii="宋体" w:hAnsi="Times New Roman" w:eastAsia="宋体" w:cs="宋体"/>
                <w:b/>
                <w:bCs/>
                <w:color w:val="000000" w:themeColor="text1"/>
                <w:kern w:val="0"/>
                <w:sz w:val="13"/>
                <w:szCs w:val="13"/>
                <w:lang w:val="en-US"/>
                <w14:textFill>
                  <w14:solidFill>
                    <w14:schemeClr w14:val="tx1"/>
                  </w14:solidFill>
                </w14:textFill>
              </w:rPr>
              <w:t>)</w:t>
            </w:r>
          </w:p>
        </w:tc>
        <w:tc>
          <w:tcPr>
            <w:tcW w:w="110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服务对象满意度指标</w:t>
            </w:r>
          </w:p>
        </w:tc>
        <w:tc>
          <w:tcPr>
            <w:tcW w:w="78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接受人口抽样调查的群众满意度</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1191"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724"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3775"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总分</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lang w:val="en-US"/>
                <w14:textFill>
                  <w14:solidFill>
                    <w14:schemeClr w14:val="tx1"/>
                  </w14:solidFill>
                </w14:textFill>
              </w:rPr>
              <w:t>100</w:t>
            </w:r>
          </w:p>
        </w:tc>
        <w:tc>
          <w:tcPr>
            <w:tcW w:w="2134"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724"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98</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r>
    </w:tbl>
    <w:p>
      <w:pPr>
        <w:keepNext w:val="0"/>
        <w:keepLines w:val="0"/>
        <w:widowControl/>
        <w:numPr>
          <w:ilvl w:val="0"/>
          <w:numId w:val="4"/>
        </w:numPr>
        <w:suppressLineNumbers w:val="0"/>
        <w:ind w:left="0" w:leftChars="0" w:firstLine="0" w:firstLineChars="0"/>
        <w:jc w:val="left"/>
        <w:rPr>
          <w:rFonts w:hint="default" w:ascii="仿宋_GB2312" w:hAnsi="Times New Roman" w:eastAsia="仿宋_GB2312" w:cs="仿宋_GB2312"/>
          <w:color w:val="000000" w:themeColor="text1"/>
          <w:sz w:val="32"/>
          <w:szCs w:val="32"/>
          <w14:textFill>
            <w14:solidFill>
              <w14:schemeClr w14:val="tx1"/>
            </w14:solidFill>
          </w14:textFill>
        </w:rPr>
      </w:pPr>
      <w:r>
        <w:rPr>
          <w:rFonts w:hint="eastAsia" w:ascii="仿宋_GB2312" w:hAnsi="Times New Roman" w:eastAsia="仿宋_GB2312" w:cs="仿宋_GB2312"/>
          <w:color w:val="000000" w:themeColor="text1"/>
          <w:sz w:val="32"/>
          <w:szCs w:val="32"/>
          <w:lang w:eastAsia="zh-CN"/>
          <w14:textFill>
            <w14:solidFill>
              <w14:schemeClr w14:val="tx1"/>
            </w14:solidFill>
          </w14:textFill>
        </w:rPr>
        <w:t>城乡一体化专项调查</w:t>
      </w:r>
      <w:r>
        <w:rPr>
          <w:rFonts w:hint="default" w:ascii="仿宋_GB2312" w:hAnsi="Times New Roman" w:eastAsia="仿宋_GB2312" w:cs="仿宋_GB2312"/>
          <w:color w:val="000000" w:themeColor="text1"/>
          <w:sz w:val="32"/>
          <w:szCs w:val="32"/>
          <w14:textFill>
            <w14:solidFill>
              <w14:schemeClr w14:val="tx1"/>
            </w14:solidFill>
          </w14:textFill>
        </w:rPr>
        <w:t>项目自评综述：根据年初设定的绩效目标，项目自评得分</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98</w:t>
      </w:r>
      <w:r>
        <w:rPr>
          <w:rFonts w:hint="default" w:ascii="仿宋_GB2312" w:hAnsi="Times New Roman" w:eastAsia="仿宋_GB2312" w:cs="仿宋_GB2312"/>
          <w:color w:val="000000" w:themeColor="text1"/>
          <w:sz w:val="32"/>
          <w:szCs w:val="32"/>
          <w14:textFill>
            <w14:solidFill>
              <w14:schemeClr w14:val="tx1"/>
            </w14:solidFill>
          </w14:textFill>
        </w:rPr>
        <w:t>分。全年预算数为</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35</w:t>
      </w:r>
      <w:r>
        <w:rPr>
          <w:rFonts w:hint="default" w:ascii="仿宋_GB2312" w:hAnsi="Times New Roman" w:eastAsia="仿宋_GB2312" w:cs="仿宋_GB2312"/>
          <w:color w:val="000000" w:themeColor="text1"/>
          <w:sz w:val="32"/>
          <w:szCs w:val="32"/>
          <w14:textFill>
            <w14:solidFill>
              <w14:schemeClr w14:val="tx1"/>
            </w14:solidFill>
          </w14:textFill>
        </w:rPr>
        <w:t>万元，执行数为</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36.98</w:t>
      </w:r>
      <w:r>
        <w:rPr>
          <w:rFonts w:hint="default" w:ascii="仿宋_GB2312" w:hAnsi="Times New Roman" w:eastAsia="仿宋_GB2312" w:cs="仿宋_GB2312"/>
          <w:color w:val="000000" w:themeColor="text1"/>
          <w:sz w:val="32"/>
          <w:szCs w:val="32"/>
          <w14:textFill>
            <w14:solidFill>
              <w14:schemeClr w14:val="tx1"/>
            </w14:solidFill>
          </w14:textFill>
        </w:rPr>
        <w:t>万元，完成预算的</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100</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。项目绩效目标完成情况：</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除培训辅调员等培训未完成外，其他各项产出指标均已基本完成</w:t>
      </w:r>
      <w:r>
        <w:rPr>
          <w:rFonts w:hint="default" w:ascii="仿宋_GB2312" w:hAnsi="Times New Roman" w:eastAsia="仿宋_GB2312" w:cs="仿宋_GB2312"/>
          <w:color w:val="000000" w:themeColor="text1"/>
          <w:sz w:val="32"/>
          <w:szCs w:val="32"/>
          <w14:textFill>
            <w14:solidFill>
              <w14:schemeClr w14:val="tx1"/>
            </w14:solidFill>
          </w14:textFill>
        </w:rPr>
        <w:t>。发现的主要问题及原因：</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年初绩效目标设定与年度计划安排未对应造成目标略超完成，年初绩效目标未结合项目当年工作量设定。对绩效工作了解不够深入，对单位绩效不够重视，主动性、参与性、积极性需要进一步提高</w:t>
      </w:r>
      <w:r>
        <w:rPr>
          <w:rFonts w:hint="default" w:ascii="仿宋_GB2312" w:hAnsi="Times New Roman" w:eastAsia="仿宋_GB2312" w:cs="仿宋_GB2312"/>
          <w:color w:val="000000" w:themeColor="text1"/>
          <w:sz w:val="32"/>
          <w:szCs w:val="32"/>
          <w14:textFill>
            <w14:solidFill>
              <w14:schemeClr w14:val="tx1"/>
            </w14:solidFill>
          </w14:textFill>
        </w:rPr>
        <w:t>。下一步改进措施：</w:t>
      </w:r>
      <w:r>
        <w:rPr>
          <w:rFonts w:hint="eastAsia" w:ascii="仿宋_GB2312" w:hAnsi="宋体" w:eastAsia="仿宋_GB2312" w:cs="仿宋_GB2312"/>
          <w:color w:val="000000" w:themeColor="text1"/>
          <w:kern w:val="0"/>
          <w:sz w:val="31"/>
          <w:szCs w:val="31"/>
          <w:lang w:val="en-US" w:eastAsia="zh-CN" w:bidi="ar"/>
          <w14:textFill>
            <w14:solidFill>
              <w14:schemeClr w14:val="tx1"/>
            </w14:solidFill>
          </w14:textFill>
        </w:rPr>
        <w:t>科学设置绩效目标及指标。设置目标时，充分考量相关影响因素，强化事前准备工作，完善指标体系建设</w:t>
      </w:r>
      <w:r>
        <w:rPr>
          <w:rFonts w:hint="default" w:ascii="仿宋_GB2312" w:hAnsi="Times New Roman" w:eastAsia="仿宋_GB2312" w:cs="仿宋_GB2312"/>
          <w:color w:val="000000" w:themeColor="text1"/>
          <w:sz w:val="32"/>
          <w:szCs w:val="32"/>
          <w14:textFill>
            <w14:solidFill>
              <w14:schemeClr w14:val="tx1"/>
            </w14:solidFill>
          </w14:textFill>
        </w:rPr>
        <w:t>。</w:t>
      </w:r>
    </w:p>
    <w:p>
      <w:pPr>
        <w:keepNext w:val="0"/>
        <w:keepLines w:val="0"/>
        <w:widowControl/>
        <w:numPr>
          <w:ilvl w:val="0"/>
          <w:numId w:val="0"/>
        </w:numPr>
        <w:suppressLineNumbers w:val="0"/>
        <w:jc w:val="left"/>
        <w:rPr>
          <w:rFonts w:hint="default" w:ascii="仿宋_GB2312" w:hAnsi="Times New Roman" w:eastAsia="仿宋_GB2312" w:cs="仿宋_GB2312"/>
          <w:color w:val="000000" w:themeColor="text1"/>
          <w:sz w:val="32"/>
          <w:szCs w:val="32"/>
          <w:lang w:val="en-US"/>
          <w14:textFill>
            <w14:solidFill>
              <w14:schemeClr w14:val="tx1"/>
            </w14:solidFill>
          </w14:textFill>
        </w:rPr>
      </w:pPr>
    </w:p>
    <w:p>
      <w:pPr>
        <w:keepNext w:val="0"/>
        <w:keepLines w:val="0"/>
        <w:widowControl/>
        <w:numPr>
          <w:ilvl w:val="0"/>
          <w:numId w:val="0"/>
        </w:numPr>
        <w:suppressLineNumbers w:val="0"/>
        <w:jc w:val="left"/>
        <w:rPr>
          <w:rFonts w:hint="default" w:ascii="仿宋_GB2312" w:hAnsi="Times New Roman" w:eastAsia="仿宋_GB2312" w:cs="仿宋_GB2312"/>
          <w:color w:val="000000" w:themeColor="text1"/>
          <w:sz w:val="32"/>
          <w:szCs w:val="32"/>
          <w:lang w:val="en-US"/>
          <w14:textFill>
            <w14:solidFill>
              <w14:schemeClr w14:val="tx1"/>
            </w14:solidFill>
          </w14:textFill>
        </w:rPr>
      </w:pPr>
    </w:p>
    <w:p>
      <w:pPr>
        <w:keepNext w:val="0"/>
        <w:keepLines w:val="0"/>
        <w:widowControl/>
        <w:numPr>
          <w:ilvl w:val="0"/>
          <w:numId w:val="0"/>
        </w:numPr>
        <w:suppressLineNumbers w:val="0"/>
        <w:jc w:val="left"/>
        <w:rPr>
          <w:rFonts w:hint="default" w:ascii="仿宋_GB2312" w:hAnsi="Times New Roman" w:eastAsia="仿宋_GB2312" w:cs="仿宋_GB2312"/>
          <w:color w:val="000000" w:themeColor="text1"/>
          <w:sz w:val="32"/>
          <w:szCs w:val="32"/>
          <w:lang w:val="en-US"/>
          <w14:textFill>
            <w14:solidFill>
              <w14:schemeClr w14:val="tx1"/>
            </w14:solidFill>
          </w14:textFill>
        </w:rPr>
      </w:pPr>
    </w:p>
    <w:p>
      <w:pPr>
        <w:keepNext w:val="0"/>
        <w:keepLines w:val="0"/>
        <w:widowControl/>
        <w:numPr>
          <w:ilvl w:val="0"/>
          <w:numId w:val="0"/>
        </w:numPr>
        <w:suppressLineNumbers w:val="0"/>
        <w:jc w:val="left"/>
        <w:rPr>
          <w:rFonts w:hint="default" w:ascii="仿宋_GB2312" w:hAnsi="Times New Roman" w:eastAsia="仿宋_GB2312" w:cs="仿宋_GB2312"/>
          <w:color w:val="000000" w:themeColor="text1"/>
          <w:sz w:val="32"/>
          <w:szCs w:val="32"/>
          <w:lang w:val="en-US"/>
          <w14:textFill>
            <w14:solidFill>
              <w14:schemeClr w14:val="tx1"/>
            </w14:solidFill>
          </w14:textFill>
        </w:rPr>
      </w:pPr>
    </w:p>
    <w:p>
      <w:pPr>
        <w:keepNext w:val="0"/>
        <w:keepLines w:val="0"/>
        <w:widowControl/>
        <w:numPr>
          <w:ilvl w:val="0"/>
          <w:numId w:val="0"/>
        </w:numPr>
        <w:suppressLineNumbers w:val="0"/>
        <w:jc w:val="left"/>
        <w:rPr>
          <w:rFonts w:hint="default" w:ascii="仿宋_GB2312" w:hAnsi="Times New Roman" w:eastAsia="仿宋_GB2312" w:cs="仿宋_GB2312"/>
          <w:color w:val="000000" w:themeColor="text1"/>
          <w:sz w:val="32"/>
          <w:szCs w:val="32"/>
          <w:lang w:val="en-US"/>
          <w14:textFill>
            <w14:solidFill>
              <w14:schemeClr w14:val="tx1"/>
            </w14:solidFill>
          </w14:textFill>
        </w:rPr>
      </w:pPr>
    </w:p>
    <w:p>
      <w:pPr>
        <w:keepNext w:val="0"/>
        <w:keepLines w:val="0"/>
        <w:widowControl/>
        <w:numPr>
          <w:ilvl w:val="0"/>
          <w:numId w:val="0"/>
        </w:numPr>
        <w:suppressLineNumbers w:val="0"/>
        <w:jc w:val="left"/>
        <w:rPr>
          <w:rFonts w:hint="default" w:ascii="仿宋_GB2312" w:hAnsi="Times New Roman" w:eastAsia="仿宋_GB2312" w:cs="仿宋_GB2312"/>
          <w:color w:val="000000" w:themeColor="text1"/>
          <w:sz w:val="32"/>
          <w:szCs w:val="32"/>
          <w:lang w:val="en-US"/>
          <w14:textFill>
            <w14:solidFill>
              <w14:schemeClr w14:val="tx1"/>
            </w14:solidFill>
          </w14:textFill>
        </w:rPr>
      </w:pPr>
    </w:p>
    <w:p>
      <w:pPr>
        <w:keepNext w:val="0"/>
        <w:keepLines w:val="0"/>
        <w:widowControl/>
        <w:numPr>
          <w:ilvl w:val="0"/>
          <w:numId w:val="0"/>
        </w:numPr>
        <w:suppressLineNumbers w:val="0"/>
        <w:jc w:val="left"/>
        <w:rPr>
          <w:rFonts w:hint="default" w:ascii="仿宋_GB2312" w:hAnsi="Times New Roman" w:eastAsia="仿宋_GB2312" w:cs="仿宋_GB2312"/>
          <w:color w:val="000000" w:themeColor="text1"/>
          <w:sz w:val="32"/>
          <w:szCs w:val="32"/>
          <w:lang w:val="en-US"/>
          <w14:textFill>
            <w14:solidFill>
              <w14:schemeClr w14:val="tx1"/>
            </w14:solidFill>
          </w14:textFill>
        </w:rPr>
      </w:pPr>
    </w:p>
    <w:p>
      <w:pPr>
        <w:keepNext w:val="0"/>
        <w:keepLines w:val="0"/>
        <w:widowControl/>
        <w:numPr>
          <w:ilvl w:val="0"/>
          <w:numId w:val="0"/>
        </w:numPr>
        <w:suppressLineNumbers w:val="0"/>
        <w:jc w:val="left"/>
        <w:rPr>
          <w:rFonts w:hint="default" w:ascii="仿宋_GB2312" w:hAnsi="Times New Roman" w:eastAsia="仿宋_GB2312" w:cs="仿宋_GB2312"/>
          <w:color w:val="000000" w:themeColor="text1"/>
          <w:sz w:val="32"/>
          <w:szCs w:val="32"/>
          <w:lang w:val="en-US"/>
          <w14:textFill>
            <w14:solidFill>
              <w14:schemeClr w14:val="tx1"/>
            </w14:solidFill>
          </w14:textFill>
        </w:rPr>
      </w:pPr>
    </w:p>
    <w:p>
      <w:pPr>
        <w:keepNext w:val="0"/>
        <w:keepLines w:val="0"/>
        <w:widowControl/>
        <w:numPr>
          <w:ilvl w:val="0"/>
          <w:numId w:val="0"/>
        </w:numPr>
        <w:suppressLineNumbers w:val="0"/>
        <w:jc w:val="left"/>
        <w:rPr>
          <w:rFonts w:hint="default" w:ascii="仿宋_GB2312" w:hAnsi="Times New Roman" w:eastAsia="仿宋_GB2312" w:cs="仿宋_GB2312"/>
          <w:color w:val="000000" w:themeColor="text1"/>
          <w:sz w:val="32"/>
          <w:szCs w:val="32"/>
          <w:lang w:val="en-US"/>
          <w14:textFill>
            <w14:solidFill>
              <w14:schemeClr w14:val="tx1"/>
            </w14:solidFill>
          </w14:textFill>
        </w:rPr>
      </w:pPr>
    </w:p>
    <w:p>
      <w:pPr>
        <w:keepNext w:val="0"/>
        <w:keepLines w:val="0"/>
        <w:widowControl/>
        <w:numPr>
          <w:ilvl w:val="0"/>
          <w:numId w:val="0"/>
        </w:numPr>
        <w:suppressLineNumbers w:val="0"/>
        <w:jc w:val="left"/>
        <w:rPr>
          <w:rFonts w:hint="default" w:ascii="仿宋_GB2312" w:hAnsi="Times New Roman" w:eastAsia="仿宋_GB2312" w:cs="仿宋_GB2312"/>
          <w:color w:val="000000" w:themeColor="text1"/>
          <w:sz w:val="32"/>
          <w:szCs w:val="32"/>
          <w:lang w:val="en-US"/>
          <w14:textFill>
            <w14:solidFill>
              <w14:schemeClr w14:val="tx1"/>
            </w14:solidFill>
          </w14:textFill>
        </w:rPr>
      </w:pPr>
    </w:p>
    <w:p>
      <w:pPr>
        <w:keepNext w:val="0"/>
        <w:keepLines w:val="0"/>
        <w:widowControl/>
        <w:numPr>
          <w:ilvl w:val="0"/>
          <w:numId w:val="0"/>
        </w:numPr>
        <w:suppressLineNumbers w:val="0"/>
        <w:jc w:val="left"/>
        <w:rPr>
          <w:rFonts w:hint="default" w:ascii="仿宋_GB2312" w:hAnsi="Times New Roman" w:eastAsia="仿宋_GB2312" w:cs="仿宋_GB2312"/>
          <w:color w:val="000000" w:themeColor="text1"/>
          <w:sz w:val="32"/>
          <w:szCs w:val="32"/>
          <w:lang w:val="en-US"/>
          <w14:textFill>
            <w14:solidFill>
              <w14:schemeClr w14:val="tx1"/>
            </w14:solidFill>
          </w14:textFill>
        </w:rPr>
      </w:pPr>
    </w:p>
    <w:p>
      <w:pPr>
        <w:keepNext w:val="0"/>
        <w:keepLines w:val="0"/>
        <w:widowControl/>
        <w:numPr>
          <w:ilvl w:val="0"/>
          <w:numId w:val="0"/>
        </w:numPr>
        <w:suppressLineNumbers w:val="0"/>
        <w:jc w:val="left"/>
        <w:rPr>
          <w:rFonts w:hint="default" w:ascii="仿宋_GB2312" w:hAnsi="Times New Roman" w:eastAsia="仿宋_GB2312" w:cs="仿宋_GB2312"/>
          <w:color w:val="000000" w:themeColor="text1"/>
          <w:sz w:val="32"/>
          <w:szCs w:val="32"/>
          <w:lang w:val="en-US"/>
          <w14:textFill>
            <w14:solidFill>
              <w14:schemeClr w14:val="tx1"/>
            </w14:solidFill>
          </w14:textFill>
        </w:rPr>
      </w:pPr>
    </w:p>
    <w:p>
      <w:pPr>
        <w:keepNext w:val="0"/>
        <w:keepLines w:val="0"/>
        <w:widowControl/>
        <w:numPr>
          <w:ilvl w:val="0"/>
          <w:numId w:val="0"/>
        </w:numPr>
        <w:suppressLineNumbers w:val="0"/>
        <w:jc w:val="left"/>
        <w:rPr>
          <w:rFonts w:hint="default" w:ascii="仿宋_GB2312" w:hAnsi="Times New Roman" w:eastAsia="仿宋_GB2312" w:cs="仿宋_GB2312"/>
          <w:color w:val="000000" w:themeColor="text1"/>
          <w:sz w:val="32"/>
          <w:szCs w:val="32"/>
          <w:lang w:val="en-US"/>
          <w14:textFill>
            <w14:solidFill>
              <w14:schemeClr w14:val="tx1"/>
            </w14:solidFill>
          </w14:textFill>
        </w:rPr>
      </w:pPr>
    </w:p>
    <w:p>
      <w:pPr>
        <w:keepNext w:val="0"/>
        <w:keepLines w:val="0"/>
        <w:widowControl/>
        <w:numPr>
          <w:ilvl w:val="0"/>
          <w:numId w:val="0"/>
        </w:numPr>
        <w:suppressLineNumbers w:val="0"/>
        <w:jc w:val="left"/>
        <w:rPr>
          <w:rFonts w:hint="default" w:ascii="仿宋_GB2312" w:hAnsi="Times New Roman" w:eastAsia="仿宋_GB2312" w:cs="仿宋_GB2312"/>
          <w:color w:val="000000" w:themeColor="text1"/>
          <w:sz w:val="32"/>
          <w:szCs w:val="32"/>
          <w:lang w:val="en-US"/>
          <w14:textFill>
            <w14:solidFill>
              <w14:schemeClr w14:val="tx1"/>
            </w14:solidFill>
          </w14:textFill>
        </w:rPr>
      </w:pPr>
    </w:p>
    <w:p>
      <w:pPr>
        <w:keepNext w:val="0"/>
        <w:keepLines w:val="0"/>
        <w:widowControl/>
        <w:numPr>
          <w:ilvl w:val="0"/>
          <w:numId w:val="0"/>
        </w:numPr>
        <w:suppressLineNumbers w:val="0"/>
        <w:jc w:val="left"/>
        <w:rPr>
          <w:rFonts w:hint="default" w:ascii="仿宋_GB2312" w:hAnsi="Times New Roman" w:eastAsia="仿宋_GB2312" w:cs="仿宋_GB2312"/>
          <w:color w:val="000000" w:themeColor="text1"/>
          <w:sz w:val="32"/>
          <w:szCs w:val="32"/>
          <w:lang w:val="en-US"/>
          <w14:textFill>
            <w14:solidFill>
              <w14:schemeClr w14:val="tx1"/>
            </w14:solidFill>
          </w14:textFill>
        </w:rPr>
      </w:pPr>
    </w:p>
    <w:p>
      <w:pPr>
        <w:keepNext w:val="0"/>
        <w:keepLines w:val="0"/>
        <w:widowControl/>
        <w:numPr>
          <w:ilvl w:val="0"/>
          <w:numId w:val="0"/>
        </w:numPr>
        <w:suppressLineNumbers w:val="0"/>
        <w:jc w:val="left"/>
        <w:rPr>
          <w:rFonts w:hint="default" w:ascii="仿宋_GB2312" w:hAnsi="Times New Roman" w:eastAsia="仿宋_GB2312" w:cs="仿宋_GB2312"/>
          <w:color w:val="000000" w:themeColor="text1"/>
          <w:sz w:val="32"/>
          <w:szCs w:val="32"/>
          <w:lang w:val="en-US"/>
          <w14:textFill>
            <w14:solidFill>
              <w14:schemeClr w14:val="tx1"/>
            </w14:solidFill>
          </w14:textFill>
        </w:rPr>
      </w:pPr>
    </w:p>
    <w:tbl>
      <w:tblPr>
        <w:tblStyle w:val="10"/>
        <w:tblW w:w="8531" w:type="dxa"/>
        <w:jc w:val="center"/>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Layout w:type="fixed"/>
        <w:tblCellMar>
          <w:top w:w="0" w:type="dxa"/>
          <w:left w:w="108" w:type="dxa"/>
          <w:bottom w:w="0" w:type="dxa"/>
          <w:right w:w="108" w:type="dxa"/>
        </w:tblCellMar>
      </w:tblPr>
      <w:tblGrid>
        <w:gridCol w:w="942"/>
        <w:gridCol w:w="947"/>
        <w:gridCol w:w="943"/>
        <w:gridCol w:w="943"/>
        <w:gridCol w:w="955"/>
        <w:gridCol w:w="955"/>
        <w:gridCol w:w="943"/>
        <w:gridCol w:w="5"/>
        <w:gridCol w:w="948"/>
        <w:gridCol w:w="2"/>
        <w:gridCol w:w="5"/>
        <w:gridCol w:w="943"/>
      </w:tblGrid>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8531" w:type="dxa"/>
            <w:gridSpan w:val="12"/>
            <w:tcBorders>
              <w:top w:val="outset" w:color="auto" w:sz="6" w:space="0"/>
              <w:left w:val="outset" w:color="auto" w:sz="6" w:space="0"/>
              <w:bottom w:val="outset" w:color="auto" w:sz="6" w:space="0"/>
              <w:right w:val="outset"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24"/>
                <w:szCs w:val="24"/>
                <w14:textFill>
                  <w14:solidFill>
                    <w14:schemeClr w14:val="tx1"/>
                  </w14:solidFill>
                </w14:textFill>
              </w:rPr>
              <w:t>项目支出绩效自评表</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8531" w:type="dxa"/>
            <w:gridSpan w:val="12"/>
            <w:tcBorders>
              <w:top w:val="nil"/>
              <w:left w:val="nil"/>
              <w:bottom w:val="single" w:color="auto" w:sz="6" w:space="0"/>
              <w:right w:val="nil"/>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20"/>
                <w:szCs w:val="20"/>
                <w14:textFill>
                  <w14:solidFill>
                    <w14:schemeClr w14:val="tx1"/>
                  </w14:solidFill>
                </w14:textFill>
              </w:rPr>
              <w:t>（</w:t>
            </w:r>
            <w:r>
              <w:rPr>
                <w:rFonts w:hint="eastAsia" w:ascii="宋体" w:hAnsi="Times New Roman" w:eastAsia="宋体" w:cs="宋体"/>
                <w:b/>
                <w:bCs/>
                <w:color w:val="000000" w:themeColor="text1"/>
                <w:kern w:val="0"/>
                <w:sz w:val="20"/>
                <w:szCs w:val="20"/>
                <w:lang w:val="en-US"/>
                <w14:textFill>
                  <w14:solidFill>
                    <w14:schemeClr w14:val="tx1"/>
                  </w14:solidFill>
                </w14:textFill>
              </w:rPr>
              <w:t xml:space="preserve"> 2020 </w:t>
            </w:r>
            <w:r>
              <w:rPr>
                <w:rFonts w:hint="eastAsia" w:ascii="宋体" w:hAnsi="Times New Roman" w:eastAsia="宋体" w:cs="宋体"/>
                <w:b/>
                <w:bCs/>
                <w:color w:val="000000" w:themeColor="text1"/>
                <w:kern w:val="0"/>
                <w:sz w:val="20"/>
                <w:szCs w:val="20"/>
                <w14:textFill>
                  <w14:solidFill>
                    <w14:schemeClr w14:val="tx1"/>
                  </w14:solidFill>
                </w14:textFill>
              </w:rPr>
              <w:t>年度）</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889"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项目名称</w:t>
            </w:r>
          </w:p>
        </w:tc>
        <w:tc>
          <w:tcPr>
            <w:tcW w:w="2841" w:type="dxa"/>
            <w:gridSpan w:val="3"/>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32"/>
                <w:szCs w:val="32"/>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城乡一体化专项调查</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项目负责人及电话</w:t>
            </w:r>
          </w:p>
        </w:tc>
        <w:tc>
          <w:tcPr>
            <w:tcW w:w="2846" w:type="dxa"/>
            <w:gridSpan w:val="6"/>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邢誉亭2836808</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889"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主管部门</w:t>
            </w:r>
          </w:p>
        </w:tc>
        <w:tc>
          <w:tcPr>
            <w:tcW w:w="2841" w:type="dxa"/>
            <w:gridSpan w:val="3"/>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包头市昆都仑区城乡社会经济调查队</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实施单位</w:t>
            </w:r>
          </w:p>
        </w:tc>
        <w:tc>
          <w:tcPr>
            <w:tcW w:w="2846" w:type="dxa"/>
            <w:gridSpan w:val="6"/>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包头市昆都仑区城乡社会经济调查队</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889"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项目预算执行情况</w:t>
            </w:r>
            <w:r>
              <w:rPr>
                <w:rFonts w:hint="default" w:ascii="Times New Roman" w:hAnsi="Times New Roman" w:eastAsia="宋体" w:cs="Times New Roman"/>
                <w:b/>
                <w:bCs/>
                <w:color w:val="000000" w:themeColor="text1"/>
                <w:kern w:val="0"/>
                <w:sz w:val="13"/>
                <w:szCs w:val="13"/>
                <w14:textFill>
                  <w14:solidFill>
                    <w14:schemeClr w14:val="tx1"/>
                  </w14:solidFill>
                </w14:textFill>
              </w:rPr>
              <w:t xml:space="preserve"> </w:t>
            </w:r>
            <w:r>
              <w:rPr>
                <w:rFonts w:hint="eastAsia" w:ascii="宋体" w:hAnsi="Times New Roman" w:eastAsia="宋体" w:cs="宋体"/>
                <w:b/>
                <w:bCs/>
                <w:color w:val="000000" w:themeColor="text1"/>
                <w:kern w:val="0"/>
                <w:sz w:val="13"/>
                <w:szCs w:val="13"/>
                <w14:textFill>
                  <w14:solidFill>
                    <w14:schemeClr w14:val="tx1"/>
                  </w14:solidFill>
                </w14:textFill>
              </w:rPr>
              <w:t>（万元）</w:t>
            </w:r>
          </w:p>
        </w:tc>
        <w:tc>
          <w:tcPr>
            <w:tcW w:w="1886"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全年预算数（</w:t>
            </w:r>
            <w:r>
              <w:rPr>
                <w:rFonts w:hint="eastAsia" w:ascii="宋体" w:hAnsi="Times New Roman" w:eastAsia="宋体" w:cs="宋体"/>
                <w:b/>
                <w:bCs/>
                <w:color w:val="000000" w:themeColor="text1"/>
                <w:kern w:val="0"/>
                <w:sz w:val="13"/>
                <w:szCs w:val="13"/>
                <w:lang w:val="en-US"/>
                <w14:textFill>
                  <w14:solidFill>
                    <w14:schemeClr w14:val="tx1"/>
                  </w14:solidFill>
                </w14:textFill>
              </w:rPr>
              <w:t>A</w:t>
            </w:r>
            <w:r>
              <w:rPr>
                <w:rFonts w:hint="eastAsia" w:ascii="宋体" w:hAnsi="Times New Roman" w:eastAsia="宋体" w:cs="宋体"/>
                <w:b/>
                <w:bCs/>
                <w:color w:val="000000" w:themeColor="text1"/>
                <w:kern w:val="0"/>
                <w:sz w:val="13"/>
                <w:szCs w:val="13"/>
                <w14:textFill>
                  <w14:solidFill>
                    <w14:schemeClr w14:val="tx1"/>
                  </w14:solidFill>
                </w14:textFill>
              </w:rPr>
              <w:t>）</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全年执行数（</w:t>
            </w:r>
            <w:r>
              <w:rPr>
                <w:rFonts w:hint="eastAsia" w:ascii="宋体" w:hAnsi="Times New Roman" w:eastAsia="宋体" w:cs="宋体"/>
                <w:b/>
                <w:bCs/>
                <w:color w:val="000000" w:themeColor="text1"/>
                <w:kern w:val="0"/>
                <w:sz w:val="13"/>
                <w:szCs w:val="13"/>
                <w:lang w:val="en-US"/>
                <w14:textFill>
                  <w14:solidFill>
                    <w14:schemeClr w14:val="tx1"/>
                  </w14:solidFill>
                </w14:textFill>
              </w:rPr>
              <w:t>B</w:t>
            </w:r>
            <w:r>
              <w:rPr>
                <w:rFonts w:hint="eastAsia" w:ascii="宋体" w:hAnsi="Times New Roman" w:eastAsia="宋体" w:cs="宋体"/>
                <w:b/>
                <w:bCs/>
                <w:color w:val="000000" w:themeColor="text1"/>
                <w:kern w:val="0"/>
                <w:sz w:val="13"/>
                <w:szCs w:val="13"/>
                <w14:textFill>
                  <w14:solidFill>
                    <w14:schemeClr w14:val="tx1"/>
                  </w14:solidFill>
                </w14:textFill>
              </w:rPr>
              <w:t>）</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分值</w:t>
            </w:r>
          </w:p>
        </w:tc>
        <w:tc>
          <w:tcPr>
            <w:tcW w:w="960"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执行率（</w:t>
            </w:r>
            <w:r>
              <w:rPr>
                <w:rFonts w:hint="eastAsia" w:ascii="宋体" w:hAnsi="Times New Roman" w:eastAsia="宋体" w:cs="宋体"/>
                <w:b/>
                <w:bCs/>
                <w:color w:val="000000" w:themeColor="text1"/>
                <w:kern w:val="0"/>
                <w:sz w:val="13"/>
                <w:szCs w:val="13"/>
                <w:lang w:val="en-US"/>
                <w14:textFill>
                  <w14:solidFill>
                    <w14:schemeClr w14:val="tx1"/>
                  </w14:solidFill>
                </w14:textFill>
              </w:rPr>
              <w:t>B/A)</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得分</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889"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 xml:space="preserve"> </w:t>
            </w:r>
          </w:p>
        </w:tc>
        <w:tc>
          <w:tcPr>
            <w:tcW w:w="1886"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年度资金总额：</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35</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35</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lang w:val="en-US"/>
                <w14:textFill>
                  <w14:solidFill>
                    <w14:schemeClr w14:val="tx1"/>
                  </w14:solidFill>
                </w14:textFill>
              </w:rPr>
              <w:t>10</w:t>
            </w:r>
          </w:p>
        </w:tc>
        <w:tc>
          <w:tcPr>
            <w:tcW w:w="960"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13"/>
                <w:szCs w:val="13"/>
                <w:lang w:val="en-US" w:eastAsia="zh-CN"/>
                <w14:textFill>
                  <w14:solidFill>
                    <w14:schemeClr w14:val="tx1"/>
                  </w14:solidFill>
                </w14:textFill>
              </w:rPr>
              <w:t>100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eastAsia="zh-CN"/>
                <w14:textFill>
                  <w14:solidFill>
                    <w14:schemeClr w14:val="tx1"/>
                  </w14:solidFill>
                </w14:textFill>
              </w:rPr>
            </w:pPr>
            <w:r>
              <w:rPr>
                <w:rFonts w:hint="eastAsia" w:ascii="Times New Roman" w:hAnsi="Times New Roman" w:eastAsia="宋体" w:cs="Times New Roman"/>
                <w:b/>
                <w:bCs/>
                <w:color w:val="000000" w:themeColor="text1"/>
                <w:kern w:val="0"/>
                <w:sz w:val="13"/>
                <w:szCs w:val="13"/>
                <w:lang w:val="en-US" w:eastAsia="zh-CN"/>
                <w14:textFill>
                  <w14:solidFill>
                    <w14:schemeClr w14:val="tx1"/>
                  </w14:solidFill>
                </w14:textFill>
              </w:rPr>
              <w:t>10</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889"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1886"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其中：财政拨款</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 xml:space="preserve">35                                 </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35</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default" w:ascii="Times New Roman" w:hAnsi="Times New Roman" w:eastAsia="宋体" w:cs="Times New Roman"/>
                <w:b/>
                <w:bCs/>
                <w:color w:val="000000" w:themeColor="text1"/>
                <w:kern w:val="0"/>
                <w:sz w:val="13"/>
                <w:szCs w:val="13"/>
                <w:lang w:val="en-US"/>
                <w14:textFill>
                  <w14:solidFill>
                    <w14:schemeClr w14:val="tx1"/>
                  </w14:solidFill>
                </w14:textFill>
              </w:rPr>
              <w:t>-</w:t>
            </w:r>
          </w:p>
        </w:tc>
        <w:tc>
          <w:tcPr>
            <w:tcW w:w="960"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default" w:ascii="Times New Roman" w:hAnsi="Times New Roman" w:eastAsia="宋体" w:cs="Times New Roman"/>
                <w:b/>
                <w:bCs/>
                <w:color w:val="000000" w:themeColor="text1"/>
                <w:kern w:val="0"/>
                <w:sz w:val="13"/>
                <w:szCs w:val="13"/>
                <w:lang w:val="en-U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1889"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1886"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其他资金</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1.98</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default" w:ascii="Times New Roman" w:hAnsi="Times New Roman" w:eastAsia="宋体" w:cs="Times New Roman"/>
                <w:b/>
                <w:bCs/>
                <w:color w:val="000000" w:themeColor="text1"/>
                <w:kern w:val="0"/>
                <w:sz w:val="13"/>
                <w:szCs w:val="13"/>
                <w:lang w:val="en-US"/>
                <w14:textFill>
                  <w14:solidFill>
                    <w14:schemeClr w14:val="tx1"/>
                  </w14:solidFill>
                </w14:textFill>
              </w:rPr>
              <w:t>-</w:t>
            </w:r>
          </w:p>
        </w:tc>
        <w:tc>
          <w:tcPr>
            <w:tcW w:w="960"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default" w:ascii="Times New Roman" w:hAnsi="Times New Roman" w:eastAsia="宋体" w:cs="Times New Roman"/>
                <w:b/>
                <w:bCs/>
                <w:color w:val="000000" w:themeColor="text1"/>
                <w:kern w:val="0"/>
                <w:sz w:val="13"/>
                <w:szCs w:val="13"/>
                <w:lang w:val="en-US"/>
                <w14:textFill>
                  <w14:solidFill>
                    <w14:schemeClr w14:val="tx1"/>
                  </w14:solidFill>
                </w14:textFill>
              </w:rPr>
              <w:t>-</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年度总体目标完成情况</w:t>
            </w:r>
          </w:p>
        </w:tc>
        <w:tc>
          <w:tcPr>
            <w:tcW w:w="3788"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预期目标</w:t>
            </w:r>
          </w:p>
        </w:tc>
        <w:tc>
          <w:tcPr>
            <w:tcW w:w="3801" w:type="dxa"/>
            <w:gridSpan w:val="7"/>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目标实际完成情况</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515" w:hRule="atLeast"/>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3788"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spacing w:before="0" w:beforeAutospacing="0" w:after="0" w:afterAutospacing="0"/>
              <w:ind w:left="0" w:right="0"/>
              <w:jc w:val="left"/>
              <w:rPr>
                <w:rFonts w:hint="default"/>
                <w:color w:val="000000" w:themeColor="text1"/>
                <w:sz w:val="13"/>
                <w:szCs w:val="13"/>
                <w14:textFill>
                  <w14:solidFill>
                    <w14:schemeClr w14:val="tx1"/>
                  </w14:solidFill>
                </w14:textFill>
              </w:rPr>
            </w:pPr>
            <w:r>
              <w:rPr>
                <w:rFonts w:hint="default" w:ascii="仿宋_GB2312" w:hAnsi="宋体" w:eastAsia="仿宋_GB2312" w:cs="仿宋_GB2312"/>
                <w:color w:val="000000" w:themeColor="text1"/>
                <w:kern w:val="0"/>
                <w:sz w:val="13"/>
                <w:szCs w:val="13"/>
                <w:lang w:val="en-US" w:eastAsia="zh-CN" w:bidi="ar"/>
                <w14:textFill>
                  <w14:solidFill>
                    <w14:schemeClr w14:val="tx1"/>
                  </w14:solidFill>
                </w14:textFill>
              </w:rPr>
              <w:t>通过完成对城乡统一的一体化住户</w:t>
            </w:r>
            <w:r>
              <w:rPr>
                <w:rFonts w:hint="eastAsia" w:ascii="仿宋_GB2312" w:hAnsi="宋体" w:eastAsia="仿宋_GB2312" w:cs="仿宋_GB2312"/>
                <w:color w:val="000000" w:themeColor="text1"/>
                <w:kern w:val="0"/>
                <w:sz w:val="13"/>
                <w:szCs w:val="13"/>
                <w:lang w:val="en-US" w:eastAsia="zh-CN" w:bidi="ar"/>
                <w14:textFill>
                  <w14:solidFill>
                    <w14:schemeClr w14:val="tx1"/>
                  </w14:solidFill>
                </w14:textFill>
              </w:rPr>
              <w:t>调查《住户收支与生活状况调查》，并据此获得居民有关数据，以此了解我区城镇居民收入、消费及其他生活状况，为政策的制定提供数据支撑。</w:t>
            </w:r>
          </w:p>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3801" w:type="dxa"/>
            <w:gridSpan w:val="7"/>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spacing w:before="0" w:beforeAutospacing="0" w:after="0" w:afterAutospacing="0"/>
              <w:ind w:left="0" w:right="0"/>
              <w:jc w:val="left"/>
              <w:rPr>
                <w:rFonts w:hint="default"/>
                <w:color w:val="000000" w:themeColor="text1"/>
                <w:sz w:val="13"/>
                <w:szCs w:val="13"/>
                <w14:textFill>
                  <w14:solidFill>
                    <w14:schemeClr w14:val="tx1"/>
                  </w14:solidFill>
                </w14:textFill>
              </w:rPr>
            </w:pPr>
            <w:r>
              <w:rPr>
                <w:rFonts w:hint="default" w:ascii="仿宋_GB2312" w:hAnsi="宋体" w:eastAsia="仿宋_GB2312" w:cs="仿宋_GB2312"/>
                <w:color w:val="000000" w:themeColor="text1"/>
                <w:kern w:val="0"/>
                <w:sz w:val="13"/>
                <w:szCs w:val="13"/>
                <w:lang w:val="en-US" w:eastAsia="zh-CN" w:bidi="ar"/>
                <w14:textFill>
                  <w14:solidFill>
                    <w14:schemeClr w14:val="tx1"/>
                  </w14:solidFill>
                </w14:textFill>
              </w:rPr>
              <w:t>通过完成对城乡统一的一体化住户</w:t>
            </w:r>
            <w:r>
              <w:rPr>
                <w:rFonts w:hint="eastAsia" w:ascii="仿宋_GB2312" w:hAnsi="宋体" w:eastAsia="仿宋_GB2312" w:cs="仿宋_GB2312"/>
                <w:color w:val="000000" w:themeColor="text1"/>
                <w:kern w:val="0"/>
                <w:sz w:val="13"/>
                <w:szCs w:val="13"/>
                <w:lang w:val="en-US" w:eastAsia="zh-CN" w:bidi="ar"/>
                <w14:textFill>
                  <w14:solidFill>
                    <w14:schemeClr w14:val="tx1"/>
                  </w14:solidFill>
                </w14:textFill>
              </w:rPr>
              <w:t>调查《住户收支与生活状况调查》，并据此获得居民有关数据，以此了解我区城镇居民收入、消费及其他生活状      况，为政策的制定提供数据支撑。</w:t>
            </w:r>
          </w:p>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绩效指标</w:t>
            </w:r>
          </w:p>
        </w:tc>
        <w:tc>
          <w:tcPr>
            <w:tcW w:w="947"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一级指标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二级指标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三级指标</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分值</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预期指标值</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实际完成指标值</w:t>
            </w:r>
          </w:p>
        </w:tc>
        <w:tc>
          <w:tcPr>
            <w:tcW w:w="960"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得分</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未完成原因及拟采取的改进措施</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76" w:hRule="atLeast"/>
          <w:jc w:val="center"/>
        </w:trPr>
        <w:tc>
          <w:tcPr>
            <w:tcW w:w="942" w:type="dxa"/>
            <w:vMerge w:val="restart"/>
            <w:tcBorders>
              <w:top w:val="single" w:color="auto" w:sz="6" w:space="0"/>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vMerge w:val="restart"/>
            <w:tcBorders>
              <w:top w:val="single" w:color="auto" w:sz="6" w:space="0"/>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产出指标</w:t>
            </w:r>
            <w:r>
              <w:rPr>
                <w:rFonts w:hint="default" w:ascii="Times New Roman" w:hAnsi="Times New Roman" w:eastAsia="宋体" w:cs="Times New Roman"/>
                <w:b/>
                <w:bCs/>
                <w:color w:val="000000" w:themeColor="text1"/>
                <w:kern w:val="0"/>
                <w:sz w:val="13"/>
                <w:szCs w:val="13"/>
                <w14:textFill>
                  <w14:solidFill>
                    <w14:schemeClr w14:val="tx1"/>
                  </w14:solidFill>
                </w14:textFill>
              </w:rPr>
              <w:t xml:space="preserve"> </w:t>
            </w:r>
            <w:r>
              <w:rPr>
                <w:rFonts w:hint="eastAsia" w:ascii="宋体" w:hAnsi="Times New Roman" w:eastAsia="宋体" w:cs="宋体"/>
                <w:b/>
                <w:bCs/>
                <w:color w:val="000000" w:themeColor="text1"/>
                <w:kern w:val="0"/>
                <w:sz w:val="13"/>
                <w:szCs w:val="13"/>
                <w:lang w:val="en-US"/>
                <w14:textFill>
                  <w14:solidFill>
                    <w14:schemeClr w14:val="tx1"/>
                  </w14:solidFill>
                </w14:textFill>
              </w:rPr>
              <w:t>(50</w:t>
            </w:r>
            <w:r>
              <w:rPr>
                <w:rFonts w:hint="eastAsia" w:ascii="宋体" w:hAnsi="Times New Roman" w:eastAsia="宋体" w:cs="宋体"/>
                <w:b/>
                <w:bCs/>
                <w:color w:val="000000" w:themeColor="text1"/>
                <w:kern w:val="0"/>
                <w:sz w:val="13"/>
                <w:szCs w:val="13"/>
                <w14:textFill>
                  <w14:solidFill>
                    <w14:schemeClr w14:val="tx1"/>
                  </w14:solidFill>
                </w14:textFill>
              </w:rPr>
              <w:t>分</w:t>
            </w:r>
            <w:r>
              <w:rPr>
                <w:rFonts w:hint="eastAsia" w:ascii="宋体" w:hAnsi="Times New Roman" w:eastAsia="宋体" w:cs="宋体"/>
                <w:b/>
                <w:bCs/>
                <w:color w:val="000000" w:themeColor="text1"/>
                <w:kern w:val="0"/>
                <w:sz w:val="13"/>
                <w:szCs w:val="13"/>
                <w:lang w:val="en-US"/>
                <w14:textFill>
                  <w14:solidFill>
                    <w14:schemeClr w14:val="tx1"/>
                  </w14:solidFill>
                </w14:textFill>
              </w:rPr>
              <w:t>)</w:t>
            </w:r>
          </w:p>
        </w:tc>
        <w:tc>
          <w:tcPr>
            <w:tcW w:w="943" w:type="dxa"/>
            <w:vMerge w:val="restart"/>
            <w:tcBorders>
              <w:top w:val="single" w:color="auto" w:sz="6" w:space="0"/>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数量指标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培训次数</w:t>
            </w:r>
          </w:p>
        </w:tc>
        <w:tc>
          <w:tcPr>
            <w:tcW w:w="955" w:type="dxa"/>
            <w:tcBorders>
              <w:top w:val="single" w:color="auto" w:sz="6" w:space="0"/>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5</w:t>
            </w:r>
          </w:p>
        </w:tc>
        <w:tc>
          <w:tcPr>
            <w:tcW w:w="955" w:type="dxa"/>
            <w:tcBorders>
              <w:top w:val="single" w:color="auto" w:sz="6" w:space="0"/>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5</w:t>
            </w:r>
          </w:p>
        </w:tc>
        <w:tc>
          <w:tcPr>
            <w:tcW w:w="948" w:type="dxa"/>
            <w:gridSpan w:val="2"/>
            <w:tcBorders>
              <w:top w:val="single" w:color="auto" w:sz="6" w:space="0"/>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3</w:t>
            </w:r>
          </w:p>
        </w:tc>
        <w:tc>
          <w:tcPr>
            <w:tcW w:w="950" w:type="dxa"/>
            <w:gridSpan w:val="2"/>
            <w:tcBorders>
              <w:top w:val="single" w:color="auto" w:sz="6" w:space="0"/>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3</w:t>
            </w:r>
          </w:p>
        </w:tc>
        <w:tc>
          <w:tcPr>
            <w:tcW w:w="948" w:type="dxa"/>
            <w:gridSpan w:val="2"/>
            <w:tcBorders>
              <w:top w:val="single" w:color="auto" w:sz="6" w:space="0"/>
              <w:left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r>
              <w:rPr>
                <w:rFonts w:hint="eastAsia" w:ascii="仿宋_GB2312" w:hAnsi="宋体" w:eastAsia="仿宋_GB2312" w:cs="仿宋_GB2312"/>
                <w:color w:val="000000" w:themeColor="text1"/>
                <w:kern w:val="0"/>
                <w:sz w:val="13"/>
                <w:szCs w:val="13"/>
                <w:lang w:val="en-US" w:eastAsia="zh-CN" w:bidi="ar"/>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trHeight w:val="176" w:hRule="atLeast"/>
          <w:jc w:val="center"/>
        </w:trPr>
        <w:tc>
          <w:tcPr>
            <w:tcW w:w="942" w:type="dxa"/>
            <w:vMerge w:val="continue"/>
            <w:tcBorders>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color w:val="000000" w:themeColor="text1"/>
                <w14:textFill>
                  <w14:solidFill>
                    <w14:schemeClr w14:val="tx1"/>
                  </w14:solidFill>
                </w14:textFill>
              </w:rPr>
            </w:pPr>
          </w:p>
        </w:tc>
        <w:tc>
          <w:tcPr>
            <w:tcW w:w="947" w:type="dxa"/>
            <w:vMerge w:val="continue"/>
            <w:tcBorders>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color w:val="000000" w:themeColor="text1"/>
                <w14:textFill>
                  <w14:solidFill>
                    <w14:schemeClr w14:val="tx1"/>
                  </w14:solidFill>
                </w14:textFill>
              </w:rPr>
            </w:pPr>
          </w:p>
        </w:tc>
        <w:tc>
          <w:tcPr>
            <w:tcW w:w="943" w:type="dxa"/>
            <w:vMerge w:val="continue"/>
            <w:tcBorders>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color w:val="000000" w:themeColor="text1"/>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补助居民户数数量</w:t>
            </w:r>
          </w:p>
        </w:tc>
        <w:tc>
          <w:tcPr>
            <w:tcW w:w="955" w:type="dxa"/>
            <w:tcBorders>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15</w:t>
            </w:r>
          </w:p>
        </w:tc>
        <w:tc>
          <w:tcPr>
            <w:tcW w:w="955" w:type="dxa"/>
            <w:tcBorders>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13"/>
                <w:szCs w:val="13"/>
                <w:lang w:val="en-US"/>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15</w:t>
            </w:r>
          </w:p>
        </w:tc>
        <w:tc>
          <w:tcPr>
            <w:tcW w:w="948" w:type="dxa"/>
            <w:gridSpan w:val="2"/>
            <w:tcBorders>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15</w:t>
            </w:r>
          </w:p>
        </w:tc>
        <w:tc>
          <w:tcPr>
            <w:tcW w:w="948" w:type="dxa"/>
            <w:tcBorders>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15</w:t>
            </w:r>
          </w:p>
        </w:tc>
        <w:tc>
          <w:tcPr>
            <w:tcW w:w="950" w:type="dxa"/>
            <w:gridSpan w:val="3"/>
            <w:tcBorders>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质量指标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补助发放率</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60"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时效指标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计划期内补贴发放完成率</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5</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5</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5</w:t>
            </w:r>
          </w:p>
        </w:tc>
        <w:tc>
          <w:tcPr>
            <w:tcW w:w="960"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5</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成本指标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户均补贴资金</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15</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15</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15</w:t>
            </w:r>
          </w:p>
        </w:tc>
        <w:tc>
          <w:tcPr>
            <w:tcW w:w="960"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leftChars="0" w:right="0" w:rightChars="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15</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lang w:val="en-US"/>
                <w14:textFill>
                  <w14:solidFill>
                    <w14:schemeClr w14:val="tx1"/>
                  </w14:solidFill>
                </w14:textFill>
              </w:rPr>
              <w:t>(30</w:t>
            </w:r>
            <w:r>
              <w:rPr>
                <w:rFonts w:hint="eastAsia" w:ascii="宋体" w:hAnsi="Times New Roman" w:eastAsia="宋体" w:cs="宋体"/>
                <w:b/>
                <w:bCs/>
                <w:color w:val="000000" w:themeColor="text1"/>
                <w:kern w:val="0"/>
                <w:sz w:val="13"/>
                <w:szCs w:val="13"/>
                <w14:textFill>
                  <w14:solidFill>
                    <w14:schemeClr w14:val="tx1"/>
                  </w14:solidFill>
                </w14:textFill>
              </w:rPr>
              <w:t>分</w:t>
            </w:r>
            <w:r>
              <w:rPr>
                <w:rFonts w:hint="eastAsia" w:ascii="宋体" w:hAnsi="Times New Roman" w:eastAsia="宋体" w:cs="宋体"/>
                <w:b/>
                <w:bCs/>
                <w:color w:val="000000" w:themeColor="text1"/>
                <w:kern w:val="0"/>
                <w:sz w:val="13"/>
                <w:szCs w:val="13"/>
                <w:lang w:val="en-US"/>
                <w14:textFill>
                  <w14:solidFill>
                    <w14:schemeClr w14:val="tx1"/>
                  </w14:solidFill>
                </w14:textFill>
              </w:rPr>
              <w:t>)</w:t>
            </w:r>
            <w:r>
              <w:rPr>
                <w:rFonts w:hint="default" w:ascii="Times New Roman" w:hAnsi="Times New Roman" w:eastAsia="宋体" w:cs="Times New Roman"/>
                <w:b/>
                <w:bCs/>
                <w:color w:val="000000" w:themeColor="text1"/>
                <w:kern w:val="0"/>
                <w:sz w:val="13"/>
                <w:szCs w:val="13"/>
                <w:lang w:val="en-US"/>
                <w14:textFill>
                  <w14:solidFill>
                    <w14:schemeClr w14:val="tx1"/>
                  </w14:solidFill>
                </w14:textFill>
              </w:rPr>
              <w:t xml:space="preserve"> </w:t>
            </w:r>
            <w:r>
              <w:rPr>
                <w:rFonts w:hint="eastAsia" w:ascii="宋体" w:hAnsi="Times New Roman" w:eastAsia="宋体" w:cs="宋体"/>
                <w:b/>
                <w:bCs/>
                <w:color w:val="000000" w:themeColor="text1"/>
                <w:kern w:val="0"/>
                <w:sz w:val="13"/>
                <w:szCs w:val="13"/>
                <w14:textFill>
                  <w14:solidFill>
                    <w14:schemeClr w14:val="tx1"/>
                  </w14:solidFill>
                </w14:textFill>
              </w:rPr>
              <w:t>效益指标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经济效益指标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60"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社会效益指标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有效增加记账记账积极性，以此保障数据真实准确性</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60"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trHeight w:val="410" w:hRule="atLeast"/>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生态效益指标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60"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可持续影响指标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eastAsia"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了解我区城镇居民收入、消费及其他生活状况，为政策的制定提供数据支撑</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20</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20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20</w:t>
            </w:r>
          </w:p>
        </w:tc>
        <w:tc>
          <w:tcPr>
            <w:tcW w:w="960"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20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tblCellMar>
            <w:top w:w="0" w:type="dxa"/>
            <w:left w:w="108" w:type="dxa"/>
            <w:bottom w:w="0" w:type="dxa"/>
            <w:right w:w="108" w:type="dxa"/>
          </w:tblCellMar>
        </w:tblPrEx>
        <w:trPr>
          <w:jc w:val="center"/>
        </w:trPr>
        <w:tc>
          <w:tcPr>
            <w:tcW w:w="942"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47"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满意度指标</w:t>
            </w:r>
            <w:r>
              <w:rPr>
                <w:rFonts w:hint="eastAsia" w:ascii="宋体" w:hAnsi="Times New Roman" w:eastAsia="宋体" w:cs="宋体"/>
                <w:b/>
                <w:bCs/>
                <w:color w:val="000000" w:themeColor="text1"/>
                <w:kern w:val="0"/>
                <w:sz w:val="13"/>
                <w:szCs w:val="13"/>
                <w:lang w:val="en-US"/>
                <w14:textFill>
                  <w14:solidFill>
                    <w14:schemeClr w14:val="tx1"/>
                  </w14:solidFill>
                </w14:textFill>
              </w:rPr>
              <w:t>(10</w:t>
            </w:r>
            <w:r>
              <w:rPr>
                <w:rFonts w:hint="eastAsia" w:ascii="宋体" w:hAnsi="Times New Roman" w:eastAsia="宋体" w:cs="宋体"/>
                <w:b/>
                <w:bCs/>
                <w:color w:val="000000" w:themeColor="text1"/>
                <w:kern w:val="0"/>
                <w:sz w:val="13"/>
                <w:szCs w:val="13"/>
                <w14:textFill>
                  <w14:solidFill>
                    <w14:schemeClr w14:val="tx1"/>
                  </w14:solidFill>
                </w14:textFill>
              </w:rPr>
              <w:t>分</w:t>
            </w:r>
            <w:r>
              <w:rPr>
                <w:rFonts w:hint="eastAsia" w:ascii="宋体" w:hAnsi="Times New Roman" w:eastAsia="宋体" w:cs="宋体"/>
                <w:b/>
                <w:bCs/>
                <w:color w:val="000000" w:themeColor="text1"/>
                <w:kern w:val="0"/>
                <w:sz w:val="13"/>
                <w:szCs w:val="13"/>
                <w:lang w:val="en-US"/>
                <w14:textFill>
                  <w14:solidFill>
                    <w14:schemeClr w14:val="tx1"/>
                  </w14:solidFill>
                </w14:textFill>
              </w:rPr>
              <w:t>)</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服务对象满意度指标</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14:textFill>
                  <w14:solidFill>
                    <w14:schemeClr w14:val="tx1"/>
                  </w14:solidFill>
                </w14:textFill>
              </w:rPr>
            </w:pPr>
            <w:r>
              <w:rPr>
                <w:rFonts w:hint="eastAsia" w:ascii="宋体" w:hAnsi="Times New Roman" w:eastAsia="宋体" w:cs="宋体"/>
                <w:b w:val="0"/>
                <w:bCs w:val="0"/>
                <w:color w:val="000000" w:themeColor="text1"/>
                <w:kern w:val="0"/>
                <w:sz w:val="13"/>
                <w:szCs w:val="13"/>
                <w14:textFill>
                  <w14:solidFill>
                    <w14:schemeClr w14:val="tx1"/>
                  </w14:solidFill>
                </w14:textFill>
              </w:rPr>
              <w:t>服务对象满意度指标</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60"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10</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 xml:space="preserve"> </w:t>
            </w:r>
          </w:p>
        </w:tc>
      </w:tr>
      <w:tr>
        <w:tblPrEx>
          <w:tblBorders>
            <w:top w:val="single" w:color="auto" w:sz="4" w:space="0"/>
            <w:left w:val="single" w:color="auto" w:sz="4" w:space="0"/>
            <w:bottom w:val="single" w:color="auto" w:sz="4" w:space="0"/>
            <w:right w:val="single" w:color="auto" w:sz="4" w:space="0"/>
            <w:insideH w:val="outset" w:color="auto" w:sz="6" w:space="0"/>
            <w:insideV w:val="outset" w:color="auto" w:sz="6" w:space="0"/>
          </w:tblBorders>
          <w:shd w:val="clear" w:color="auto" w:fill="auto"/>
          <w:tblCellMar>
            <w:top w:w="0" w:type="dxa"/>
            <w:left w:w="108" w:type="dxa"/>
            <w:bottom w:w="0" w:type="dxa"/>
            <w:right w:w="108" w:type="dxa"/>
          </w:tblCellMar>
        </w:tblPrEx>
        <w:trPr>
          <w:jc w:val="center"/>
        </w:trPr>
        <w:tc>
          <w:tcPr>
            <w:tcW w:w="3775"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b/>
                <w:bCs/>
                <w:color w:val="000000" w:themeColor="text1"/>
                <w:kern w:val="0"/>
                <w:sz w:val="13"/>
                <w:szCs w:val="13"/>
                <w:lang w:val="en-US"/>
                <w14:textFill>
                  <w14:solidFill>
                    <w14:schemeClr w14:val="tx1"/>
                  </w14:solidFill>
                </w14:textFill>
              </w:rPr>
            </w:pPr>
            <w:r>
              <w:rPr>
                <w:rFonts w:hint="eastAsia" w:ascii="宋体" w:hAnsi="Times New Roman" w:eastAsia="宋体" w:cs="宋体"/>
                <w:b/>
                <w:bCs/>
                <w:color w:val="000000" w:themeColor="text1"/>
                <w:kern w:val="0"/>
                <w:sz w:val="13"/>
                <w:szCs w:val="13"/>
                <w14:textFill>
                  <w14:solidFill>
                    <w14:schemeClr w14:val="tx1"/>
                  </w14:solidFill>
                </w14:textFill>
              </w:rPr>
              <w:t>总分</w:t>
            </w:r>
          </w:p>
        </w:tc>
        <w:tc>
          <w:tcPr>
            <w:tcW w:w="955"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r>
              <w:rPr>
                <w:rFonts w:hint="eastAsia" w:ascii="宋体" w:hAnsi="Times New Roman" w:eastAsia="宋体" w:cs="宋体"/>
                <w:b/>
                <w:bCs/>
                <w:color w:val="000000" w:themeColor="text1"/>
                <w:kern w:val="0"/>
                <w:sz w:val="13"/>
                <w:szCs w:val="13"/>
                <w:lang w:val="en-US"/>
                <w14:textFill>
                  <w14:solidFill>
                    <w14:schemeClr w14:val="tx1"/>
                  </w14:solidFill>
                </w14:textFill>
              </w:rPr>
              <w:t>100</w:t>
            </w:r>
          </w:p>
        </w:tc>
        <w:tc>
          <w:tcPr>
            <w:tcW w:w="1898" w:type="dxa"/>
            <w:gridSpan w:val="2"/>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c>
          <w:tcPr>
            <w:tcW w:w="960" w:type="dxa"/>
            <w:gridSpan w:val="4"/>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13"/>
                <w:szCs w:val="13"/>
                <w:lang w:val="en-US" w:eastAsia="zh-CN"/>
                <w14:textFill>
                  <w14:solidFill>
                    <w14:schemeClr w14:val="tx1"/>
                  </w14:solidFill>
                </w14:textFill>
              </w:rPr>
            </w:pPr>
            <w:r>
              <w:rPr>
                <w:rFonts w:hint="eastAsia" w:ascii="Times New Roman" w:hAnsi="Times New Roman" w:eastAsia="宋体" w:cs="Times New Roman"/>
                <w:color w:val="000000" w:themeColor="text1"/>
                <w:sz w:val="13"/>
                <w:szCs w:val="13"/>
                <w:lang w:val="en-US" w:eastAsia="zh-CN"/>
                <w14:textFill>
                  <w14:solidFill>
                    <w14:schemeClr w14:val="tx1"/>
                  </w14:solidFill>
                </w14:textFill>
              </w:rPr>
              <w:t>98</w:t>
            </w:r>
          </w:p>
        </w:tc>
        <w:tc>
          <w:tcPr>
            <w:tcW w:w="943" w:type="dxa"/>
            <w:tcBorders>
              <w:top w:val="single" w:color="auto" w:sz="6" w:space="0"/>
              <w:left w:val="single" w:color="auto" w:sz="6" w:space="0"/>
              <w:bottom w:val="single" w:color="auto" w:sz="6" w:space="0"/>
              <w:right w:val="single" w:color="auto" w:sz="6" w:space="0"/>
            </w:tcBorders>
            <w:shd w:val="clear" w:color="auto" w:fill="auto"/>
            <w:vAlign w:val="top"/>
          </w:tcPr>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宋体" w:cs="Times New Roman"/>
                <w:color w:val="000000" w:themeColor="text1"/>
                <w:sz w:val="32"/>
                <w:szCs w:val="32"/>
                <w:lang w:val="en-US"/>
                <w14:textFill>
                  <w14:solidFill>
                    <w14:schemeClr w14:val="tx1"/>
                  </w14:solidFill>
                </w14:textFill>
              </w:rPr>
            </w:pPr>
          </w:p>
        </w:tc>
      </w:tr>
    </w:tbl>
    <w:p>
      <w:pPr>
        <w:keepNext w:val="0"/>
        <w:keepLines w:val="0"/>
        <w:widowControl/>
        <w:numPr>
          <w:ilvl w:val="0"/>
          <w:numId w:val="0"/>
        </w:numPr>
        <w:suppressLineNumbers w:val="0"/>
        <w:adjustRightInd w:val="0"/>
        <w:spacing w:before="0" w:beforeAutospacing="1" w:after="0" w:afterAutospacing="1" w:line="580" w:lineRule="exact"/>
        <w:ind w:right="0" w:rightChars="0"/>
        <w:rPr>
          <w:rFonts w:hint="default" w:ascii="仿宋_GB2312" w:hAnsi="Times New Roman" w:eastAsia="仿宋_GB2312" w:cs="仿宋_GB2312"/>
          <w:b/>
          <w:bCs/>
          <w:color w:val="000000" w:themeColor="text1"/>
          <w:sz w:val="32"/>
          <w:szCs w:val="32"/>
          <w:lang w:val="en-US"/>
          <w14:textFill>
            <w14:solidFill>
              <w14:schemeClr w14:val="tx1"/>
            </w14:solidFill>
          </w14:textFill>
        </w:rPr>
      </w:pPr>
      <w:r>
        <w:rPr>
          <w:rFonts w:hint="eastAsia" w:ascii="仿宋_GB2312" w:hAnsi="Times New Roman" w:eastAsia="仿宋_GB2312" w:cs="仿宋_GB2312"/>
          <w:b/>
          <w:bCs/>
          <w:color w:val="000000" w:themeColor="text1"/>
          <w:sz w:val="32"/>
          <w:szCs w:val="32"/>
          <w:lang w:eastAsia="zh-CN"/>
          <w14:textFill>
            <w14:solidFill>
              <w14:schemeClr w14:val="tx1"/>
            </w14:solidFill>
          </w14:textFill>
        </w:rPr>
        <w:t>（三）</w:t>
      </w:r>
      <w:r>
        <w:rPr>
          <w:rFonts w:hint="default" w:ascii="仿宋_GB2312" w:hAnsi="Times New Roman" w:eastAsia="仿宋_GB2312" w:cs="仿宋_GB2312"/>
          <w:b/>
          <w:bCs/>
          <w:color w:val="000000" w:themeColor="text1"/>
          <w:sz w:val="32"/>
          <w:szCs w:val="32"/>
          <w14:textFill>
            <w14:solidFill>
              <w14:schemeClr w14:val="tx1"/>
            </w14:solidFill>
          </w14:textFill>
        </w:rPr>
        <w:t>部门评价项目绩效评价结果。</w:t>
      </w:r>
    </w:p>
    <w:p>
      <w:pPr>
        <w:keepNext w:val="0"/>
        <w:keepLines w:val="0"/>
        <w:widowControl/>
        <w:numPr>
          <w:ilvl w:val="0"/>
          <w:numId w:val="0"/>
        </w:numPr>
        <w:suppressLineNumbers w:val="0"/>
        <w:adjustRightInd w:val="0"/>
        <w:spacing w:before="0" w:beforeAutospacing="1" w:after="0" w:afterAutospacing="1" w:line="580" w:lineRule="exact"/>
        <w:ind w:left="480" w:leftChars="0" w:right="0" w:rightChars="0" w:firstLine="643" w:firstLineChars="200"/>
        <w:rPr>
          <w:rFonts w:hint="default" w:ascii="仿宋_GB2312" w:hAnsi="Times New Roman" w:eastAsia="仿宋_GB2312" w:cs="仿宋_GB2312"/>
          <w:b/>
          <w:bCs/>
          <w:color w:val="000000" w:themeColor="text1"/>
          <w:sz w:val="32"/>
          <w:szCs w:val="32"/>
          <w:lang w:val="en-US"/>
          <w14:textFill>
            <w14:solidFill>
              <w14:schemeClr w14:val="tx1"/>
            </w14:solidFill>
          </w14:textFill>
        </w:rPr>
      </w:pPr>
      <w:r>
        <w:rPr>
          <w:rFonts w:hint="default" w:ascii="仿宋_GB2312" w:hAnsi="Times New Roman" w:eastAsia="仿宋_GB2312" w:cs="仿宋_GB2312"/>
          <w:b/>
          <w:bCs/>
          <w:color w:val="000000" w:themeColor="text1"/>
          <w:sz w:val="32"/>
          <w:szCs w:val="32"/>
          <w14:textFill>
            <w14:solidFill>
              <w14:schemeClr w14:val="tx1"/>
            </w14:solidFill>
          </w14:textFill>
        </w:rPr>
        <w:t>以</w:t>
      </w:r>
      <w:r>
        <w:rPr>
          <w:rFonts w:hint="default" w:ascii="仿宋_GB2312" w:hAnsi="Times New Roman" w:eastAsia="仿宋_GB2312" w:cs="仿宋_GB2312"/>
          <w:b/>
          <w:bCs/>
          <w:color w:val="000000" w:themeColor="text1"/>
          <w:sz w:val="32"/>
          <w:szCs w:val="32"/>
          <w:lang w:val="en-US"/>
          <w14:textFill>
            <w14:solidFill>
              <w14:schemeClr w14:val="tx1"/>
            </w14:solidFill>
          </w14:textFill>
        </w:rPr>
        <w:t>“</w:t>
      </w:r>
      <w:r>
        <w:rPr>
          <w:rFonts w:hint="eastAsia" w:ascii="仿宋_GB2312" w:hAnsi="Times New Roman" w:eastAsia="仿宋_GB2312" w:cs="仿宋_GB2312"/>
          <w:b/>
          <w:bCs/>
          <w:color w:val="000000" w:themeColor="text1"/>
          <w:sz w:val="32"/>
          <w:szCs w:val="32"/>
          <w:lang w:val="en-US" w:eastAsia="zh-CN"/>
          <w14:textFill>
            <w14:solidFill>
              <w14:schemeClr w14:val="tx1"/>
            </w14:solidFill>
          </w14:textFill>
        </w:rPr>
        <w:t>城乡一体化专项调查</w:t>
      </w:r>
      <w:r>
        <w:rPr>
          <w:rFonts w:hint="default" w:ascii="仿宋_GB2312" w:hAnsi="Times New Roman" w:eastAsia="仿宋_GB2312" w:cs="仿宋_GB2312"/>
          <w:b/>
          <w:bCs/>
          <w:color w:val="000000" w:themeColor="text1"/>
          <w:sz w:val="32"/>
          <w:szCs w:val="32"/>
          <w:lang w:val="en-US"/>
          <w14:textFill>
            <w14:solidFill>
              <w14:schemeClr w14:val="tx1"/>
            </w14:solidFill>
          </w14:textFill>
        </w:rPr>
        <w:t>”</w:t>
      </w:r>
      <w:r>
        <w:rPr>
          <w:rFonts w:hint="default" w:ascii="仿宋_GB2312" w:hAnsi="Times New Roman" w:eastAsia="仿宋_GB2312" w:cs="仿宋_GB2312"/>
          <w:b/>
          <w:bCs/>
          <w:color w:val="000000" w:themeColor="text1"/>
          <w:sz w:val="32"/>
          <w:szCs w:val="32"/>
          <w14:textFill>
            <w14:solidFill>
              <w14:schemeClr w14:val="tx1"/>
            </w14:solidFill>
          </w14:textFill>
        </w:rPr>
        <w:t>项目为例，该项目绩效评价综合得分为</w:t>
      </w:r>
      <w:r>
        <w:rPr>
          <w:rFonts w:hint="eastAsia" w:ascii="仿宋_GB2312" w:hAnsi="Times New Roman" w:eastAsia="仿宋_GB2312" w:cs="仿宋_GB2312"/>
          <w:b/>
          <w:bCs/>
          <w:color w:val="000000" w:themeColor="text1"/>
          <w:sz w:val="32"/>
          <w:szCs w:val="32"/>
          <w:lang w:val="en-US" w:eastAsia="zh-CN"/>
          <w14:textFill>
            <w14:solidFill>
              <w14:schemeClr w14:val="tx1"/>
            </w14:solidFill>
          </w14:textFill>
        </w:rPr>
        <w:t>98</w:t>
      </w:r>
      <w:r>
        <w:rPr>
          <w:rFonts w:hint="default" w:ascii="仿宋_GB2312" w:hAnsi="Times New Roman" w:eastAsia="仿宋_GB2312" w:cs="仿宋_GB2312"/>
          <w:b/>
          <w:bCs/>
          <w:color w:val="000000" w:themeColor="text1"/>
          <w:sz w:val="32"/>
          <w:szCs w:val="32"/>
          <w14:textFill>
            <w14:solidFill>
              <w14:schemeClr w14:val="tx1"/>
            </w14:solidFill>
          </w14:textFill>
        </w:rPr>
        <w:t>分，绩效评价结果为</w:t>
      </w:r>
      <w:r>
        <w:rPr>
          <w:rFonts w:hint="default" w:ascii="仿宋_GB2312" w:hAnsi="Times New Roman" w:eastAsia="仿宋_GB2312" w:cs="仿宋_GB2312"/>
          <w:b/>
          <w:bCs/>
          <w:color w:val="000000" w:themeColor="text1"/>
          <w:sz w:val="32"/>
          <w:szCs w:val="32"/>
          <w:lang w:val="en-US"/>
          <w14:textFill>
            <w14:solidFill>
              <w14:schemeClr w14:val="tx1"/>
            </w14:solidFill>
          </w14:textFill>
        </w:rPr>
        <w:t>“</w:t>
      </w:r>
      <w:r>
        <w:rPr>
          <w:rFonts w:hint="default" w:ascii="仿宋_GB2312" w:hAnsi="Times New Roman" w:eastAsia="仿宋_GB2312" w:cs="仿宋_GB2312"/>
          <w:b/>
          <w:bCs/>
          <w:color w:val="000000" w:themeColor="text1"/>
          <w:sz w:val="32"/>
          <w:szCs w:val="32"/>
          <w14:textFill>
            <w14:solidFill>
              <w14:schemeClr w14:val="tx1"/>
            </w14:solidFill>
          </w14:textFill>
        </w:rPr>
        <w:t>优</w:t>
      </w:r>
      <w:r>
        <w:rPr>
          <w:rFonts w:hint="default" w:ascii="仿宋_GB2312" w:hAnsi="Times New Roman" w:eastAsia="仿宋_GB2312" w:cs="仿宋_GB2312"/>
          <w:b/>
          <w:bCs/>
          <w:color w:val="000000" w:themeColor="text1"/>
          <w:sz w:val="32"/>
          <w:szCs w:val="32"/>
          <w:lang w:val="en-US"/>
          <w14:textFill>
            <w14:solidFill>
              <w14:schemeClr w14:val="tx1"/>
            </w14:solidFill>
          </w14:textFill>
        </w:rPr>
        <w:t>”</w:t>
      </w:r>
      <w:r>
        <w:rPr>
          <w:rFonts w:hint="default" w:ascii="仿宋_GB2312" w:hAnsi="Times New Roman" w:eastAsia="仿宋_GB2312" w:cs="仿宋_GB2312"/>
          <w:b/>
          <w:bCs/>
          <w:color w:val="000000" w:themeColor="text1"/>
          <w:sz w:val="32"/>
          <w:szCs w:val="32"/>
          <w14:textFill>
            <w14:solidFill>
              <w14:schemeClr w14:val="tx1"/>
            </w14:solidFill>
          </w14:textFill>
        </w:rPr>
        <w:t>。重点项目绩效评价得分情况详见部门（单位）具体绩效评价结果。</w:t>
      </w:r>
    </w:p>
    <w:p>
      <w:pPr>
        <w:keepNext w:val="0"/>
        <w:keepLines w:val="0"/>
        <w:widowControl/>
        <w:suppressLineNumbers w:val="0"/>
        <w:adjustRightInd w:val="0"/>
        <w:spacing w:before="0" w:beforeAutospacing="1" w:after="0" w:afterAutospacing="1" w:line="580" w:lineRule="exact"/>
        <w:ind w:right="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四、其他重要事项的情况说明</w:t>
      </w:r>
    </w:p>
    <w:p>
      <w:pPr>
        <w:keepNext w:val="0"/>
        <w:keepLines w:val="0"/>
        <w:widowControl/>
        <w:suppressLineNumbers w:val="0"/>
        <w:tabs>
          <w:tab w:val="right" w:pos="7715"/>
        </w:tabs>
        <w:adjustRightInd w:val="0"/>
        <w:spacing w:before="0" w:beforeAutospacing="1" w:after="0" w:afterAutospacing="1" w:line="580" w:lineRule="exact"/>
        <w:ind w:left="0" w:right="0" w:firstLine="600"/>
        <w:rPr>
          <w:rFonts w:hint="eastAsia" w:ascii="Times New Roman" w:hAnsi="Times New Roman" w:eastAsia="仿宋_GB2312" w:cs="Times New Roman"/>
          <w:color w:val="000000" w:themeColor="text1"/>
          <w:sz w:val="32"/>
          <w:szCs w:val="32"/>
          <w:lang w:val="en-US" w:eastAsia="zh-CN"/>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（一）机关运行经费支出情况</w:t>
      </w:r>
      <w:r>
        <w:rPr>
          <w:rFonts w:hint="eastAsia" w:ascii="仿宋_GB2312" w:hAnsi="Times New Roman" w:eastAsia="仿宋_GB2312" w:cs="仿宋_GB2312"/>
          <w:color w:val="000000" w:themeColor="text1"/>
          <w:sz w:val="32"/>
          <w:szCs w:val="32"/>
          <w:lang w:eastAsia="zh-CN"/>
          <w14:textFill>
            <w14:solidFill>
              <w14:schemeClr w14:val="tx1"/>
            </w14:solidFill>
          </w14:textFill>
        </w:rPr>
        <w:tab/>
      </w:r>
    </w:p>
    <w:p>
      <w:pPr>
        <w:keepNext w:val="0"/>
        <w:keepLines w:val="0"/>
        <w:widowControl/>
        <w:suppressLineNumbers w:val="0"/>
        <w:ind w:firstLine="640" w:firstLineChars="200"/>
        <w:jc w:val="left"/>
        <w:rPr>
          <w:rFonts w:hint="default" w:ascii="Times New Roman" w:hAnsi="Times New Roman" w:eastAsia="仿宋_GB2312" w:cs="Times New Roman"/>
          <w:color w:val="000000" w:themeColor="text1"/>
          <w:kern w:val="0"/>
          <w:sz w:val="32"/>
          <w:szCs w:val="32"/>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本部门</w:t>
      </w:r>
      <w:r>
        <w:rPr>
          <w:rFonts w:hint="default" w:ascii="仿宋_GB2312" w:hAnsi="Times New Roman" w:eastAsia="仿宋_GB2312" w:cs="仿宋_GB2312"/>
          <w:color w:val="000000" w:themeColor="text1"/>
          <w:sz w:val="32"/>
          <w:szCs w:val="32"/>
          <w:lang w:val="en-US"/>
          <w14:textFill>
            <w14:solidFill>
              <w14:schemeClr w14:val="tx1"/>
            </w14:solidFill>
          </w14:textFill>
        </w:rPr>
        <w:t>2020</w:t>
      </w:r>
      <w:r>
        <w:rPr>
          <w:rFonts w:hint="default" w:ascii="仿宋_GB2312" w:hAnsi="Times New Roman" w:eastAsia="仿宋_GB2312" w:cs="仿宋_GB2312"/>
          <w:color w:val="000000" w:themeColor="text1"/>
          <w:sz w:val="32"/>
          <w:szCs w:val="32"/>
          <w14:textFill>
            <w14:solidFill>
              <w14:schemeClr w14:val="tx1"/>
            </w14:solidFill>
          </w14:textFill>
        </w:rPr>
        <w:t>年度机关运行经费支出</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25.55</w:t>
      </w:r>
      <w:r>
        <w:rPr>
          <w:rFonts w:hint="default" w:ascii="仿宋_GB2312" w:hAnsi="Times New Roman" w:eastAsia="仿宋_GB2312" w:cs="仿宋_GB2312"/>
          <w:color w:val="000000" w:themeColor="text1"/>
          <w:sz w:val="32"/>
          <w:szCs w:val="32"/>
          <w14:textFill>
            <w14:solidFill>
              <w14:schemeClr w14:val="tx1"/>
            </w14:solidFill>
          </w14:textFill>
        </w:rPr>
        <w:t>万元，</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包括：办公费2.01万元、公务用车运行维护费1.95万元、其他交通费17.76万元、其他0.14万元</w:t>
      </w:r>
      <w:r>
        <w:rPr>
          <w:rFonts w:hint="eastAsia" w:asciiTheme="minorEastAsia" w:hAnsiTheme="minorEastAsia" w:eastAsiaTheme="minorEastAsia" w:cstheme="minorEastAsia"/>
          <w:b w:val="0"/>
          <w:bCs w:val="0"/>
          <w:color w:val="000000" w:themeColor="text1"/>
          <w:sz w:val="28"/>
          <w:szCs w:val="28"/>
          <w:lang w:val="en-US" w:eastAsia="zh-CN"/>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比</w:t>
      </w:r>
      <w:r>
        <w:rPr>
          <w:rFonts w:hint="default" w:ascii="仿宋_GB2312" w:hAnsi="Times New Roman" w:eastAsia="仿宋_GB2312" w:cs="仿宋_GB2312"/>
          <w:color w:val="000000" w:themeColor="text1"/>
          <w:sz w:val="32"/>
          <w:szCs w:val="32"/>
          <w:lang w:val="en-US"/>
          <w14:textFill>
            <w14:solidFill>
              <w14:schemeClr w14:val="tx1"/>
            </w14:solidFill>
          </w14:textFill>
        </w:rPr>
        <w:t>2019</w:t>
      </w:r>
      <w:r>
        <w:rPr>
          <w:rFonts w:hint="default" w:ascii="仿宋_GB2312" w:hAnsi="Times New Roman" w:eastAsia="仿宋_GB2312" w:cs="仿宋_GB2312"/>
          <w:color w:val="000000" w:themeColor="text1"/>
          <w:sz w:val="32"/>
          <w:szCs w:val="32"/>
          <w14:textFill>
            <w14:solidFill>
              <w14:schemeClr w14:val="tx1"/>
            </w14:solidFill>
          </w14:textFill>
        </w:rPr>
        <w:t>年减少</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3.92</w:t>
      </w:r>
      <w:r>
        <w:rPr>
          <w:rFonts w:hint="default" w:ascii="仿宋_GB2312" w:hAnsi="Times New Roman" w:eastAsia="仿宋_GB2312" w:cs="仿宋_GB2312"/>
          <w:color w:val="000000" w:themeColor="text1"/>
          <w:sz w:val="32"/>
          <w:szCs w:val="32"/>
          <w14:textFill>
            <w14:solidFill>
              <w14:schemeClr w14:val="tx1"/>
            </w14:solidFill>
          </w14:textFill>
        </w:rPr>
        <w:t>万元，降低</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13.3</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。主要原因是：</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一是</w:t>
      </w:r>
      <w:r>
        <w:rPr>
          <w:rFonts w:ascii="仿宋_GB2312" w:hAnsi="宋体" w:eastAsia="仿宋_GB2312" w:cs="仿宋_GB2312"/>
          <w:color w:val="000000" w:themeColor="text1"/>
          <w:kern w:val="0"/>
          <w:sz w:val="31"/>
          <w:szCs w:val="31"/>
          <w:lang w:val="en-US" w:eastAsia="zh-CN" w:bidi="ar"/>
          <w14:textFill>
            <w14:solidFill>
              <w14:schemeClr w14:val="tx1"/>
            </w14:solidFill>
          </w14:textFill>
        </w:rPr>
        <w:t>厉行节约，减少支出</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 xml:space="preserve"> </w:t>
      </w:r>
      <w:r>
        <w:rPr>
          <w:rFonts w:hint="default" w:ascii="仿宋_GB2312" w:hAnsi="仿宋_GB2312" w:eastAsia="仿宋_GB2312" w:cs="仿宋_GB2312"/>
          <w:color w:val="000000" w:themeColor="text1"/>
          <w:kern w:val="0"/>
          <w:sz w:val="32"/>
          <w:szCs w:val="32"/>
          <w:lang w:val="en-US" w:eastAsia="zh-CN" w:bidi="ar"/>
          <w14:textFill>
            <w14:solidFill>
              <w14:schemeClr w14:val="tx1"/>
            </w14:solidFill>
          </w14:textFill>
        </w:rPr>
        <w:t>；二是</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项目压缩开支。</w:t>
      </w:r>
    </w:p>
    <w:p>
      <w:pPr>
        <w:keepNext w:val="0"/>
        <w:keepLines w:val="0"/>
        <w:widowControl/>
        <w:suppressLineNumbers w:val="0"/>
        <w:adjustRightInd w:val="0"/>
        <w:spacing w:before="0" w:beforeAutospacing="1" w:after="0" w:afterAutospacing="1" w:line="580" w:lineRule="exact"/>
        <w:ind w:right="0" w:firstLine="640" w:firstLineChars="2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（二）政府采购支出情况</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本部门</w:t>
      </w:r>
      <w:r>
        <w:rPr>
          <w:rFonts w:hint="default" w:ascii="仿宋_GB2312" w:hAnsi="Times New Roman" w:eastAsia="仿宋_GB2312" w:cs="仿宋_GB2312"/>
          <w:color w:val="000000" w:themeColor="text1"/>
          <w:sz w:val="32"/>
          <w:szCs w:val="32"/>
          <w:lang w:val="en-US"/>
          <w14:textFill>
            <w14:solidFill>
              <w14:schemeClr w14:val="tx1"/>
            </w14:solidFill>
          </w14:textFill>
        </w:rPr>
        <w:t>2020</w:t>
      </w:r>
      <w:r>
        <w:rPr>
          <w:rFonts w:hint="default" w:ascii="仿宋_GB2312" w:hAnsi="Times New Roman" w:eastAsia="仿宋_GB2312" w:cs="仿宋_GB2312"/>
          <w:color w:val="000000" w:themeColor="text1"/>
          <w:sz w:val="32"/>
          <w:szCs w:val="32"/>
          <w14:textFill>
            <w14:solidFill>
              <w14:schemeClr w14:val="tx1"/>
            </w14:solidFill>
          </w14:textFill>
        </w:rPr>
        <w:t>年度政府采购支出合计</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101.98</w:t>
      </w:r>
      <w:r>
        <w:rPr>
          <w:rFonts w:hint="default" w:ascii="仿宋_GB2312" w:hAnsi="Times New Roman" w:eastAsia="仿宋_GB2312" w:cs="仿宋_GB2312"/>
          <w:color w:val="000000" w:themeColor="text1"/>
          <w:sz w:val="32"/>
          <w:szCs w:val="32"/>
          <w14:textFill>
            <w14:solidFill>
              <w14:schemeClr w14:val="tx1"/>
            </w14:solidFill>
          </w14:textFill>
        </w:rPr>
        <w:t>万元，其中：政府采购货物支出</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52.01</w:t>
      </w:r>
      <w:r>
        <w:rPr>
          <w:rFonts w:hint="default" w:ascii="仿宋_GB2312" w:hAnsi="Times New Roman" w:eastAsia="仿宋_GB2312" w:cs="仿宋_GB2312"/>
          <w:color w:val="000000" w:themeColor="text1"/>
          <w:sz w:val="32"/>
          <w:szCs w:val="32"/>
          <w14:textFill>
            <w14:solidFill>
              <w14:schemeClr w14:val="tx1"/>
            </w14:solidFill>
          </w14:textFill>
        </w:rPr>
        <w:t>万元，比</w:t>
      </w:r>
      <w:r>
        <w:rPr>
          <w:rFonts w:hint="default" w:ascii="仿宋_GB2312" w:hAnsi="Times New Roman" w:eastAsia="仿宋_GB2312" w:cs="仿宋_GB2312"/>
          <w:color w:val="000000" w:themeColor="text1"/>
          <w:sz w:val="32"/>
          <w:szCs w:val="32"/>
          <w:lang w:val="en-US"/>
          <w14:textFill>
            <w14:solidFill>
              <w14:schemeClr w14:val="tx1"/>
            </w14:solidFill>
          </w14:textFill>
        </w:rPr>
        <w:t>2019</w:t>
      </w:r>
      <w:r>
        <w:rPr>
          <w:rFonts w:hint="default" w:ascii="仿宋_GB2312" w:hAnsi="Times New Roman" w:eastAsia="仿宋_GB2312" w:cs="仿宋_GB2312"/>
          <w:color w:val="000000" w:themeColor="text1"/>
          <w:sz w:val="32"/>
          <w:szCs w:val="32"/>
          <w14:textFill>
            <w14:solidFill>
              <w14:schemeClr w14:val="tx1"/>
            </w14:solidFill>
          </w14:textFill>
        </w:rPr>
        <w:t>年增加</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49.38</w:t>
      </w:r>
      <w:r>
        <w:rPr>
          <w:rFonts w:hint="default" w:ascii="仿宋_GB2312" w:hAnsi="Times New Roman" w:eastAsia="仿宋_GB2312" w:cs="仿宋_GB2312"/>
          <w:color w:val="000000" w:themeColor="text1"/>
          <w:sz w:val="32"/>
          <w:szCs w:val="32"/>
          <w14:textFill>
            <w14:solidFill>
              <w14:schemeClr w14:val="tx1"/>
            </w14:solidFill>
          </w14:textFill>
        </w:rPr>
        <w:t>万元，增长</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1874.90</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，主要原因是：</w:t>
      </w:r>
      <w:r>
        <w:rPr>
          <w:rFonts w:hint="eastAsia" w:ascii="仿宋_GB2312" w:hAnsi="Times New Roman" w:eastAsia="仿宋_GB2312" w:cs="仿宋_GB2312"/>
          <w:color w:val="000000" w:themeColor="text1"/>
          <w:sz w:val="32"/>
          <w:szCs w:val="32"/>
          <w:lang w:eastAsia="zh-CN"/>
          <w14:textFill>
            <w14:solidFill>
              <w14:schemeClr w14:val="tx1"/>
            </w14:solidFill>
          </w14:textFill>
        </w:rPr>
        <w:t>项目增多，购置办公设备</w:t>
      </w:r>
      <w:r>
        <w:rPr>
          <w:rFonts w:hint="default" w:ascii="仿宋_GB2312" w:hAnsi="Times New Roman" w:eastAsia="仿宋_GB2312" w:cs="仿宋_GB2312"/>
          <w:color w:val="000000" w:themeColor="text1"/>
          <w:sz w:val="32"/>
          <w:szCs w:val="32"/>
          <w14:textFill>
            <w14:solidFill>
              <w14:schemeClr w14:val="tx1"/>
            </w14:solidFill>
          </w14:textFill>
        </w:rPr>
        <w:t>；政府采购工程支出</w:t>
      </w:r>
      <w:r>
        <w:rPr>
          <w:rFonts w:hint="default" w:ascii="仿宋_GB2312" w:hAnsi="Times New Roman" w:eastAsia="仿宋_GB2312" w:cs="仿宋_GB2312"/>
          <w:color w:val="000000" w:themeColor="text1"/>
          <w:sz w:val="32"/>
          <w:szCs w:val="32"/>
          <w:lang w:val="en-US"/>
          <w14:textFill>
            <w14:solidFill>
              <w14:schemeClr w14:val="tx1"/>
            </w14:solidFill>
          </w14:textFill>
        </w:rPr>
        <w:t>0.00</w:t>
      </w:r>
      <w:r>
        <w:rPr>
          <w:rFonts w:hint="default" w:ascii="仿宋_GB2312" w:hAnsi="Times New Roman" w:eastAsia="仿宋_GB2312" w:cs="仿宋_GB2312"/>
          <w:color w:val="000000" w:themeColor="text1"/>
          <w:sz w:val="32"/>
          <w:szCs w:val="32"/>
          <w14:textFill>
            <w14:solidFill>
              <w14:schemeClr w14:val="tx1"/>
            </w14:solidFill>
          </w14:textFill>
        </w:rPr>
        <w:t>万元，比</w:t>
      </w:r>
      <w:r>
        <w:rPr>
          <w:rFonts w:hint="default" w:ascii="仿宋_GB2312" w:hAnsi="Times New Roman" w:eastAsia="仿宋_GB2312" w:cs="仿宋_GB2312"/>
          <w:color w:val="000000" w:themeColor="text1"/>
          <w:sz w:val="32"/>
          <w:szCs w:val="32"/>
          <w:lang w:val="en-US"/>
          <w14:textFill>
            <w14:solidFill>
              <w14:schemeClr w14:val="tx1"/>
            </w14:solidFill>
          </w14:textFill>
        </w:rPr>
        <w:t>2019</w:t>
      </w:r>
      <w:r>
        <w:rPr>
          <w:rFonts w:hint="default" w:ascii="仿宋_GB2312" w:hAnsi="Times New Roman" w:eastAsia="仿宋_GB2312" w:cs="仿宋_GB2312"/>
          <w:color w:val="000000" w:themeColor="text1"/>
          <w:sz w:val="32"/>
          <w:szCs w:val="32"/>
          <w14:textFill>
            <w14:solidFill>
              <w14:schemeClr w14:val="tx1"/>
            </w14:solidFill>
          </w14:textFill>
        </w:rPr>
        <w:t>年增加</w:t>
      </w:r>
      <w:r>
        <w:rPr>
          <w:rFonts w:hint="default" w:ascii="仿宋_GB2312" w:hAnsi="Times New Roman" w:eastAsia="仿宋_GB2312" w:cs="仿宋_GB2312"/>
          <w:color w:val="000000" w:themeColor="text1"/>
          <w:sz w:val="32"/>
          <w:szCs w:val="32"/>
          <w:lang w:val="en-US"/>
          <w14:textFill>
            <w14:solidFill>
              <w14:schemeClr w14:val="tx1"/>
            </w14:solidFill>
          </w14:textFill>
        </w:rPr>
        <w:t>0.00</w:t>
      </w:r>
      <w:r>
        <w:rPr>
          <w:rFonts w:hint="default" w:ascii="仿宋_GB2312" w:hAnsi="Times New Roman" w:eastAsia="仿宋_GB2312" w:cs="仿宋_GB2312"/>
          <w:color w:val="000000" w:themeColor="text1"/>
          <w:sz w:val="32"/>
          <w:szCs w:val="32"/>
          <w14:textFill>
            <w14:solidFill>
              <w14:schemeClr w14:val="tx1"/>
            </w14:solidFill>
          </w14:textFill>
        </w:rPr>
        <w:t>万元，增长（降低）</w:t>
      </w:r>
      <w:r>
        <w:rPr>
          <w:rFonts w:hint="default" w:ascii="仿宋_GB2312" w:hAnsi="Times New Roman" w:eastAsia="仿宋_GB2312" w:cs="仿宋_GB2312"/>
          <w:color w:val="000000" w:themeColor="text1"/>
          <w:sz w:val="32"/>
          <w:szCs w:val="32"/>
          <w:lang w:val="en-US"/>
          <w14:textFill>
            <w14:solidFill>
              <w14:schemeClr w14:val="tx1"/>
            </w14:solidFill>
          </w14:textFill>
        </w:rPr>
        <w:t>0.00%</w:t>
      </w:r>
      <w:r>
        <w:rPr>
          <w:rFonts w:hint="default" w:ascii="仿宋_GB2312" w:hAnsi="Times New Roman" w:eastAsia="仿宋_GB2312" w:cs="仿宋_GB2312"/>
          <w:color w:val="000000" w:themeColor="text1"/>
          <w:sz w:val="32"/>
          <w:szCs w:val="32"/>
          <w14:textFill>
            <w14:solidFill>
              <w14:schemeClr w14:val="tx1"/>
            </w14:solidFill>
          </w14:textFill>
        </w:rPr>
        <w:t>，主要原因是：</w:t>
      </w:r>
      <w:r>
        <w:rPr>
          <w:rFonts w:hint="eastAsia" w:ascii="仿宋_GB2312" w:hAnsi="Times New Roman" w:eastAsia="仿宋_GB2312" w:cs="仿宋_GB2312"/>
          <w:color w:val="000000" w:themeColor="text1"/>
          <w:sz w:val="32"/>
          <w:szCs w:val="32"/>
          <w:lang w:eastAsia="zh-CN"/>
          <w14:textFill>
            <w14:solidFill>
              <w14:schemeClr w14:val="tx1"/>
            </w14:solidFill>
          </w14:textFill>
        </w:rPr>
        <w:t>无</w:t>
      </w:r>
      <w:r>
        <w:rPr>
          <w:rFonts w:hint="default" w:ascii="仿宋_GB2312" w:hAnsi="Times New Roman" w:eastAsia="仿宋_GB2312" w:cs="仿宋_GB2312"/>
          <w:color w:val="000000" w:themeColor="text1"/>
          <w:sz w:val="32"/>
          <w:szCs w:val="32"/>
          <w14:textFill>
            <w14:solidFill>
              <w14:schemeClr w14:val="tx1"/>
            </w14:solidFill>
          </w14:textFill>
        </w:rPr>
        <w:t>；政府采购服务支出</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49.97</w:t>
      </w:r>
      <w:r>
        <w:rPr>
          <w:rFonts w:hint="default" w:ascii="仿宋_GB2312" w:hAnsi="Times New Roman" w:eastAsia="仿宋_GB2312" w:cs="仿宋_GB2312"/>
          <w:color w:val="000000" w:themeColor="text1"/>
          <w:sz w:val="32"/>
          <w:szCs w:val="32"/>
          <w14:textFill>
            <w14:solidFill>
              <w14:schemeClr w14:val="tx1"/>
            </w14:solidFill>
          </w14:textFill>
        </w:rPr>
        <w:t>万元，比</w:t>
      </w:r>
      <w:r>
        <w:rPr>
          <w:rFonts w:hint="default" w:ascii="仿宋_GB2312" w:hAnsi="Times New Roman" w:eastAsia="仿宋_GB2312" w:cs="仿宋_GB2312"/>
          <w:color w:val="000000" w:themeColor="text1"/>
          <w:sz w:val="32"/>
          <w:szCs w:val="32"/>
          <w:lang w:val="en-US"/>
          <w14:textFill>
            <w14:solidFill>
              <w14:schemeClr w14:val="tx1"/>
            </w14:solidFill>
          </w14:textFill>
        </w:rPr>
        <w:t>2019</w:t>
      </w:r>
      <w:r>
        <w:rPr>
          <w:rFonts w:hint="default" w:ascii="仿宋_GB2312" w:hAnsi="Times New Roman" w:eastAsia="仿宋_GB2312" w:cs="仿宋_GB2312"/>
          <w:color w:val="000000" w:themeColor="text1"/>
          <w:sz w:val="32"/>
          <w:szCs w:val="32"/>
          <w14:textFill>
            <w14:solidFill>
              <w14:schemeClr w14:val="tx1"/>
            </w14:solidFill>
          </w14:textFill>
        </w:rPr>
        <w:t>年增加</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49.51</w:t>
      </w:r>
      <w:r>
        <w:rPr>
          <w:rFonts w:hint="default" w:ascii="仿宋_GB2312" w:hAnsi="Times New Roman" w:eastAsia="仿宋_GB2312" w:cs="仿宋_GB2312"/>
          <w:color w:val="000000" w:themeColor="text1"/>
          <w:sz w:val="32"/>
          <w:szCs w:val="32"/>
          <w14:textFill>
            <w14:solidFill>
              <w14:schemeClr w14:val="tx1"/>
            </w14:solidFill>
          </w14:textFill>
        </w:rPr>
        <w:t>万元，增长</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10808.20</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，主要原因是：</w:t>
      </w:r>
      <w:r>
        <w:rPr>
          <w:rFonts w:hint="eastAsia" w:ascii="仿宋_GB2312" w:hAnsi="Times New Roman" w:eastAsia="仿宋_GB2312" w:cs="仿宋_GB2312"/>
          <w:color w:val="000000" w:themeColor="text1"/>
          <w:sz w:val="32"/>
          <w:szCs w:val="32"/>
          <w:lang w:eastAsia="zh-CN"/>
          <w14:textFill>
            <w14:solidFill>
              <w14:schemeClr w14:val="tx1"/>
            </w14:solidFill>
          </w14:textFill>
        </w:rPr>
        <w:t>劳务增加</w:t>
      </w:r>
      <w:r>
        <w:rPr>
          <w:rFonts w:hint="default" w:ascii="仿宋_GB2312" w:hAnsi="Times New Roman" w:eastAsia="仿宋_GB2312" w:cs="仿宋_GB2312"/>
          <w:color w:val="000000" w:themeColor="text1"/>
          <w:sz w:val="32"/>
          <w:szCs w:val="32"/>
          <w14:textFill>
            <w14:solidFill>
              <w14:schemeClr w14:val="tx1"/>
            </w14:solidFill>
          </w14:textFill>
        </w:rPr>
        <w:t>。授予中小企业合同金额</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101.28</w:t>
      </w:r>
      <w:r>
        <w:rPr>
          <w:rFonts w:hint="default" w:ascii="仿宋_GB2312" w:hAnsi="Times New Roman" w:eastAsia="仿宋_GB2312" w:cs="仿宋_GB2312"/>
          <w:color w:val="000000" w:themeColor="text1"/>
          <w:sz w:val="32"/>
          <w:szCs w:val="32"/>
          <w14:textFill>
            <w14:solidFill>
              <w14:schemeClr w14:val="tx1"/>
            </w14:solidFill>
          </w14:textFill>
        </w:rPr>
        <w:t>万元，占政府采购支出合同总额的</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100</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。其中：授予小微企业合同金额</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101.28</w:t>
      </w:r>
      <w:r>
        <w:rPr>
          <w:rFonts w:hint="default" w:ascii="仿宋_GB2312" w:hAnsi="Times New Roman" w:eastAsia="仿宋_GB2312" w:cs="仿宋_GB2312"/>
          <w:color w:val="000000" w:themeColor="text1"/>
          <w:sz w:val="32"/>
          <w:szCs w:val="32"/>
          <w14:textFill>
            <w14:solidFill>
              <w14:schemeClr w14:val="tx1"/>
            </w14:solidFill>
          </w14:textFill>
        </w:rPr>
        <w:t>万元，占政府采购支出合同总额的</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100</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（三）国有资产占用情况</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截至</w:t>
      </w:r>
      <w:r>
        <w:rPr>
          <w:rFonts w:hint="default" w:ascii="仿宋_GB2312" w:hAnsi="Times New Roman" w:eastAsia="仿宋_GB2312" w:cs="仿宋_GB2312"/>
          <w:color w:val="000000" w:themeColor="text1"/>
          <w:sz w:val="32"/>
          <w:szCs w:val="32"/>
          <w:lang w:val="en-US"/>
          <w14:textFill>
            <w14:solidFill>
              <w14:schemeClr w14:val="tx1"/>
            </w14:solidFill>
          </w14:textFill>
        </w:rPr>
        <w:t>2020</w:t>
      </w:r>
      <w:r>
        <w:rPr>
          <w:rFonts w:hint="default" w:ascii="仿宋_GB2312" w:hAnsi="Times New Roman" w:eastAsia="仿宋_GB2312" w:cs="仿宋_GB2312"/>
          <w:color w:val="000000" w:themeColor="text1"/>
          <w:sz w:val="32"/>
          <w:szCs w:val="32"/>
          <w14:textFill>
            <w14:solidFill>
              <w14:schemeClr w14:val="tx1"/>
            </w14:solidFill>
          </w14:textFill>
        </w:rPr>
        <w:t>年</w:t>
      </w:r>
      <w:r>
        <w:rPr>
          <w:rFonts w:hint="default" w:ascii="仿宋_GB2312" w:hAnsi="Times New Roman" w:eastAsia="仿宋_GB2312" w:cs="仿宋_GB2312"/>
          <w:color w:val="000000" w:themeColor="text1"/>
          <w:sz w:val="32"/>
          <w:szCs w:val="32"/>
          <w:lang w:val="en-US"/>
          <w14:textFill>
            <w14:solidFill>
              <w14:schemeClr w14:val="tx1"/>
            </w14:solidFill>
          </w14:textFill>
        </w:rPr>
        <w:t>12</w:t>
      </w:r>
      <w:r>
        <w:rPr>
          <w:rFonts w:hint="default" w:ascii="仿宋_GB2312" w:hAnsi="Times New Roman" w:eastAsia="仿宋_GB2312" w:cs="仿宋_GB2312"/>
          <w:color w:val="000000" w:themeColor="text1"/>
          <w:sz w:val="32"/>
          <w:szCs w:val="32"/>
          <w14:textFill>
            <w14:solidFill>
              <w14:schemeClr w14:val="tx1"/>
            </w14:solidFill>
          </w14:textFill>
        </w:rPr>
        <w:t>月</w:t>
      </w:r>
      <w:r>
        <w:rPr>
          <w:rFonts w:hint="default" w:ascii="仿宋_GB2312" w:hAnsi="Times New Roman" w:eastAsia="仿宋_GB2312" w:cs="仿宋_GB2312"/>
          <w:color w:val="000000" w:themeColor="text1"/>
          <w:sz w:val="32"/>
          <w:szCs w:val="32"/>
          <w:lang w:val="en-US"/>
          <w14:textFill>
            <w14:solidFill>
              <w14:schemeClr w14:val="tx1"/>
            </w14:solidFill>
          </w14:textFill>
        </w:rPr>
        <w:t>31</w:t>
      </w:r>
      <w:r>
        <w:rPr>
          <w:rFonts w:hint="default" w:ascii="仿宋_GB2312" w:hAnsi="Times New Roman" w:eastAsia="仿宋_GB2312" w:cs="仿宋_GB2312"/>
          <w:color w:val="000000" w:themeColor="text1"/>
          <w:sz w:val="32"/>
          <w:szCs w:val="32"/>
          <w14:textFill>
            <w14:solidFill>
              <w14:schemeClr w14:val="tx1"/>
            </w14:solidFill>
          </w14:textFill>
        </w:rPr>
        <w:t>日，本部门共有车辆</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2</w:t>
      </w:r>
      <w:r>
        <w:rPr>
          <w:rFonts w:hint="default" w:ascii="仿宋_GB2312" w:hAnsi="Times New Roman" w:eastAsia="仿宋_GB2312" w:cs="仿宋_GB2312"/>
          <w:color w:val="000000" w:themeColor="text1"/>
          <w:sz w:val="32"/>
          <w:szCs w:val="32"/>
          <w14:textFill>
            <w14:solidFill>
              <w14:schemeClr w14:val="tx1"/>
            </w14:solidFill>
          </w14:textFill>
        </w:rPr>
        <w:t>辆，其中，副部（省）级及以上领导用车</w:t>
      </w:r>
      <w:r>
        <w:rPr>
          <w:rFonts w:hint="default" w:ascii="仿宋_GB2312" w:hAnsi="Times New Roman" w:eastAsia="仿宋_GB2312" w:cs="仿宋_GB2312"/>
          <w:color w:val="000000" w:themeColor="text1"/>
          <w:sz w:val="32"/>
          <w:szCs w:val="32"/>
          <w:lang w:val="en-US"/>
          <w14:textFill>
            <w14:solidFill>
              <w14:schemeClr w14:val="tx1"/>
            </w14:solidFill>
          </w14:textFill>
        </w:rPr>
        <w:t>0</w:t>
      </w:r>
      <w:r>
        <w:rPr>
          <w:rFonts w:hint="default" w:ascii="仿宋_GB2312" w:hAnsi="Times New Roman" w:eastAsia="仿宋_GB2312" w:cs="仿宋_GB2312"/>
          <w:color w:val="000000" w:themeColor="text1"/>
          <w:sz w:val="32"/>
          <w:szCs w:val="32"/>
          <w14:textFill>
            <w14:solidFill>
              <w14:schemeClr w14:val="tx1"/>
            </w14:solidFill>
          </w14:textFill>
        </w:rPr>
        <w:t>辆</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主要</w:t>
      </w:r>
      <w:r>
        <w:rPr>
          <w:rFonts w:hint="eastAsia" w:ascii="仿宋_GB2312" w:hAnsi="Times New Roman" w:eastAsia="仿宋_GB2312" w:cs="仿宋_GB2312"/>
          <w:color w:val="000000" w:themeColor="text1"/>
          <w:sz w:val="32"/>
          <w:szCs w:val="32"/>
          <w:lang w:eastAsia="zh-CN"/>
          <w14:textFill>
            <w14:solidFill>
              <w14:schemeClr w14:val="tx1"/>
            </w14:solidFill>
          </w14:textFill>
        </w:rPr>
        <w:t>无</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主要领导干部用车</w:t>
      </w:r>
      <w:r>
        <w:rPr>
          <w:rFonts w:hint="default" w:ascii="仿宋_GB2312" w:hAnsi="Times New Roman" w:eastAsia="仿宋_GB2312" w:cs="仿宋_GB2312"/>
          <w:color w:val="000000" w:themeColor="text1"/>
          <w:sz w:val="32"/>
          <w:szCs w:val="32"/>
          <w:lang w:val="en-US"/>
          <w14:textFill>
            <w14:solidFill>
              <w14:schemeClr w14:val="tx1"/>
            </w14:solidFill>
          </w14:textFill>
        </w:rPr>
        <w:t>0</w:t>
      </w:r>
      <w:r>
        <w:rPr>
          <w:rFonts w:hint="default" w:ascii="仿宋_GB2312" w:hAnsi="Times New Roman" w:eastAsia="仿宋_GB2312" w:cs="仿宋_GB2312"/>
          <w:color w:val="000000" w:themeColor="text1"/>
          <w:sz w:val="32"/>
          <w:szCs w:val="32"/>
          <w14:textFill>
            <w14:solidFill>
              <w14:schemeClr w14:val="tx1"/>
            </w14:solidFill>
          </w14:textFill>
        </w:rPr>
        <w:t>辆，主要</w:t>
      </w:r>
      <w:r>
        <w:rPr>
          <w:rFonts w:hint="eastAsia" w:ascii="仿宋_GB2312" w:hAnsi="Times New Roman" w:eastAsia="仿宋_GB2312" w:cs="仿宋_GB2312"/>
          <w:color w:val="000000" w:themeColor="text1"/>
          <w:sz w:val="32"/>
          <w:szCs w:val="32"/>
          <w:lang w:eastAsia="zh-CN"/>
          <w14:textFill>
            <w14:solidFill>
              <w14:schemeClr w14:val="tx1"/>
            </w14:solidFill>
          </w14:textFill>
        </w:rPr>
        <w:t>无</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机要通信用车</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0</w:t>
      </w:r>
      <w:r>
        <w:rPr>
          <w:rFonts w:hint="default" w:ascii="仿宋_GB2312" w:hAnsi="Times New Roman" w:eastAsia="仿宋_GB2312" w:cs="仿宋_GB2312"/>
          <w:color w:val="000000" w:themeColor="text1"/>
          <w:sz w:val="32"/>
          <w:szCs w:val="32"/>
          <w14:textFill>
            <w14:solidFill>
              <w14:schemeClr w14:val="tx1"/>
            </w14:solidFill>
          </w14:textFill>
        </w:rPr>
        <w:t>辆，主要</w:t>
      </w:r>
      <w:r>
        <w:rPr>
          <w:rFonts w:hint="eastAsia" w:ascii="仿宋_GB2312" w:hAnsi="Times New Roman" w:eastAsia="仿宋_GB2312" w:cs="仿宋_GB2312"/>
          <w:color w:val="000000" w:themeColor="text1"/>
          <w:sz w:val="32"/>
          <w:szCs w:val="32"/>
          <w:lang w:eastAsia="zh-CN"/>
          <w14:textFill>
            <w14:solidFill>
              <w14:schemeClr w14:val="tx1"/>
            </w14:solidFill>
          </w14:textFill>
        </w:rPr>
        <w:t>无</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应急保障用车</w:t>
      </w:r>
      <w:r>
        <w:rPr>
          <w:rFonts w:hint="default" w:ascii="仿宋_GB2312" w:hAnsi="Times New Roman" w:eastAsia="仿宋_GB2312" w:cs="仿宋_GB2312"/>
          <w:color w:val="000000" w:themeColor="text1"/>
          <w:sz w:val="32"/>
          <w:szCs w:val="32"/>
          <w:lang w:val="en-US"/>
          <w14:textFill>
            <w14:solidFill>
              <w14:schemeClr w14:val="tx1"/>
            </w14:solidFill>
          </w14:textFill>
        </w:rPr>
        <w:t>0</w:t>
      </w:r>
      <w:r>
        <w:rPr>
          <w:rFonts w:hint="default" w:ascii="仿宋_GB2312" w:hAnsi="Times New Roman" w:eastAsia="仿宋_GB2312" w:cs="仿宋_GB2312"/>
          <w:color w:val="000000" w:themeColor="text1"/>
          <w:sz w:val="32"/>
          <w:szCs w:val="32"/>
          <w14:textFill>
            <w14:solidFill>
              <w14:schemeClr w14:val="tx1"/>
            </w14:solidFill>
          </w14:textFill>
        </w:rPr>
        <w:t>辆，主要</w:t>
      </w:r>
      <w:r>
        <w:rPr>
          <w:rFonts w:hint="eastAsia" w:ascii="仿宋_GB2312" w:hAnsi="Times New Roman" w:eastAsia="仿宋_GB2312" w:cs="仿宋_GB2312"/>
          <w:color w:val="000000" w:themeColor="text1"/>
          <w:sz w:val="32"/>
          <w:szCs w:val="32"/>
          <w:lang w:eastAsia="zh-CN"/>
          <w14:textFill>
            <w14:solidFill>
              <w14:schemeClr w14:val="tx1"/>
            </w14:solidFill>
          </w14:textFill>
        </w:rPr>
        <w:t>无</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执法执勤用车</w:t>
      </w:r>
      <w:r>
        <w:rPr>
          <w:rFonts w:hint="default" w:ascii="仿宋_GB2312" w:hAnsi="Times New Roman" w:eastAsia="仿宋_GB2312" w:cs="仿宋_GB2312"/>
          <w:color w:val="000000" w:themeColor="text1"/>
          <w:sz w:val="32"/>
          <w:szCs w:val="32"/>
          <w:lang w:val="en-US"/>
          <w14:textFill>
            <w14:solidFill>
              <w14:schemeClr w14:val="tx1"/>
            </w14:solidFill>
          </w14:textFill>
        </w:rPr>
        <w:t>0</w:t>
      </w:r>
      <w:r>
        <w:rPr>
          <w:rFonts w:hint="default" w:ascii="仿宋_GB2312" w:hAnsi="Times New Roman" w:eastAsia="仿宋_GB2312" w:cs="仿宋_GB2312"/>
          <w:color w:val="000000" w:themeColor="text1"/>
          <w:sz w:val="32"/>
          <w:szCs w:val="32"/>
          <w14:textFill>
            <w14:solidFill>
              <w14:schemeClr w14:val="tx1"/>
            </w14:solidFill>
          </w14:textFill>
        </w:rPr>
        <w:t>辆</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主要</w:t>
      </w:r>
      <w:r>
        <w:rPr>
          <w:rFonts w:hint="eastAsia" w:ascii="仿宋_GB2312" w:hAnsi="Times New Roman" w:eastAsia="仿宋_GB2312" w:cs="仿宋_GB2312"/>
          <w:color w:val="000000" w:themeColor="text1"/>
          <w:sz w:val="32"/>
          <w:szCs w:val="32"/>
          <w:lang w:eastAsia="zh-CN"/>
          <w14:textFill>
            <w14:solidFill>
              <w14:schemeClr w14:val="tx1"/>
            </w14:solidFill>
          </w14:textFill>
        </w:rPr>
        <w:t>无</w:t>
      </w:r>
      <w:r>
        <w:rPr>
          <w:rFonts w:hint="default" w:ascii="仿宋_GB2312" w:hAnsi="Times New Roman" w:eastAsia="仿宋_GB2312" w:cs="仿宋_GB2312"/>
          <w:color w:val="000000" w:themeColor="text1"/>
          <w:sz w:val="32"/>
          <w:szCs w:val="32"/>
          <w14:textFill>
            <w14:solidFill>
              <w14:schemeClr w14:val="tx1"/>
            </w14:solidFill>
          </w14:textFill>
        </w:rPr>
        <w:t>；特种专业技术用车</w:t>
      </w:r>
      <w:r>
        <w:rPr>
          <w:rFonts w:hint="default" w:ascii="仿宋_GB2312" w:hAnsi="Times New Roman" w:eastAsia="仿宋_GB2312" w:cs="仿宋_GB2312"/>
          <w:color w:val="000000" w:themeColor="text1"/>
          <w:sz w:val="32"/>
          <w:szCs w:val="32"/>
          <w:lang w:val="en-US"/>
          <w14:textFill>
            <w14:solidFill>
              <w14:schemeClr w14:val="tx1"/>
            </w14:solidFill>
          </w14:textFill>
        </w:rPr>
        <w:t>0</w:t>
      </w:r>
      <w:r>
        <w:rPr>
          <w:rFonts w:hint="default" w:ascii="仿宋_GB2312" w:hAnsi="Times New Roman" w:eastAsia="仿宋_GB2312" w:cs="仿宋_GB2312"/>
          <w:color w:val="000000" w:themeColor="text1"/>
          <w:sz w:val="32"/>
          <w:szCs w:val="32"/>
          <w14:textFill>
            <w14:solidFill>
              <w14:schemeClr w14:val="tx1"/>
            </w14:solidFill>
          </w14:textFill>
        </w:rPr>
        <w:t>辆</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主要</w:t>
      </w:r>
      <w:r>
        <w:rPr>
          <w:rFonts w:hint="eastAsia" w:ascii="仿宋_GB2312" w:hAnsi="Times New Roman" w:eastAsia="仿宋_GB2312" w:cs="仿宋_GB2312"/>
          <w:color w:val="000000" w:themeColor="text1"/>
          <w:sz w:val="32"/>
          <w:szCs w:val="32"/>
          <w:lang w:eastAsia="zh-CN"/>
          <w14:textFill>
            <w14:solidFill>
              <w14:schemeClr w14:val="tx1"/>
            </w14:solidFill>
          </w14:textFill>
        </w:rPr>
        <w:t>无</w:t>
      </w:r>
      <w:r>
        <w:rPr>
          <w:rFonts w:hint="default" w:ascii="仿宋_GB2312" w:hAnsi="Times New Roman" w:eastAsia="仿宋_GB2312" w:cs="仿宋_GB2312"/>
          <w:color w:val="000000" w:themeColor="text1"/>
          <w:sz w:val="32"/>
          <w:szCs w:val="32"/>
          <w14:textFill>
            <w14:solidFill>
              <w14:schemeClr w14:val="tx1"/>
            </w14:solidFill>
          </w14:textFill>
        </w:rPr>
        <w:t>；离退休干部用车</w:t>
      </w:r>
      <w:r>
        <w:rPr>
          <w:rFonts w:hint="default" w:ascii="仿宋_GB2312" w:hAnsi="Times New Roman" w:eastAsia="仿宋_GB2312" w:cs="仿宋_GB2312"/>
          <w:color w:val="000000" w:themeColor="text1"/>
          <w:sz w:val="32"/>
          <w:szCs w:val="32"/>
          <w:lang w:val="en-US"/>
          <w14:textFill>
            <w14:solidFill>
              <w14:schemeClr w14:val="tx1"/>
            </w14:solidFill>
          </w14:textFill>
        </w:rPr>
        <w:t>0</w:t>
      </w:r>
      <w:r>
        <w:rPr>
          <w:rFonts w:hint="default" w:ascii="仿宋_GB2312" w:hAnsi="Times New Roman" w:eastAsia="仿宋_GB2312" w:cs="仿宋_GB2312"/>
          <w:color w:val="000000" w:themeColor="text1"/>
          <w:sz w:val="32"/>
          <w:szCs w:val="32"/>
          <w14:textFill>
            <w14:solidFill>
              <w14:schemeClr w14:val="tx1"/>
            </w14:solidFill>
          </w14:textFill>
        </w:rPr>
        <w:t>辆</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主要</w:t>
      </w:r>
      <w:r>
        <w:rPr>
          <w:rFonts w:hint="eastAsia" w:ascii="仿宋_GB2312" w:hAnsi="Times New Roman" w:eastAsia="仿宋_GB2312" w:cs="仿宋_GB2312"/>
          <w:color w:val="000000" w:themeColor="text1"/>
          <w:sz w:val="32"/>
          <w:szCs w:val="32"/>
          <w:lang w:eastAsia="zh-CN"/>
          <w14:textFill>
            <w14:solidFill>
              <w14:schemeClr w14:val="tx1"/>
            </w14:solidFill>
          </w14:textFill>
        </w:rPr>
        <w:t>无</w:t>
      </w:r>
      <w:r>
        <w:rPr>
          <w:rFonts w:hint="default" w:ascii="仿宋_GB2312" w:hAnsi="Times New Roman" w:eastAsia="仿宋_GB2312" w:cs="仿宋_GB2312"/>
          <w:color w:val="000000" w:themeColor="text1"/>
          <w:sz w:val="32"/>
          <w:szCs w:val="32"/>
          <w14:textFill>
            <w14:solidFill>
              <w14:schemeClr w14:val="tx1"/>
            </w14:solidFill>
          </w14:textFill>
        </w:rPr>
        <w:t>；其他用车</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2</w:t>
      </w:r>
      <w:r>
        <w:rPr>
          <w:rFonts w:hint="default" w:ascii="仿宋_GB2312" w:hAnsi="Times New Roman" w:eastAsia="仿宋_GB2312" w:cs="仿宋_GB2312"/>
          <w:color w:val="000000" w:themeColor="text1"/>
          <w:sz w:val="32"/>
          <w:szCs w:val="32"/>
          <w14:textFill>
            <w14:solidFill>
              <w14:schemeClr w14:val="tx1"/>
            </w14:solidFill>
          </w14:textFill>
        </w:rPr>
        <w:t>辆，主要是用于</w:t>
      </w:r>
      <w:r>
        <w:rPr>
          <w:rFonts w:hint="eastAsia" w:ascii="仿宋_GB2312" w:hAnsi="Times New Roman" w:eastAsia="仿宋_GB2312" w:cs="仿宋_GB2312"/>
          <w:color w:val="000000" w:themeColor="text1"/>
          <w:sz w:val="32"/>
          <w:szCs w:val="32"/>
          <w:lang w:eastAsia="zh-CN"/>
          <w14:textFill>
            <w14:solidFill>
              <w14:schemeClr w14:val="tx1"/>
            </w14:solidFill>
          </w14:textFill>
        </w:rPr>
        <w:t>专业人员下企业核查数据</w:t>
      </w:r>
      <w:r>
        <w:rPr>
          <w:rFonts w:hint="default" w:ascii="仿宋_GB2312" w:hAnsi="Times New Roman" w:eastAsia="仿宋_GB2312" w:cs="仿宋_GB2312"/>
          <w:color w:val="000000" w:themeColor="text1"/>
          <w:sz w:val="32"/>
          <w:szCs w:val="32"/>
          <w14:textFill>
            <w14:solidFill>
              <w14:schemeClr w14:val="tx1"/>
            </w14:solidFill>
          </w14:textFill>
        </w:rPr>
        <w:t>。单位价值</w:t>
      </w:r>
      <w:r>
        <w:rPr>
          <w:rFonts w:hint="default" w:ascii="仿宋_GB2312" w:hAnsi="Times New Roman" w:eastAsia="仿宋_GB2312" w:cs="仿宋_GB2312"/>
          <w:color w:val="000000" w:themeColor="text1"/>
          <w:sz w:val="32"/>
          <w:szCs w:val="32"/>
          <w:lang w:val="en-US"/>
          <w14:textFill>
            <w14:solidFill>
              <w14:schemeClr w14:val="tx1"/>
            </w14:solidFill>
          </w14:textFill>
        </w:rPr>
        <w:t>50</w:t>
      </w:r>
      <w:r>
        <w:rPr>
          <w:rFonts w:hint="default" w:ascii="仿宋_GB2312" w:hAnsi="Times New Roman" w:eastAsia="仿宋_GB2312" w:cs="仿宋_GB2312"/>
          <w:color w:val="000000" w:themeColor="text1"/>
          <w:sz w:val="32"/>
          <w:szCs w:val="32"/>
          <w14:textFill>
            <w14:solidFill>
              <w14:schemeClr w14:val="tx1"/>
            </w14:solidFill>
          </w14:textFill>
        </w:rPr>
        <w:t>万元以上通用设备</w:t>
      </w:r>
      <w:r>
        <w:rPr>
          <w:rFonts w:hint="default" w:ascii="仿宋_GB2312" w:hAnsi="Times New Roman" w:eastAsia="仿宋_GB2312" w:cs="仿宋_GB2312"/>
          <w:color w:val="000000" w:themeColor="text1"/>
          <w:sz w:val="32"/>
          <w:szCs w:val="32"/>
          <w:lang w:val="en-US"/>
          <w14:textFill>
            <w14:solidFill>
              <w14:schemeClr w14:val="tx1"/>
            </w14:solidFill>
          </w14:textFill>
        </w:rPr>
        <w:t>0</w:t>
      </w:r>
      <w:r>
        <w:rPr>
          <w:rFonts w:hint="default" w:ascii="仿宋_GB2312" w:hAnsi="Times New Roman" w:eastAsia="仿宋_GB2312" w:cs="仿宋_GB2312"/>
          <w:color w:val="000000" w:themeColor="text1"/>
          <w:sz w:val="32"/>
          <w:szCs w:val="32"/>
          <w14:textFill>
            <w14:solidFill>
              <w14:schemeClr w14:val="tx1"/>
            </w14:solidFill>
          </w14:textFill>
        </w:rPr>
        <w:t>台（套），主要</w:t>
      </w:r>
      <w:r>
        <w:rPr>
          <w:rFonts w:hint="eastAsia" w:ascii="仿宋_GB2312" w:hAnsi="Times New Roman" w:eastAsia="仿宋_GB2312" w:cs="仿宋_GB2312"/>
          <w:color w:val="000000" w:themeColor="text1"/>
          <w:sz w:val="32"/>
          <w:szCs w:val="32"/>
          <w:lang w:eastAsia="zh-CN"/>
          <w14:textFill>
            <w14:solidFill>
              <w14:schemeClr w14:val="tx1"/>
            </w14:solidFill>
          </w14:textFill>
        </w:rPr>
        <w:t>无</w:t>
      </w:r>
      <w:r>
        <w:rPr>
          <w:rFonts w:hint="default" w:ascii="仿宋_GB2312" w:hAnsi="Times New Roman" w:eastAsia="仿宋_GB2312" w:cs="仿宋_GB2312"/>
          <w:color w:val="000000" w:themeColor="text1"/>
          <w:sz w:val="32"/>
          <w:szCs w:val="32"/>
          <w14:textFill>
            <w14:solidFill>
              <w14:schemeClr w14:val="tx1"/>
            </w14:solidFill>
          </w14:textFill>
        </w:rPr>
        <w:t>，比</w:t>
      </w:r>
      <w:r>
        <w:rPr>
          <w:rFonts w:hint="default" w:ascii="仿宋_GB2312" w:hAnsi="Times New Roman" w:eastAsia="仿宋_GB2312" w:cs="仿宋_GB2312"/>
          <w:color w:val="000000" w:themeColor="text1"/>
          <w:sz w:val="32"/>
          <w:szCs w:val="32"/>
          <w:lang w:val="en-US"/>
          <w14:textFill>
            <w14:solidFill>
              <w14:schemeClr w14:val="tx1"/>
            </w14:solidFill>
          </w14:textFill>
        </w:rPr>
        <w:t>2019</w:t>
      </w:r>
      <w:r>
        <w:rPr>
          <w:rFonts w:hint="default" w:ascii="仿宋_GB2312" w:hAnsi="Times New Roman" w:eastAsia="仿宋_GB2312" w:cs="仿宋_GB2312"/>
          <w:color w:val="000000" w:themeColor="text1"/>
          <w:sz w:val="32"/>
          <w:szCs w:val="32"/>
          <w14:textFill>
            <w14:solidFill>
              <w14:schemeClr w14:val="tx1"/>
            </w14:solidFill>
          </w14:textFill>
        </w:rPr>
        <w:t>年增加</w:t>
      </w:r>
      <w:r>
        <w:rPr>
          <w:rFonts w:hint="default" w:ascii="仿宋_GB2312" w:hAnsi="Times New Roman" w:eastAsia="仿宋_GB2312" w:cs="仿宋_GB2312"/>
          <w:color w:val="000000" w:themeColor="text1"/>
          <w:sz w:val="32"/>
          <w:szCs w:val="32"/>
          <w:lang w:val="en-US"/>
          <w14:textFill>
            <w14:solidFill>
              <w14:schemeClr w14:val="tx1"/>
            </w14:solidFill>
          </w14:textFill>
        </w:rPr>
        <w:t>0.00</w:t>
      </w:r>
      <w:r>
        <w:rPr>
          <w:rFonts w:hint="default" w:ascii="仿宋_GB2312" w:hAnsi="Times New Roman" w:eastAsia="仿宋_GB2312" w:cs="仿宋_GB2312"/>
          <w:color w:val="000000" w:themeColor="text1"/>
          <w:sz w:val="32"/>
          <w:szCs w:val="32"/>
          <w14:textFill>
            <w14:solidFill>
              <w14:schemeClr w14:val="tx1"/>
            </w14:solidFill>
          </w14:textFill>
        </w:rPr>
        <w:t>台（套），主要原因是</w:t>
      </w:r>
      <w:r>
        <w:rPr>
          <w:rFonts w:hint="eastAsia" w:ascii="仿宋_GB2312" w:hAnsi="Times New Roman" w:eastAsia="仿宋_GB2312" w:cs="仿宋_GB2312"/>
          <w:color w:val="000000" w:themeColor="text1"/>
          <w:sz w:val="32"/>
          <w:szCs w:val="32"/>
          <w:lang w:eastAsia="zh-CN"/>
          <w14:textFill>
            <w14:solidFill>
              <w14:schemeClr w14:val="tx1"/>
            </w14:solidFill>
          </w14:textFill>
        </w:rPr>
        <w:t>无</w:t>
      </w:r>
      <w:r>
        <w:rPr>
          <w:rFonts w:hint="default" w:ascii="仿宋_GB2312" w:hAnsi="Times New Roman" w:eastAsia="仿宋_GB2312" w:cs="仿宋_GB2312"/>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单位价值</w:t>
      </w:r>
      <w:r>
        <w:rPr>
          <w:rFonts w:hint="default" w:ascii="仿宋_GB2312" w:hAnsi="Times New Roman" w:eastAsia="仿宋_GB2312" w:cs="仿宋_GB2312"/>
          <w:color w:val="000000" w:themeColor="text1"/>
          <w:sz w:val="32"/>
          <w:szCs w:val="32"/>
          <w:lang w:val="en-US"/>
          <w14:textFill>
            <w14:solidFill>
              <w14:schemeClr w14:val="tx1"/>
            </w14:solidFill>
          </w14:textFill>
        </w:rPr>
        <w:t>100</w:t>
      </w:r>
      <w:r>
        <w:rPr>
          <w:rFonts w:hint="default" w:ascii="仿宋_GB2312" w:hAnsi="Times New Roman" w:eastAsia="仿宋_GB2312" w:cs="仿宋_GB2312"/>
          <w:color w:val="000000" w:themeColor="text1"/>
          <w:sz w:val="32"/>
          <w:szCs w:val="32"/>
          <w14:textFill>
            <w14:solidFill>
              <w14:schemeClr w14:val="tx1"/>
            </w14:solidFill>
          </w14:textFill>
        </w:rPr>
        <w:t>万元以上专用设备</w:t>
      </w:r>
      <w:r>
        <w:rPr>
          <w:rFonts w:hint="default" w:ascii="仿宋_GB2312" w:hAnsi="Times New Roman" w:eastAsia="仿宋_GB2312" w:cs="仿宋_GB2312"/>
          <w:color w:val="000000" w:themeColor="text1"/>
          <w:sz w:val="32"/>
          <w:szCs w:val="32"/>
          <w:lang w:val="en-US"/>
          <w14:textFill>
            <w14:solidFill>
              <w14:schemeClr w14:val="tx1"/>
            </w14:solidFill>
          </w14:textFill>
        </w:rPr>
        <w:t>0</w:t>
      </w:r>
      <w:r>
        <w:rPr>
          <w:rFonts w:hint="default" w:ascii="仿宋_GB2312" w:hAnsi="Times New Roman" w:eastAsia="仿宋_GB2312" w:cs="仿宋_GB2312"/>
          <w:color w:val="000000" w:themeColor="text1"/>
          <w:sz w:val="32"/>
          <w:szCs w:val="32"/>
          <w14:textFill>
            <w14:solidFill>
              <w14:schemeClr w14:val="tx1"/>
            </w14:solidFill>
          </w14:textFill>
        </w:rPr>
        <w:t>台（套），主要是</w:t>
      </w:r>
      <w:r>
        <w:rPr>
          <w:rFonts w:hint="eastAsia" w:ascii="仿宋_GB2312" w:hAnsi="Times New Roman" w:eastAsia="仿宋_GB2312" w:cs="仿宋_GB2312"/>
          <w:color w:val="000000" w:themeColor="text1"/>
          <w:sz w:val="32"/>
          <w:szCs w:val="32"/>
          <w:lang w:eastAsia="zh-CN"/>
          <w14:textFill>
            <w14:solidFill>
              <w14:schemeClr w14:val="tx1"/>
            </w14:solidFill>
          </w14:textFill>
        </w:rPr>
        <w:t>无</w:t>
      </w:r>
      <w:r>
        <w:rPr>
          <w:rFonts w:hint="default" w:ascii="仿宋_GB2312" w:hAnsi="Times New Roman" w:eastAsia="仿宋_GB2312" w:cs="仿宋_GB2312"/>
          <w:color w:val="000000" w:themeColor="text1"/>
          <w:sz w:val="32"/>
          <w:szCs w:val="32"/>
          <w14:textFill>
            <w14:solidFill>
              <w14:schemeClr w14:val="tx1"/>
            </w14:solidFill>
          </w14:textFill>
        </w:rPr>
        <w:t>，比</w:t>
      </w:r>
      <w:r>
        <w:rPr>
          <w:rFonts w:hint="default" w:ascii="仿宋_GB2312" w:hAnsi="Times New Roman" w:eastAsia="仿宋_GB2312" w:cs="仿宋_GB2312"/>
          <w:color w:val="000000" w:themeColor="text1"/>
          <w:sz w:val="32"/>
          <w:szCs w:val="32"/>
          <w:lang w:val="en-US"/>
          <w14:textFill>
            <w14:solidFill>
              <w14:schemeClr w14:val="tx1"/>
            </w14:solidFill>
          </w14:textFill>
        </w:rPr>
        <w:t>2019</w:t>
      </w:r>
      <w:r>
        <w:rPr>
          <w:rFonts w:hint="default" w:ascii="仿宋_GB2312" w:hAnsi="Times New Roman" w:eastAsia="仿宋_GB2312" w:cs="仿宋_GB2312"/>
          <w:color w:val="000000" w:themeColor="text1"/>
          <w:sz w:val="32"/>
          <w:szCs w:val="32"/>
          <w14:textFill>
            <w14:solidFill>
              <w14:schemeClr w14:val="tx1"/>
            </w14:solidFill>
          </w14:textFill>
        </w:rPr>
        <w:t>年增加</w:t>
      </w:r>
      <w:r>
        <w:rPr>
          <w:rFonts w:hint="default" w:ascii="仿宋_GB2312" w:hAnsi="Times New Roman" w:eastAsia="仿宋_GB2312" w:cs="仿宋_GB2312"/>
          <w:color w:val="000000" w:themeColor="text1"/>
          <w:sz w:val="32"/>
          <w:szCs w:val="32"/>
          <w:lang w:val="en-US"/>
          <w14:textFill>
            <w14:solidFill>
              <w14:schemeClr w14:val="tx1"/>
            </w14:solidFill>
          </w14:textFill>
        </w:rPr>
        <w:t>0.00</w:t>
      </w:r>
      <w:r>
        <w:rPr>
          <w:rFonts w:hint="default" w:ascii="仿宋_GB2312" w:hAnsi="Times New Roman" w:eastAsia="仿宋_GB2312" w:cs="仿宋_GB2312"/>
          <w:color w:val="000000" w:themeColor="text1"/>
          <w:sz w:val="32"/>
          <w:szCs w:val="32"/>
          <w14:textFill>
            <w14:solidFill>
              <w14:schemeClr w14:val="tx1"/>
            </w14:solidFill>
          </w14:textFill>
        </w:rPr>
        <w:t>台（套），</w:t>
      </w:r>
      <w:r>
        <w:rPr>
          <w:rFonts w:hint="eastAsia" w:ascii="仿宋_GB2312" w:hAnsi="Times New Roman" w:eastAsia="仿宋_GB2312" w:cs="仿宋_GB2312"/>
          <w:color w:val="000000" w:themeColor="text1"/>
          <w:sz w:val="32"/>
          <w:szCs w:val="32"/>
          <w:lang w:eastAsia="zh-CN"/>
          <w14:textFill>
            <w14:solidFill>
              <w14:schemeClr w14:val="tx1"/>
            </w14:solidFill>
          </w14:textFill>
        </w:rPr>
        <w:t>无</w:t>
      </w:r>
      <w:r>
        <w:rPr>
          <w:rFonts w:hint="default" w:ascii="仿宋_GB2312" w:hAnsi="Times New Roman" w:eastAsia="仿宋_GB2312" w:cs="仿宋_GB2312"/>
          <w:color w:val="000000" w:themeColor="text1"/>
          <w:sz w:val="32"/>
          <w:szCs w:val="32"/>
          <w14:textFill>
            <w14:solidFill>
              <w14:schemeClr w14:val="tx1"/>
            </w14:solidFill>
          </w14:textFill>
        </w:rPr>
        <w:t>。</w:t>
      </w:r>
    </w:p>
    <w:p>
      <w:pPr>
        <w:keepNext w:val="0"/>
        <w:keepLines w:val="0"/>
        <w:widowControl/>
        <w:suppressLineNumbers w:val="0"/>
        <w:adjustRightInd w:val="0"/>
        <w:spacing w:before="0" w:beforeAutospacing="1" w:after="0" w:afterAutospacing="1" w:line="580" w:lineRule="exact"/>
        <w:ind w:right="0" w:firstLine="643" w:firstLineChars="200"/>
        <w:rPr>
          <w:rFonts w:hint="default" w:ascii="Times New Roman" w:hAnsi="Times New Roman" w:eastAsia="仿宋_GB2312" w:cs="Times New Roman"/>
          <w:b/>
          <w:bCs/>
          <w:color w:val="000000" w:themeColor="text1"/>
          <w:sz w:val="32"/>
          <w:szCs w:val="32"/>
          <w:lang w:val="en-US"/>
          <w14:textFill>
            <w14:solidFill>
              <w14:schemeClr w14:val="tx1"/>
            </w14:solidFill>
          </w14:textFill>
        </w:rPr>
      </w:pPr>
      <w:r>
        <w:rPr>
          <w:rFonts w:hint="default" w:ascii="仿宋_GB2312" w:hAnsi="Times New Roman" w:eastAsia="仿宋_GB2312" w:cs="仿宋_GB2312"/>
          <w:b/>
          <w:bCs/>
          <w:color w:val="000000" w:themeColor="text1"/>
          <w:sz w:val="32"/>
          <w:szCs w:val="32"/>
          <w14:textFill>
            <w14:solidFill>
              <w14:schemeClr w14:val="tx1"/>
            </w14:solidFill>
          </w14:textFill>
        </w:rPr>
        <w:t>第三部分 名词解释</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（一）财政拨款收入：指本年度从本级财政部门取得的财政拨款，包括一般公共预算财政拨款、政府性基金预算财政拨款和国有资本经营预算财政拨款。</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（二）事业收入：指事业单位开展专业业务活动及其辅助活动取得的收入；事业单位收到的财政专户实际核拨的教育收费等资金。</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（三）经营收入：指事业单位在专业业务活动及其辅助活动之外开展非独立核算经营活动取得的收入。</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四）其他收入：指单位取得的除上述收入以外的各项收入，包括未纳入财政预算的投资收益、银行存款利息收入、租金收入、捐赠收入、事业单位固定资产出租收入等。各单位从本级财政部门以外的同级单位取得的经费、从非本级财政部门取得的经费，以及行政单位收到的财政专户管理资金。</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（五）使用非财政拨款结余：指事业单位使用以前年度积累的非财政拨款结余弥补当年收支差额的金额。</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（六）年初结转和结余：</w:t>
      </w:r>
      <w:r>
        <w:rPr>
          <w:rFonts w:hint="default" w:ascii="仿宋_GB2312" w:hAnsi="Times New Roman" w:eastAsia="仿宋_GB2312" w:cs="仿宋_GB2312"/>
          <w:color w:val="000000" w:themeColor="text1"/>
          <w:sz w:val="32"/>
          <w:szCs w:val="32"/>
          <w:highlight w:val="white"/>
          <w14:textFill>
            <w14:solidFill>
              <w14:schemeClr w14:val="tx1"/>
            </w14:solidFill>
          </w14:textFill>
        </w:rPr>
        <w:t>指以前年度支出预算因客观条件变化未执行完毕、结转到本年度按有关规定继续使用的资金。</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（七）结余分配</w:t>
      </w:r>
      <w:r>
        <w:rPr>
          <w:rFonts w:hint="default" w:ascii="仿宋_GB2312" w:hAnsi="Times New Roman" w:eastAsia="仿宋_GB2312" w:cs="仿宋_GB2312"/>
          <w:color w:val="000000" w:themeColor="text1"/>
          <w:sz w:val="32"/>
          <w:szCs w:val="32"/>
          <w:highlight w:val="white"/>
          <w14:textFill>
            <w14:solidFill>
              <w14:schemeClr w14:val="tx1"/>
            </w14:solidFill>
          </w14:textFill>
        </w:rPr>
        <w:t>：指事业单位按照会计制度规定缴纳的所得税以及从非财政拨款结余中提取的职工福利基金、事业基金等。</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（八）年末结转和结余</w:t>
      </w:r>
      <w:r>
        <w:rPr>
          <w:rFonts w:hint="default" w:ascii="仿宋_GB2312" w:hAnsi="Times New Roman" w:eastAsia="仿宋_GB2312" w:cs="仿宋_GB2312"/>
          <w:color w:val="000000" w:themeColor="text1"/>
          <w:sz w:val="32"/>
          <w:szCs w:val="32"/>
          <w:highlight w:val="white"/>
          <w14:textFill>
            <w14:solidFill>
              <w14:schemeClr w14:val="tx1"/>
            </w14:solidFill>
          </w14:textFill>
        </w:rPr>
        <w:t>：指单位本年度或以前年度预算安排、因客观条件发生变化未全部执行或未执行，结转到以后年度继续使用的资金，或项目已完成等产生的结余资金。</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（九）基本支出：指为保障机构正常运转、完成日常工作任务而发生的人员经费和公用经费。其中：人员经费指政府收支分类经济科目中的</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工资福利支出</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和</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对个人和家庭的补助</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；公用经费指政府收支分类经济科目中除</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工资福利支出</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和</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对个人和家庭的补助</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外的其他支出。</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（十）项目支出：指在基本支出之外为完成特定任务和事业发展目标所发生的支出。</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（十一）经营支出：指事业单位在专业业务活动及其辅助活动之外开展非独立核算经营活动发生的支出。</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（十二）</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三公</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14:textFill>
            <w14:solidFill>
              <w14:schemeClr w14:val="tx1"/>
            </w14:solidFill>
          </w14:textFill>
        </w:rPr>
        <w:t>经费：指用财政拨款安排的因公出国（境）费、公务用车购置及运行维护费、公务接待费。其中，因公出国（境）费反映单位公务出国（境）的国际旅费、国外城市间交通费、住宿费、伙食费、培训费、公杂费等支出；公务用车购置费反映单位公务用车购置支出（含车辆购置税）；公务用车运行维护费反映单位按规定保留的公务用车燃料费、维修费、过路过桥费、保险费、安全奖励费用等支出；公务接待费反映单位按规定开支的各类公务接待（含外宾接待）支出。</w:t>
      </w:r>
    </w:p>
    <w:p>
      <w:pPr>
        <w:keepNext w:val="0"/>
        <w:keepLines w:val="0"/>
        <w:widowControl/>
        <w:suppressLineNumbers w:val="0"/>
        <w:adjustRightInd w:val="0"/>
        <w:spacing w:before="0" w:beforeAutospacing="1" w:after="0" w:afterAutospacing="1" w:line="580" w:lineRule="exact"/>
        <w:ind w:left="0" w:right="0" w:firstLine="600"/>
        <w:rPr>
          <w:rFonts w:hint="default" w:ascii="仿宋_GB2312" w:hAnsi="Times New Roman" w:eastAsia="仿宋_GB2312" w:cs="仿宋_GB2312"/>
          <w:color w:val="000000" w:themeColor="text1"/>
          <w:sz w:val="32"/>
          <w:szCs w:val="32"/>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（十三）机关运行经费：指行政单位和参照公务员法管理的事业单位使用一般公共预算财政拨款安排的基本支出中的日常公用经费支出。</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（十四）工资福利支出（支出经济分类科目类级）：反映单位开支的在职职工和编制外长期聘用人员的各类劳动报酬，以及为上述人员缴纳的各项社会保险费等。</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（十五）商品和服务支出（支出经济分类科目类级）：反映单位购买商品和服务的支出（不包括用于购置固定资产的支出、战略性和应急储备支出）。</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（十六）对个人和家庭的补助（支出经济分类科目类级）：反映用于对个人和家庭的补助支出。</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十七）资本性支出（支出经济分类科目类级）：反映非各级发展与改革部门集中安排的用于购置固定资产、战略性和应急性储备、土地和无形资产，以及构建基础设施、大型修缮和财政支持企业更新改造所发生的支出。</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b/>
          <w:bCs/>
          <w:color w:val="000000" w:themeColor="text1"/>
          <w:sz w:val="32"/>
          <w:szCs w:val="32"/>
          <w:lang w:val="en-US"/>
          <w14:textFill>
            <w14:solidFill>
              <w14:schemeClr w14:val="tx1"/>
            </w14:solidFill>
          </w14:textFill>
        </w:rPr>
      </w:pPr>
      <w:r>
        <w:rPr>
          <w:rFonts w:hint="default" w:ascii="仿宋_GB2312" w:hAnsi="Times New Roman" w:eastAsia="仿宋_GB2312" w:cs="仿宋_GB2312"/>
          <w:b/>
          <w:bCs/>
          <w:color w:val="000000" w:themeColor="text1"/>
          <w:sz w:val="32"/>
          <w:szCs w:val="32"/>
          <w14:textFill>
            <w14:solidFill>
              <w14:schemeClr w14:val="tx1"/>
            </w14:solidFill>
          </w14:textFill>
        </w:rPr>
        <w:t>第四部分 决算公开联系方式及信息反馈渠道</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color w:val="000000" w:themeColor="text1"/>
          <w:sz w:val="32"/>
          <w:szCs w:val="32"/>
          <w:lang w:val="en-US"/>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本单位决算公开信息反馈和联系方式：</w:t>
      </w:r>
    </w:p>
    <w:p>
      <w:pPr>
        <w:keepNext w:val="0"/>
        <w:keepLines w:val="0"/>
        <w:widowControl/>
        <w:suppressLineNumbers w:val="0"/>
        <w:adjustRightInd w:val="0"/>
        <w:spacing w:before="0" w:beforeAutospacing="1" w:after="0" w:afterAutospacing="1" w:line="580" w:lineRule="exact"/>
        <w:ind w:left="0" w:right="0" w:firstLine="600"/>
        <w:rPr>
          <w:rFonts w:hint="default" w:ascii="Times New Roman" w:hAnsi="Times New Roman" w:eastAsia="仿宋_GB2312" w:cs="Times New Roman"/>
          <w:b/>
          <w:bCs/>
          <w:color w:val="000000" w:themeColor="text1"/>
          <w:sz w:val="36"/>
          <w:szCs w:val="36"/>
          <w:lang w:val="en-US" w:eastAsia="zh-CN"/>
          <w14:textFill>
            <w14:solidFill>
              <w14:schemeClr w14:val="tx1"/>
            </w14:solidFill>
          </w14:textFill>
        </w:rPr>
      </w:pPr>
      <w:r>
        <w:rPr>
          <w:rFonts w:hint="default" w:ascii="仿宋_GB2312" w:hAnsi="Times New Roman" w:eastAsia="仿宋_GB2312" w:cs="仿宋_GB2312"/>
          <w:color w:val="000000" w:themeColor="text1"/>
          <w:sz w:val="32"/>
          <w:szCs w:val="32"/>
          <w14:textFill>
            <w14:solidFill>
              <w14:schemeClr w14:val="tx1"/>
            </w14:solidFill>
          </w14:textFill>
        </w:rPr>
        <w:t>联系人：</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徐秀英</w:t>
      </w:r>
      <w:r>
        <w:rPr>
          <w:rFonts w:hint="default" w:ascii="仿宋_GB2312" w:hAnsi="Times New Roman" w:eastAsia="仿宋_GB2312" w:cs="仿宋_GB2312"/>
          <w:color w:val="000000" w:themeColor="text1"/>
          <w:sz w:val="32"/>
          <w:szCs w:val="32"/>
          <w:lang w:val="en-US"/>
          <w14:textFill>
            <w14:solidFill>
              <w14:schemeClr w14:val="tx1"/>
            </w14:solidFill>
          </w14:textFill>
        </w:rPr>
        <w:t xml:space="preserve">    </w:t>
      </w:r>
      <w:r>
        <w:rPr>
          <w:rFonts w:hint="default" w:ascii="仿宋_GB2312" w:hAnsi="Times New Roman" w:eastAsia="仿宋_GB2312" w:cs="仿宋_GB2312"/>
          <w:color w:val="000000" w:themeColor="text1"/>
          <w:sz w:val="32"/>
          <w:szCs w:val="32"/>
          <w14:textFill>
            <w14:solidFill>
              <w14:schemeClr w14:val="tx1"/>
            </w14:solidFill>
          </w14:textFill>
        </w:rPr>
        <w:t>联系电话：</w:t>
      </w:r>
      <w:r>
        <w:rPr>
          <w:rFonts w:hint="default" w:ascii="仿宋_GB2312" w:hAnsi="仿宋_GB2312" w:eastAsia="仿宋_GB2312" w:cs="仿宋_GB2312"/>
          <w:color w:val="000000" w:themeColor="text1"/>
          <w:sz w:val="30"/>
          <w:szCs w:val="30"/>
          <w14:textFill>
            <w14:solidFill>
              <w14:schemeClr w14:val="tx1"/>
            </w14:solidFill>
          </w14:textFill>
        </w:rPr>
        <w:t>0472</w:t>
      </w:r>
      <w:r>
        <w:rPr>
          <w:rFonts w:hint="default" w:ascii="Times New Roman" w:hAnsi="Times New Roman" w:eastAsia="仿宋_GB2312" w:cs="Times New Roman"/>
          <w:color w:val="000000" w:themeColor="text1"/>
          <w:sz w:val="32"/>
          <w:szCs w:val="32"/>
          <w:lang w:val="en-US"/>
          <w14:textFill>
            <w14:solidFill>
              <w14:schemeClr w14:val="tx1"/>
            </w14:solidFill>
          </w14:textFill>
        </w:rPr>
        <w:t>-</w:t>
      </w:r>
      <w:r>
        <w:rPr>
          <w:rFonts w:hint="default" w:ascii="仿宋_GB2312" w:hAnsi="Times New Roman" w:eastAsia="仿宋_GB2312" w:cs="仿宋_GB2312"/>
          <w:color w:val="000000" w:themeColor="text1"/>
          <w:sz w:val="32"/>
          <w:szCs w:val="32"/>
          <w:lang w:val="en-US"/>
          <w14:textFill>
            <w14:solidFill>
              <w14:schemeClr w14:val="tx1"/>
            </w14:solidFill>
          </w14:textFill>
        </w:rPr>
        <w:t>2836</w:t>
      </w:r>
      <w:r>
        <w:rPr>
          <w:rFonts w:hint="eastAsia" w:ascii="仿宋_GB2312" w:hAnsi="Times New Roman" w:eastAsia="仿宋_GB2312" w:cs="仿宋_GB2312"/>
          <w:color w:val="000000" w:themeColor="text1"/>
          <w:sz w:val="32"/>
          <w:szCs w:val="32"/>
          <w:lang w:val="en-US" w:eastAsia="zh-CN"/>
          <w14:textFill>
            <w14:solidFill>
              <w14:schemeClr w14:val="tx1"/>
            </w14:solidFill>
          </w14:textFill>
        </w:rPr>
        <w:t>804</w:t>
      </w:r>
    </w:p>
    <w:p>
      <w:pPr>
        <w:keepNext w:val="0"/>
        <w:keepLines w:val="0"/>
        <w:widowControl/>
        <w:suppressLineNumbers w:val="0"/>
        <w:adjustRightInd w:val="0"/>
        <w:spacing w:before="0" w:beforeAutospacing="1" w:after="0" w:afterAutospacing="1"/>
        <w:ind w:left="0" w:right="0"/>
        <w:jc w:val="left"/>
        <w:rPr>
          <w:rFonts w:hint="default" w:ascii="Times New Roman" w:hAnsi="Times New Roman" w:eastAsia="仿宋_GB2312" w:cs="Times New Roman"/>
          <w:b/>
          <w:bCs/>
          <w:color w:val="000000" w:themeColor="text1"/>
          <w:sz w:val="36"/>
          <w:szCs w:val="36"/>
          <w:lang w:val="en-US"/>
          <w14:textFill>
            <w14:solidFill>
              <w14:schemeClr w14:val="tx1"/>
            </w14:solidFill>
          </w14:textFill>
        </w:rPr>
      </w:pPr>
    </w:p>
    <w:sectPr>
      <w:pgSz w:w="11915" w:h="16851"/>
      <w:pgMar w:top="1440" w:right="1800" w:bottom="1440" w:left="1800"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楷体">
    <w:panose1 w:val="02010609060101010101"/>
    <w:charset w:val="86"/>
    <w:family w:val="auto"/>
    <w:pitch w:val="default"/>
    <w:sig w:usb0="800002BF" w:usb1="38CF7CFA" w:usb2="0000001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6796966"/>
    <w:multiLevelType w:val="singleLevel"/>
    <w:tmpl w:val="26796966"/>
    <w:lvl w:ilvl="0" w:tentative="0">
      <w:start w:val="2"/>
      <w:numFmt w:val="chineseCounting"/>
      <w:suff w:val="nothing"/>
      <w:lvlText w:val="%1、"/>
      <w:lvlJc w:val="left"/>
      <w:pPr>
        <w:ind w:left="240"/>
      </w:pPr>
      <w:rPr>
        <w:rFonts w:hint="eastAsia"/>
      </w:rPr>
    </w:lvl>
  </w:abstractNum>
  <w:abstractNum w:abstractNumId="1">
    <w:nsid w:val="47183700"/>
    <w:multiLevelType w:val="singleLevel"/>
    <w:tmpl w:val="47183700"/>
    <w:lvl w:ilvl="0" w:tentative="0">
      <w:start w:val="2"/>
      <w:numFmt w:val="decimal"/>
      <w:lvlText w:val="%1."/>
      <w:lvlJc w:val="left"/>
      <w:pPr>
        <w:tabs>
          <w:tab w:val="left" w:pos="312"/>
        </w:tabs>
      </w:pPr>
    </w:lvl>
  </w:abstractNum>
  <w:abstractNum w:abstractNumId="2">
    <w:nsid w:val="4F735869"/>
    <w:multiLevelType w:val="singleLevel"/>
    <w:tmpl w:val="4F735869"/>
    <w:lvl w:ilvl="0" w:tentative="0">
      <w:start w:val="1"/>
      <w:numFmt w:val="chineseCounting"/>
      <w:suff w:val="nothing"/>
      <w:lvlText w:val="（%1）"/>
      <w:lvlJc w:val="left"/>
      <w:rPr>
        <w:rFonts w:hint="eastAsia"/>
      </w:rPr>
    </w:lvl>
  </w:abstractNum>
  <w:abstractNum w:abstractNumId="3">
    <w:nsid w:val="6073C1FD"/>
    <w:multiLevelType w:val="multilevel"/>
    <w:tmpl w:val="6073C1FD"/>
    <w:lvl w:ilvl="0" w:tentative="0">
      <w:start w:val="3"/>
      <w:numFmt w:val="chineseCounting"/>
      <w:suff w:val="nothing"/>
      <w:lvlText w:val="（%1）"/>
      <w:lvlJc w:val="left"/>
      <w:pPr>
        <w:ind w:left="161" w:firstLine="0"/>
      </w:pPr>
      <w:rPr>
        <w:rFonts w:hint="eastAsia" w:ascii="宋体" w:hAnsi="宋体" w:eastAsia="宋体" w:cs="宋体"/>
      </w:rPr>
    </w:lvl>
    <w:lvl w:ilvl="1" w:tentative="0">
      <w:start w:val="1"/>
      <w:numFmt w:val="decimal"/>
      <w:lvlText w:val="%2."/>
      <w:lvlJc w:val="left"/>
      <w:pPr>
        <w:tabs>
          <w:tab w:val="left" w:pos="1440"/>
        </w:tabs>
        <w:ind w:left="1440" w:firstLine="65176"/>
      </w:pPr>
    </w:lvl>
    <w:lvl w:ilvl="2" w:tentative="0">
      <w:start w:val="1"/>
      <w:numFmt w:val="decimal"/>
      <w:lvlText w:val="%3."/>
      <w:lvlJc w:val="left"/>
      <w:pPr>
        <w:tabs>
          <w:tab w:val="left" w:pos="2160"/>
        </w:tabs>
        <w:ind w:left="2160" w:firstLine="65176"/>
      </w:pPr>
    </w:lvl>
    <w:lvl w:ilvl="3" w:tentative="0">
      <w:start w:val="1"/>
      <w:numFmt w:val="decimal"/>
      <w:lvlText w:val="%4."/>
      <w:lvlJc w:val="left"/>
      <w:pPr>
        <w:tabs>
          <w:tab w:val="left" w:pos="2880"/>
        </w:tabs>
        <w:ind w:left="2880" w:firstLine="65176"/>
      </w:pPr>
    </w:lvl>
    <w:lvl w:ilvl="4" w:tentative="0">
      <w:start w:val="1"/>
      <w:numFmt w:val="decimal"/>
      <w:lvlText w:val="%5."/>
      <w:lvlJc w:val="left"/>
      <w:pPr>
        <w:tabs>
          <w:tab w:val="left" w:pos="3600"/>
        </w:tabs>
        <w:ind w:left="3600" w:firstLine="65176"/>
      </w:pPr>
    </w:lvl>
    <w:lvl w:ilvl="5" w:tentative="0">
      <w:start w:val="1"/>
      <w:numFmt w:val="decimal"/>
      <w:lvlText w:val="%6."/>
      <w:lvlJc w:val="left"/>
      <w:pPr>
        <w:tabs>
          <w:tab w:val="left" w:pos="4320"/>
        </w:tabs>
        <w:ind w:left="4320" w:firstLine="65176"/>
      </w:pPr>
    </w:lvl>
    <w:lvl w:ilvl="6" w:tentative="0">
      <w:start w:val="1"/>
      <w:numFmt w:val="decimal"/>
      <w:lvlText w:val="%7."/>
      <w:lvlJc w:val="left"/>
      <w:pPr>
        <w:tabs>
          <w:tab w:val="left" w:pos="5040"/>
        </w:tabs>
        <w:ind w:left="5040" w:firstLine="65176"/>
      </w:pPr>
    </w:lvl>
    <w:lvl w:ilvl="7" w:tentative="0">
      <w:start w:val="1"/>
      <w:numFmt w:val="decimal"/>
      <w:lvlText w:val="%8."/>
      <w:lvlJc w:val="left"/>
      <w:pPr>
        <w:tabs>
          <w:tab w:val="left" w:pos="5760"/>
        </w:tabs>
        <w:ind w:left="5760" w:firstLine="65176"/>
      </w:pPr>
    </w:lvl>
    <w:lvl w:ilvl="8" w:tentative="0">
      <w:start w:val="1"/>
      <w:numFmt w:val="decimal"/>
      <w:lvlText w:val="%9."/>
      <w:lvlJc w:val="left"/>
      <w:pPr>
        <w:tabs>
          <w:tab w:val="left" w:pos="6480"/>
        </w:tabs>
        <w:ind w:left="6480" w:firstLine="65176"/>
      </w:pPr>
    </w:lvl>
  </w:abstractNum>
  <w:num w:numId="1">
    <w:abstractNumId w:val="0"/>
  </w:num>
  <w:num w:numId="2">
    <w:abstractNumId w:val="2"/>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bordersDoNotSurroundHeader w:val="0"/>
  <w:bordersDoNotSurroundFooter w:val="0"/>
  <w:documentProtection w:enforcement="0"/>
  <w:defaultTabStop w:val="420"/>
  <w:displayHorizontalDrawingGridEvery w:val="1"/>
  <w:displayVerticalDrawingGridEvery w:val="1"/>
  <w:noPunctuationKerning w:val="1"/>
  <w:characterSpacingControl w:val="doNotCompress"/>
  <w:compat>
    <w:doNotExpandShiftReturn/>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DI3OTVlMmQ4NmVkZWRlZjdmYzJkMWIyMDYyMDE5ZDEifQ=="/>
  </w:docVars>
  <w:rsids>
    <w:rsidRoot w:val="00000000"/>
    <w:rsid w:val="008A3AD7"/>
    <w:rsid w:val="15152BEB"/>
    <w:rsid w:val="16B23B39"/>
    <w:rsid w:val="23563DDC"/>
    <w:rsid w:val="27A01C97"/>
    <w:rsid w:val="2F0E781D"/>
    <w:rsid w:val="314A0092"/>
    <w:rsid w:val="32597C3F"/>
    <w:rsid w:val="378B5F39"/>
    <w:rsid w:val="3CCF04BF"/>
    <w:rsid w:val="3CEE0CE3"/>
    <w:rsid w:val="3DD1570D"/>
    <w:rsid w:val="3E471815"/>
    <w:rsid w:val="41881A4B"/>
    <w:rsid w:val="4A6E4CB8"/>
    <w:rsid w:val="530F6FAB"/>
    <w:rsid w:val="531F2CDD"/>
    <w:rsid w:val="536B6328"/>
    <w:rsid w:val="57324752"/>
    <w:rsid w:val="5BD14040"/>
    <w:rsid w:val="5DC019AC"/>
    <w:rsid w:val="609E0FD2"/>
    <w:rsid w:val="684A21C8"/>
    <w:rsid w:val="685C1D72"/>
    <w:rsid w:val="688C762F"/>
    <w:rsid w:val="6D1B169F"/>
    <w:rsid w:val="70EA71B8"/>
    <w:rsid w:val="733E1619"/>
    <w:rsid w:val="744A5D64"/>
    <w:rsid w:val="7706242A"/>
    <w:rsid w:val="779F1B3A"/>
    <w:rsid w:val="7A346EC4"/>
    <w:rsid w:val="7B8F280E"/>
    <w:rsid w:val="7BF72207"/>
    <w:rsid w:val="7D1312C2"/>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jc w:val="left"/>
    </w:pPr>
    <w:rPr>
      <w:rFonts w:asciiTheme="minorEastAsia" w:hAnsiTheme="minorEastAsia" w:eastAsiaTheme="minorEastAsia" w:cstheme="minorEastAsia"/>
      <w:kern w:val="0"/>
      <w:sz w:val="24"/>
      <w:szCs w:val="24"/>
      <w:lang w:val="en-US" w:eastAsia="zh-CN" w:bidi="ar"/>
    </w:rPr>
  </w:style>
  <w:style w:type="paragraph" w:styleId="2">
    <w:name w:val="heading 1"/>
    <w:basedOn w:val="1"/>
    <w:next w:val="1"/>
    <w:qFormat/>
    <w:uiPriority w:val="0"/>
    <w:pPr>
      <w:spacing w:before="0" w:beforeAutospacing="1" w:after="0" w:afterAutospacing="1"/>
      <w:jc w:val="left"/>
    </w:pPr>
    <w:rPr>
      <w:rFonts w:hint="eastAsia" w:ascii="宋体" w:hAnsi="宋体" w:eastAsia="宋体" w:cs="宋体"/>
      <w:b/>
      <w:bCs/>
      <w:kern w:val="44"/>
      <w:sz w:val="48"/>
      <w:szCs w:val="48"/>
      <w:lang w:val="en-US" w:eastAsia="zh-CN" w:bidi="ar"/>
    </w:rPr>
  </w:style>
  <w:style w:type="paragraph" w:styleId="3">
    <w:name w:val="heading 2"/>
    <w:basedOn w:val="1"/>
    <w:next w:val="1"/>
    <w:semiHidden/>
    <w:unhideWhenUsed/>
    <w:qFormat/>
    <w:uiPriority w:val="0"/>
    <w:pPr>
      <w:spacing w:before="0" w:beforeAutospacing="1" w:after="0" w:afterAutospacing="1"/>
      <w:jc w:val="left"/>
    </w:pPr>
    <w:rPr>
      <w:rFonts w:hint="eastAsia" w:ascii="宋体" w:hAnsi="宋体" w:eastAsia="宋体" w:cs="宋体"/>
      <w:b/>
      <w:bCs/>
      <w:kern w:val="0"/>
      <w:sz w:val="36"/>
      <w:szCs w:val="36"/>
      <w:lang w:val="en-US" w:eastAsia="zh-CN" w:bidi="ar"/>
    </w:rPr>
  </w:style>
  <w:style w:type="paragraph" w:styleId="4">
    <w:name w:val="heading 3"/>
    <w:basedOn w:val="1"/>
    <w:next w:val="1"/>
    <w:semiHidden/>
    <w:unhideWhenUsed/>
    <w:qFormat/>
    <w:uiPriority w:val="0"/>
    <w:pPr>
      <w:spacing w:before="0" w:beforeAutospacing="1" w:after="0" w:afterAutospacing="1"/>
      <w:jc w:val="left"/>
    </w:pPr>
    <w:rPr>
      <w:rFonts w:hint="eastAsia" w:ascii="宋体" w:hAnsi="宋体" w:eastAsia="宋体" w:cs="宋体"/>
      <w:b/>
      <w:bCs/>
      <w:kern w:val="0"/>
      <w:sz w:val="27"/>
      <w:szCs w:val="27"/>
      <w:lang w:val="en-US" w:eastAsia="zh-CN" w:bidi="ar"/>
    </w:rPr>
  </w:style>
  <w:style w:type="paragraph" w:styleId="5">
    <w:name w:val="heading 4"/>
    <w:basedOn w:val="1"/>
    <w:next w:val="1"/>
    <w:semiHidden/>
    <w:unhideWhenUsed/>
    <w:qFormat/>
    <w:uiPriority w:val="0"/>
    <w:pPr>
      <w:spacing w:before="0" w:beforeAutospacing="1" w:after="0" w:afterAutospacing="1"/>
      <w:jc w:val="left"/>
    </w:pPr>
    <w:rPr>
      <w:rFonts w:hint="eastAsia" w:ascii="宋体" w:hAnsi="宋体" w:eastAsia="宋体" w:cs="宋体"/>
      <w:b/>
      <w:bCs/>
      <w:kern w:val="0"/>
      <w:sz w:val="24"/>
      <w:szCs w:val="24"/>
      <w:lang w:val="en-US" w:eastAsia="zh-CN" w:bidi="ar"/>
    </w:rPr>
  </w:style>
  <w:style w:type="paragraph" w:styleId="6">
    <w:name w:val="heading 5"/>
    <w:basedOn w:val="1"/>
    <w:next w:val="1"/>
    <w:semiHidden/>
    <w:unhideWhenUsed/>
    <w:qFormat/>
    <w:uiPriority w:val="0"/>
    <w:pPr>
      <w:spacing w:before="0" w:beforeAutospacing="1" w:after="0" w:afterAutospacing="1"/>
      <w:jc w:val="left"/>
    </w:pPr>
    <w:rPr>
      <w:rFonts w:hint="eastAsia" w:ascii="宋体" w:hAnsi="宋体" w:eastAsia="宋体" w:cs="宋体"/>
      <w:b/>
      <w:bCs/>
      <w:kern w:val="0"/>
      <w:sz w:val="20"/>
      <w:szCs w:val="20"/>
      <w:lang w:val="en-US" w:eastAsia="zh-CN" w:bidi="ar"/>
    </w:rPr>
  </w:style>
  <w:style w:type="paragraph" w:styleId="7">
    <w:name w:val="heading 6"/>
    <w:basedOn w:val="1"/>
    <w:next w:val="1"/>
    <w:semiHidden/>
    <w:unhideWhenUsed/>
    <w:qFormat/>
    <w:uiPriority w:val="0"/>
    <w:pPr>
      <w:spacing w:before="0" w:beforeAutospacing="1" w:after="0" w:afterAutospacing="1"/>
      <w:jc w:val="left"/>
    </w:pPr>
    <w:rPr>
      <w:rFonts w:hint="eastAsia" w:ascii="宋体" w:hAnsi="宋体" w:eastAsia="宋体" w:cs="宋体"/>
      <w:b/>
      <w:bCs/>
      <w:kern w:val="0"/>
      <w:sz w:val="15"/>
      <w:szCs w:val="15"/>
      <w:lang w:val="en-US" w:eastAsia="zh-CN" w:bidi="ar"/>
    </w:rPr>
  </w:style>
  <w:style w:type="character" w:default="1" w:styleId="11">
    <w:name w:val="Default Paragraph Font"/>
    <w:semiHidden/>
    <w:qFormat/>
    <w:uiPriority w:val="0"/>
  </w:style>
  <w:style w:type="table" w:default="1" w:styleId="10">
    <w:name w:val="Normal Table"/>
    <w:semiHidden/>
    <w:qFormat/>
    <w:uiPriority w:val="0"/>
    <w:pPr>
      <w:keepNext w:val="0"/>
      <w:keepLines w:val="0"/>
      <w:widowControl/>
      <w:suppressLineNumbers w:val="0"/>
      <w:spacing w:before="0" w:beforeAutospacing="0" w:after="0" w:afterAutospacing="0"/>
      <w:ind w:left="0" w:right="0"/>
    </w:pPr>
    <w:rPr>
      <w:rFonts w:hint="default" w:ascii="Times New Roman" w:hAnsi="Times New Roman" w:cs="Times New Roman"/>
      <w:sz w:val="20"/>
      <w:szCs w:val="20"/>
    </w:rPr>
    <w:tblPr>
      <w:tblCellMar>
        <w:top w:w="0" w:type="dxa"/>
        <w:left w:w="108" w:type="dxa"/>
        <w:bottom w:w="0" w:type="dxa"/>
        <w:right w:w="108" w:type="dxa"/>
      </w:tblCellMar>
    </w:tblPr>
  </w:style>
  <w:style w:type="paragraph" w:styleId="8">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宋体" w:cs="宋体"/>
      <w:kern w:val="0"/>
      <w:sz w:val="24"/>
      <w:szCs w:val="24"/>
      <w:lang w:val="en-US" w:eastAsia="zh-CN" w:bidi="ar"/>
    </w:rPr>
  </w:style>
  <w:style w:type="paragraph" w:styleId="9">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2">
    <w:name w:val="Strong"/>
    <w:basedOn w:val="11"/>
    <w:qFormat/>
    <w:uiPriority w:val="0"/>
    <w:rPr>
      <w:b/>
    </w:rPr>
  </w:style>
  <w:style w:type="character" w:customStyle="1" w:styleId="13">
    <w:name w:val="10"/>
    <w:basedOn w:val="11"/>
    <w:qFormat/>
    <w:uiPriority w:val="0"/>
    <w:rPr>
      <w:rFonts w:hint="default" w:ascii="Times New Roman" w:hAnsi="Times New Roman" w:cs="Times New Roman"/>
    </w:rPr>
  </w:style>
  <w:style w:type="character" w:customStyle="1" w:styleId="14">
    <w:name w:val="15"/>
    <w:basedOn w:val="11"/>
    <w:qFormat/>
    <w:uiPriority w:val="0"/>
    <w:rPr>
      <w:rFonts w:hint="default" w:ascii="Times New Roman" w:hAnsi="Times New Roman" w:cs="Times New Roman"/>
      <w:b/>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Pages>30</Pages>
  <Words>12141</Words>
  <Characters>13257</Characters>
  <TotalTime>41</TotalTime>
  <ScaleCrop>false</ScaleCrop>
  <LinksUpToDate>false</LinksUpToDate>
  <CharactersWithSpaces>13504</CharactersWithSpaces>
  <Application>WPS Office_11.1.0.14036_F1E327BC-269C-435d-A152-05C5408002CA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2021-12-09T02:55:00Z</dcterms:created>
  <dc:creator>aa</dc:creator>
  <cp:lastModifiedBy>zhaobin</cp:lastModifiedBy>
  <dcterms:modified xsi:type="dcterms:W3CDTF">2023-04-11T09:00:22Z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106A9955E99844D6936A29518E313139_13</vt:lpwstr>
  </property>
</Properties>
</file>