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DF" w:rsidRDefault="00111E6C" w:rsidP="00E213C1">
      <w:pPr>
        <w:spacing w:line="600" w:lineRule="exact"/>
        <w:ind w:right="640" w:firstLineChars="200" w:firstLine="803"/>
        <w:jc w:val="center"/>
        <w:rPr>
          <w:rStyle w:val="NormalCharacter"/>
          <w:rFonts w:ascii="宋体" w:hAnsi="宋体"/>
          <w:b/>
          <w:color w:val="000000"/>
          <w:kern w:val="0"/>
          <w:sz w:val="40"/>
          <w:szCs w:val="40"/>
        </w:rPr>
      </w:pPr>
      <w:r w:rsidRPr="00DA2A4C">
        <w:rPr>
          <w:rStyle w:val="NormalCharacter"/>
          <w:rFonts w:ascii="宋体" w:hAnsi="宋体"/>
          <w:b/>
          <w:color w:val="000000"/>
          <w:kern w:val="0"/>
          <w:sz w:val="40"/>
          <w:szCs w:val="40"/>
        </w:rPr>
        <w:t>内蒙古包头昆都仑河</w:t>
      </w:r>
      <w:r w:rsidR="00200AEC" w:rsidRPr="00DA2A4C">
        <w:rPr>
          <w:rStyle w:val="NormalCharacter"/>
          <w:rFonts w:ascii="宋体" w:hAnsi="宋体"/>
          <w:b/>
          <w:color w:val="000000"/>
          <w:kern w:val="0"/>
          <w:sz w:val="40"/>
          <w:szCs w:val="40"/>
        </w:rPr>
        <w:t>国家湿地公园</w:t>
      </w:r>
    </w:p>
    <w:p w:rsidR="009735DF" w:rsidRDefault="00200AEC" w:rsidP="00E213C1">
      <w:pPr>
        <w:spacing w:line="600" w:lineRule="exact"/>
        <w:ind w:right="640" w:firstLineChars="200" w:firstLine="803"/>
        <w:jc w:val="center"/>
        <w:rPr>
          <w:rStyle w:val="NormalCharacter"/>
          <w:rFonts w:ascii="宋体" w:hAnsi="宋体"/>
          <w:b/>
          <w:color w:val="000000"/>
          <w:kern w:val="0"/>
          <w:sz w:val="40"/>
          <w:szCs w:val="40"/>
        </w:rPr>
      </w:pPr>
      <w:r w:rsidRPr="00DA2A4C">
        <w:rPr>
          <w:rStyle w:val="NormalCharacter"/>
          <w:rFonts w:ascii="宋体" w:hAnsi="宋体"/>
          <w:b/>
          <w:color w:val="000000"/>
          <w:kern w:val="0"/>
          <w:sz w:val="40"/>
          <w:szCs w:val="40"/>
        </w:rPr>
        <w:t>保护管理办法</w:t>
      </w:r>
    </w:p>
    <w:p w:rsidR="009735DF" w:rsidRDefault="00DA2A4C" w:rsidP="00DA2A4C">
      <w:pPr>
        <w:spacing w:line="700" w:lineRule="exact"/>
        <w:jc w:val="center"/>
        <w:rPr>
          <w:rStyle w:val="NormalCharacter"/>
          <w:rFonts w:ascii="黑体" w:eastAsia="黑体" w:hAnsi="黑体"/>
          <w:b/>
          <w:sz w:val="32"/>
          <w:szCs w:val="32"/>
        </w:rPr>
      </w:pPr>
      <w:r>
        <w:rPr>
          <w:rStyle w:val="NormalCharacter"/>
          <w:rFonts w:ascii="黑体" w:eastAsia="黑体" w:hAnsi="黑体"/>
          <w:b/>
          <w:sz w:val="32"/>
          <w:szCs w:val="32"/>
        </w:rPr>
        <w:t>第一章 总 则</w:t>
      </w:r>
    </w:p>
    <w:p w:rsidR="009735DF" w:rsidRDefault="00DA2A4C" w:rsidP="000A43E2">
      <w:pPr>
        <w:snapToGrid w:val="0"/>
        <w:spacing w:line="560"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第一条</w:t>
      </w:r>
      <w:r>
        <w:rPr>
          <w:rStyle w:val="NormalCharacter"/>
          <w:rFonts w:ascii="仿宋_GB2312" w:eastAsia="仿宋_GB2312" w:hAnsi="仿宋_GB2312"/>
          <w:sz w:val="32"/>
          <w:szCs w:val="32"/>
        </w:rPr>
        <w:t xml:space="preserve"> </w:t>
      </w:r>
      <w:r w:rsidR="000A43E2" w:rsidRPr="000A43E2">
        <w:rPr>
          <w:rStyle w:val="NormalCharacter"/>
          <w:rFonts w:ascii="仿宋_GB2312" w:eastAsia="仿宋_GB2312" w:hAnsi="仿宋_GB2312"/>
          <w:sz w:val="32"/>
          <w:szCs w:val="32"/>
        </w:rPr>
        <w:t>为了加强内蒙古包头昆都仑河国家湿地公园（以下简称湿地公园）的保护和管理，维护生态平衡，保护湿地功能和生物多样性，保障湿地资源的可持续利用，促进经济社会、人居环境与自然环境的协调发展，根据《国家湿地公园管理办法（试行）》《内蒙古自治区湿地保护条例》等有关规定，结合</w:t>
      </w:r>
      <w:r w:rsidR="000A43E2">
        <w:rPr>
          <w:rStyle w:val="NormalCharacter"/>
          <w:rFonts w:ascii="仿宋_GB2312" w:eastAsia="仿宋_GB2312" w:hAnsi="仿宋_GB2312"/>
          <w:sz w:val="32"/>
          <w:szCs w:val="32"/>
        </w:rPr>
        <w:t>湿地公园</w:t>
      </w:r>
      <w:r w:rsidR="000A43E2" w:rsidRPr="000A43E2">
        <w:rPr>
          <w:rStyle w:val="NormalCharacter"/>
          <w:rFonts w:ascii="仿宋_GB2312" w:eastAsia="仿宋_GB2312" w:hAnsi="仿宋_GB2312"/>
          <w:sz w:val="32"/>
          <w:szCs w:val="32"/>
        </w:rPr>
        <w:t>实际，制定本办法。</w:t>
      </w:r>
    </w:p>
    <w:p w:rsidR="009735DF" w:rsidRDefault="00DA2A4C" w:rsidP="00DA2A4C">
      <w:pPr>
        <w:spacing w:line="680"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第二条</w:t>
      </w:r>
      <w:r>
        <w:rPr>
          <w:rStyle w:val="NormalCharacter"/>
          <w:rFonts w:ascii="仿宋_GB2312" w:eastAsia="仿宋_GB2312" w:hAnsi="仿宋_GB2312"/>
          <w:sz w:val="32"/>
          <w:szCs w:val="32"/>
        </w:rPr>
        <w:t xml:space="preserve"> 在内蒙古</w:t>
      </w:r>
      <w:r w:rsidRPr="00DA2A4C">
        <w:rPr>
          <w:rStyle w:val="NormalCharacter"/>
          <w:rFonts w:ascii="仿宋_GB2312" w:eastAsia="仿宋_GB2312" w:hAnsi="仿宋_GB2312"/>
          <w:sz w:val="32"/>
          <w:szCs w:val="32"/>
        </w:rPr>
        <w:t>包头昆都仑河国家湿地公园</w:t>
      </w:r>
      <w:r>
        <w:rPr>
          <w:rStyle w:val="NormalCharacter"/>
          <w:rFonts w:ascii="仿宋_GB2312" w:eastAsia="仿宋_GB2312" w:hAnsi="仿宋_GB2312"/>
          <w:sz w:val="32"/>
          <w:szCs w:val="32"/>
        </w:rPr>
        <w:t>各片区内从事保护、利用、科研、建设、管理等相关活动的单位和个人，应当遵守本办法。</w:t>
      </w:r>
    </w:p>
    <w:p w:rsidR="009735DF" w:rsidRDefault="00DA2A4C" w:rsidP="00DA2A4C">
      <w:pPr>
        <w:spacing w:line="680" w:lineRule="exact"/>
        <w:ind w:firstLine="596"/>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 xml:space="preserve">第三条 </w:t>
      </w:r>
      <w:r>
        <w:rPr>
          <w:rStyle w:val="NormalCharacter"/>
          <w:rFonts w:ascii="仿宋_GB2312" w:eastAsia="仿宋_GB2312" w:hAnsi="仿宋_GB2312"/>
          <w:sz w:val="32"/>
          <w:szCs w:val="32"/>
        </w:rPr>
        <w:t>内蒙古</w:t>
      </w:r>
      <w:r w:rsidRPr="00DA2A4C">
        <w:rPr>
          <w:rStyle w:val="NormalCharacter"/>
          <w:rFonts w:ascii="仿宋_GB2312" w:eastAsia="仿宋_GB2312" w:hAnsi="仿宋_GB2312"/>
          <w:sz w:val="32"/>
          <w:szCs w:val="32"/>
        </w:rPr>
        <w:t>包头昆都仑河国家湿地公园</w:t>
      </w:r>
      <w:r>
        <w:rPr>
          <w:rStyle w:val="NormalCharacter"/>
          <w:rFonts w:ascii="仿宋_GB2312" w:eastAsia="仿宋_GB2312" w:hAnsi="仿宋_GB2312"/>
          <w:sz w:val="32"/>
          <w:szCs w:val="32"/>
        </w:rPr>
        <w:t>是经国务院林业主管部门批准设立，以保护湿地生态系统完整性、维护湿地生态过程和生态服务功能，合理利用湿地资源为目的，可供开展湿地保护、恢复、宣传、教育、科研、监测、生态旅游等活动的特定区域。</w:t>
      </w:r>
    </w:p>
    <w:p w:rsidR="009735DF" w:rsidRDefault="00DA2A4C" w:rsidP="00606C64">
      <w:pPr>
        <w:spacing w:line="680" w:lineRule="exact"/>
        <w:ind w:firstLineChars="150" w:firstLine="482"/>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 xml:space="preserve">第四条 </w:t>
      </w:r>
      <w:r w:rsidR="000625A5" w:rsidRPr="000625A5">
        <w:rPr>
          <w:rStyle w:val="NormalCharacter"/>
          <w:rFonts w:ascii="仿宋_GB2312" w:eastAsia="仿宋_GB2312" w:hAnsi="仿宋_GB2312"/>
          <w:sz w:val="32"/>
          <w:szCs w:val="32"/>
        </w:rPr>
        <w:t>湿地公园范围南起国道110，北至桃儿湾，地理坐标为东经109°47′23"—109°49′1"，北纬40°42′48"—40°48′45"；东西向宽约2.3千米，南北向长约11千米，总</w:t>
      </w:r>
      <w:r w:rsidR="000625A5" w:rsidRPr="000625A5">
        <w:rPr>
          <w:rStyle w:val="NormalCharacter"/>
          <w:rFonts w:ascii="仿宋_GB2312" w:eastAsia="仿宋_GB2312" w:hAnsi="仿宋_GB2312"/>
          <w:sz w:val="32"/>
          <w:szCs w:val="32"/>
        </w:rPr>
        <w:lastRenderedPageBreak/>
        <w:t>面积679.92公顷；其中湿地面积421.04公顷，湿地率为61.92%。湿地公园分为湿地保育区、恢复重建区、宣教展示区、合理利用区以及管理服务区。</w:t>
      </w:r>
    </w:p>
    <w:p w:rsidR="009735DF" w:rsidRDefault="00DA2A4C" w:rsidP="00DA2A4C">
      <w:pPr>
        <w:spacing w:line="680" w:lineRule="exact"/>
        <w:ind w:firstLineChars="200" w:firstLine="643"/>
        <w:rPr>
          <w:rStyle w:val="NormalCharacter"/>
          <w:rFonts w:ascii="仿宋_GB2312" w:eastAsia="仿宋_GB2312" w:hAnsi="宋体"/>
          <w:kern w:val="0"/>
          <w:sz w:val="32"/>
          <w:szCs w:val="32"/>
        </w:rPr>
      </w:pPr>
      <w:r>
        <w:rPr>
          <w:rStyle w:val="NormalCharacter"/>
          <w:rFonts w:ascii="仿宋_GB2312" w:eastAsia="仿宋_GB2312" w:hAnsi="仿宋_GB2312"/>
          <w:b/>
          <w:sz w:val="32"/>
          <w:szCs w:val="32"/>
        </w:rPr>
        <w:t>第五条</w:t>
      </w:r>
      <w:r>
        <w:rPr>
          <w:rStyle w:val="NormalCharacter"/>
          <w:rFonts w:ascii="仿宋_GB2312" w:eastAsia="仿宋_GB2312" w:hAnsi="仿宋_GB2312"/>
          <w:sz w:val="32"/>
          <w:szCs w:val="32"/>
        </w:rPr>
        <w:t xml:space="preserve"> </w:t>
      </w:r>
      <w:r>
        <w:rPr>
          <w:rStyle w:val="NormalCharacter"/>
          <w:rFonts w:ascii="仿宋_GB2312" w:eastAsia="仿宋_GB2312" w:hAnsi="仿宋_GB2312"/>
          <w:kern w:val="0"/>
          <w:sz w:val="32"/>
          <w:szCs w:val="32"/>
        </w:rPr>
        <w:t>湿地公园保护工作遵循“全面保护、科学</w:t>
      </w:r>
      <w:r>
        <w:rPr>
          <w:rStyle w:val="NormalCharacter"/>
          <w:rFonts w:ascii="仿宋_GB2312" w:eastAsia="仿宋_GB2312" w:hAnsi="仿宋_GB2312"/>
          <w:color w:val="333333"/>
          <w:kern w:val="0"/>
          <w:sz w:val="30"/>
          <w:szCs w:val="30"/>
        </w:rPr>
        <w:t>恢复</w:t>
      </w:r>
      <w:r>
        <w:rPr>
          <w:rStyle w:val="NormalCharacter"/>
          <w:rFonts w:ascii="仿宋_GB2312" w:eastAsia="仿宋_GB2312" w:hAnsi="仿宋_GB2312"/>
          <w:kern w:val="0"/>
          <w:sz w:val="32"/>
          <w:szCs w:val="32"/>
        </w:rPr>
        <w:t>、合理利用、持续发展”的原则。</w:t>
      </w:r>
    </w:p>
    <w:p w:rsidR="009735DF" w:rsidRDefault="00DA2A4C" w:rsidP="00643A82">
      <w:pPr>
        <w:spacing w:line="680" w:lineRule="exact"/>
        <w:ind w:firstLine="240"/>
        <w:jc w:val="left"/>
        <w:rPr>
          <w:rStyle w:val="NormalCharacter"/>
          <w:rFonts w:ascii="仿宋_GB2312" w:eastAsia="仿宋_GB2312" w:hAnsi="仿宋_GB2312"/>
          <w:kern w:val="0"/>
          <w:sz w:val="32"/>
          <w:szCs w:val="32"/>
        </w:rPr>
      </w:pPr>
      <w:r>
        <w:rPr>
          <w:rStyle w:val="NormalCharacter"/>
          <w:rFonts w:ascii="仿宋_GB2312" w:eastAsia="仿宋_GB2312" w:hAnsi="宋体"/>
          <w:b/>
          <w:sz w:val="32"/>
          <w:szCs w:val="32"/>
        </w:rPr>
        <w:t xml:space="preserve">  </w:t>
      </w:r>
      <w:r>
        <w:rPr>
          <w:rStyle w:val="NormalCharacter"/>
          <w:rFonts w:ascii="仿宋_GB2312" w:eastAsia="仿宋_GB2312" w:hAnsi="仿宋_GB2312"/>
          <w:b/>
          <w:sz w:val="32"/>
          <w:szCs w:val="32"/>
        </w:rPr>
        <w:t xml:space="preserve">第六条 </w:t>
      </w:r>
      <w:r w:rsidR="00643A82" w:rsidRPr="00643A82">
        <w:rPr>
          <w:rStyle w:val="NormalCharacter"/>
          <w:rFonts w:ascii="仿宋_GB2312" w:eastAsia="仿宋_GB2312" w:hAnsi="仿宋_GB2312"/>
          <w:kern w:val="0"/>
          <w:sz w:val="32"/>
          <w:szCs w:val="32"/>
        </w:rPr>
        <w:t>区政府将湿地公园保护纳入本级国民经济和社会发展规划，并将保护经费纳入同级财政预算。湿地保护经费实行专款专用，任何单位和个人不得侵占或挪用。鼓励公民、法人和其他组织从事与湿地保护相关的科研、教育、宣传等活动。鼓励和支持社会资本参与湿地公园的保护工作。</w:t>
      </w:r>
    </w:p>
    <w:p w:rsidR="009735DF" w:rsidRDefault="00DA2A4C" w:rsidP="00643A82">
      <w:pPr>
        <w:spacing w:line="680" w:lineRule="exact"/>
        <w:ind w:firstLineChars="200" w:firstLine="643"/>
        <w:rPr>
          <w:rStyle w:val="NormalCharacter"/>
          <w:rFonts w:ascii="仿宋_GB2312" w:eastAsia="仿宋_GB2312" w:hAnsi="仿宋_GB2312"/>
          <w:kern w:val="0"/>
          <w:sz w:val="32"/>
          <w:szCs w:val="32"/>
        </w:rPr>
      </w:pPr>
      <w:r>
        <w:rPr>
          <w:rStyle w:val="NormalCharacter"/>
          <w:rFonts w:ascii="仿宋_GB2312" w:eastAsia="仿宋_GB2312" w:hAnsi="仿宋_GB2312"/>
          <w:b/>
          <w:sz w:val="32"/>
          <w:szCs w:val="32"/>
        </w:rPr>
        <w:t xml:space="preserve">第七条 </w:t>
      </w:r>
      <w:r w:rsidR="00E93F58" w:rsidRPr="00E93F58">
        <w:rPr>
          <w:rStyle w:val="NormalCharacter"/>
          <w:rFonts w:ascii="仿宋_GB2312" w:eastAsia="仿宋_GB2312" w:hAnsi="仿宋_GB2312" w:hint="eastAsia"/>
          <w:kern w:val="0"/>
          <w:sz w:val="32"/>
          <w:szCs w:val="32"/>
        </w:rPr>
        <w:t>生态环境部门、</w:t>
      </w:r>
      <w:r w:rsidR="00643A82" w:rsidRPr="00643A82">
        <w:rPr>
          <w:rStyle w:val="NormalCharacter"/>
          <w:rFonts w:ascii="仿宋_GB2312" w:eastAsia="仿宋_GB2312" w:hAnsi="仿宋_GB2312"/>
          <w:kern w:val="0"/>
          <w:sz w:val="32"/>
          <w:szCs w:val="32"/>
        </w:rPr>
        <w:t>农牧</w:t>
      </w:r>
      <w:r w:rsidR="00784B98">
        <w:rPr>
          <w:rStyle w:val="NormalCharacter"/>
          <w:rFonts w:ascii="仿宋_GB2312" w:eastAsia="仿宋_GB2312" w:hAnsi="仿宋_GB2312" w:hint="eastAsia"/>
          <w:kern w:val="0"/>
          <w:sz w:val="32"/>
          <w:szCs w:val="32"/>
        </w:rPr>
        <w:t>部门、</w:t>
      </w:r>
      <w:r w:rsidR="00181EE9">
        <w:rPr>
          <w:rStyle w:val="NormalCharacter"/>
          <w:rFonts w:ascii="仿宋_GB2312" w:eastAsia="仿宋_GB2312" w:hAnsi="仿宋_GB2312" w:hint="eastAsia"/>
          <w:kern w:val="0"/>
          <w:sz w:val="32"/>
          <w:szCs w:val="32"/>
        </w:rPr>
        <w:t>林草</w:t>
      </w:r>
      <w:r w:rsidR="00784B98">
        <w:rPr>
          <w:rStyle w:val="NormalCharacter"/>
          <w:rFonts w:ascii="仿宋_GB2312" w:eastAsia="仿宋_GB2312" w:hAnsi="仿宋_GB2312" w:hint="eastAsia"/>
          <w:kern w:val="0"/>
          <w:sz w:val="32"/>
          <w:szCs w:val="32"/>
        </w:rPr>
        <w:t>部门、自然资源部门</w:t>
      </w:r>
      <w:r w:rsidR="00643A82" w:rsidRPr="00643A82">
        <w:rPr>
          <w:rStyle w:val="NormalCharacter"/>
          <w:rFonts w:ascii="仿宋_GB2312" w:eastAsia="仿宋_GB2312" w:hAnsi="仿宋_GB2312"/>
          <w:kern w:val="0"/>
          <w:sz w:val="32"/>
          <w:szCs w:val="32"/>
        </w:rPr>
        <w:t>为湿地公园的行政主管部门，负责组织、协调、指导和监督湿地公园的保护和管理工作。</w:t>
      </w:r>
    </w:p>
    <w:p w:rsidR="009735DF" w:rsidRDefault="000625A5" w:rsidP="000625A5">
      <w:pPr>
        <w:spacing w:line="680" w:lineRule="exact"/>
        <w:jc w:val="center"/>
        <w:rPr>
          <w:rStyle w:val="NormalCharacter"/>
          <w:rFonts w:ascii="黑体" w:eastAsia="黑体" w:hAnsi="黑体"/>
          <w:b/>
          <w:sz w:val="32"/>
          <w:szCs w:val="32"/>
        </w:rPr>
      </w:pPr>
      <w:r>
        <w:rPr>
          <w:rStyle w:val="NormalCharacter"/>
          <w:rFonts w:ascii="黑体" w:eastAsia="黑体" w:hAnsi="黑体"/>
          <w:b/>
          <w:sz w:val="32"/>
          <w:szCs w:val="32"/>
        </w:rPr>
        <w:t>第二章 规划建设</w:t>
      </w:r>
    </w:p>
    <w:p w:rsidR="009735DF" w:rsidRPr="007D22D0" w:rsidRDefault="00F633BE" w:rsidP="00D560F2">
      <w:pPr>
        <w:spacing w:line="600" w:lineRule="exact"/>
        <w:ind w:right="640" w:firstLineChars="250" w:firstLine="803"/>
        <w:rPr>
          <w:rStyle w:val="NormalCharacter"/>
          <w:rFonts w:ascii="仿宋_GB2312" w:eastAsia="仿宋_GB2312" w:hAnsi="仿宋_GB2312"/>
          <w:color w:val="FF0000"/>
          <w:sz w:val="32"/>
          <w:szCs w:val="32"/>
        </w:rPr>
      </w:pPr>
      <w:r>
        <w:rPr>
          <w:rStyle w:val="NormalCharacter"/>
          <w:rFonts w:ascii="仿宋_GB2312" w:eastAsia="仿宋_GB2312" w:hAnsi="仿宋_GB2312"/>
          <w:b/>
          <w:sz w:val="32"/>
          <w:szCs w:val="32"/>
        </w:rPr>
        <w:t>第</w:t>
      </w:r>
      <w:r w:rsidR="00D560F2">
        <w:rPr>
          <w:rStyle w:val="NormalCharacter"/>
          <w:rFonts w:ascii="仿宋_GB2312" w:eastAsia="仿宋_GB2312" w:hAnsi="仿宋_GB2312" w:hint="eastAsia"/>
          <w:b/>
          <w:sz w:val="32"/>
          <w:szCs w:val="32"/>
        </w:rPr>
        <w:t>八</w:t>
      </w:r>
      <w:r>
        <w:rPr>
          <w:rStyle w:val="NormalCharacter"/>
          <w:rFonts w:ascii="仿宋_GB2312" w:eastAsia="仿宋_GB2312" w:hAnsi="仿宋_GB2312"/>
          <w:b/>
          <w:sz w:val="32"/>
          <w:szCs w:val="32"/>
        </w:rPr>
        <w:t>条</w:t>
      </w:r>
      <w:r w:rsidR="000625A5" w:rsidRPr="000625A5">
        <w:rPr>
          <w:rStyle w:val="NormalCharacter"/>
          <w:rFonts w:ascii="仿宋_GB2312" w:eastAsia="仿宋_GB2312" w:hAnsi="仿宋_GB2312"/>
          <w:sz w:val="32"/>
          <w:szCs w:val="32"/>
        </w:rPr>
        <w:t>《内蒙古包头昆都仑河国家湿地公园总体规划（2016-2020）》（以下简称湿地公园总体规划）是湿地公园建设、保护、管理和合理利用的依据</w:t>
      </w:r>
      <w:r w:rsidR="00DD23B2">
        <w:rPr>
          <w:rStyle w:val="NormalCharacter"/>
          <w:rFonts w:ascii="仿宋_GB2312" w:eastAsia="仿宋_GB2312" w:hAnsi="仿宋_GB2312" w:hint="eastAsia"/>
          <w:sz w:val="32"/>
          <w:szCs w:val="32"/>
        </w:rPr>
        <w:t>。</w:t>
      </w:r>
    </w:p>
    <w:p w:rsidR="009735DF" w:rsidRDefault="00F633BE" w:rsidP="00D560F2">
      <w:pPr>
        <w:spacing w:line="680"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第</w:t>
      </w:r>
      <w:r w:rsidR="00D560F2">
        <w:rPr>
          <w:rStyle w:val="NormalCharacter"/>
          <w:rFonts w:ascii="仿宋_GB2312" w:eastAsia="仿宋_GB2312" w:hAnsi="仿宋_GB2312" w:cs="仿宋_GB2312" w:hint="eastAsia"/>
          <w:b/>
          <w:bCs/>
          <w:sz w:val="32"/>
          <w:szCs w:val="32"/>
        </w:rPr>
        <w:t>九</w:t>
      </w:r>
      <w:r>
        <w:rPr>
          <w:rStyle w:val="NormalCharacter"/>
          <w:rFonts w:ascii="仿宋_GB2312" w:eastAsia="仿宋_GB2312" w:hAnsi="仿宋_GB2312" w:cs="仿宋_GB2312"/>
          <w:b/>
          <w:bCs/>
          <w:sz w:val="32"/>
          <w:szCs w:val="32"/>
        </w:rPr>
        <w:t>条</w:t>
      </w:r>
      <w:r w:rsidR="000625A5">
        <w:rPr>
          <w:rStyle w:val="NormalCharacter"/>
          <w:rFonts w:ascii="仿宋_GB2312" w:eastAsia="仿宋_GB2312" w:hAnsi="仿宋_GB2312"/>
          <w:sz w:val="32"/>
          <w:szCs w:val="32"/>
        </w:rPr>
        <w:t>湿地公园的建设项目必须符合湿地公园总体规划和国家有关湿地公园建设的相关要求，遵守国家和省、市有关生</w:t>
      </w:r>
      <w:r w:rsidR="000625A5">
        <w:rPr>
          <w:rStyle w:val="NormalCharacter"/>
          <w:rFonts w:ascii="仿宋_GB2312" w:eastAsia="仿宋_GB2312" w:hAnsi="仿宋_GB2312"/>
          <w:sz w:val="32"/>
          <w:szCs w:val="32"/>
        </w:rPr>
        <w:lastRenderedPageBreak/>
        <w:t>活饮用水源保护的规定，并按照</w:t>
      </w:r>
      <w:r w:rsidR="007D22D0">
        <w:rPr>
          <w:rStyle w:val="NormalCharacter"/>
          <w:rFonts w:ascii="仿宋_GB2312" w:eastAsia="仿宋_GB2312" w:hAnsi="仿宋_GB2312" w:hint="eastAsia"/>
          <w:sz w:val="32"/>
          <w:szCs w:val="32"/>
        </w:rPr>
        <w:t>自然资源</w:t>
      </w:r>
      <w:r w:rsidR="000625A5">
        <w:rPr>
          <w:rStyle w:val="NormalCharacter"/>
          <w:rFonts w:ascii="仿宋_GB2312" w:eastAsia="仿宋_GB2312" w:hAnsi="仿宋_GB2312"/>
          <w:sz w:val="32"/>
          <w:szCs w:val="32"/>
        </w:rPr>
        <w:t>、</w:t>
      </w:r>
      <w:r w:rsidR="007D22D0">
        <w:rPr>
          <w:rStyle w:val="NormalCharacter"/>
          <w:rFonts w:ascii="仿宋_GB2312" w:eastAsia="仿宋_GB2312" w:hAnsi="仿宋_GB2312" w:hint="eastAsia"/>
          <w:sz w:val="32"/>
          <w:szCs w:val="32"/>
        </w:rPr>
        <w:t>住</w:t>
      </w:r>
      <w:r w:rsidR="007D22D0">
        <w:rPr>
          <w:rStyle w:val="NormalCharacter"/>
          <w:rFonts w:ascii="仿宋_GB2312" w:eastAsia="仿宋_GB2312" w:hAnsi="仿宋_GB2312"/>
          <w:sz w:val="32"/>
          <w:szCs w:val="32"/>
        </w:rPr>
        <w:t>建</w:t>
      </w:r>
      <w:r w:rsidR="000625A5">
        <w:rPr>
          <w:rStyle w:val="NormalCharacter"/>
          <w:rFonts w:ascii="仿宋_GB2312" w:eastAsia="仿宋_GB2312" w:hAnsi="仿宋_GB2312"/>
          <w:sz w:val="32"/>
          <w:szCs w:val="32"/>
        </w:rPr>
        <w:t>、</w:t>
      </w:r>
      <w:r w:rsidR="007D22D0">
        <w:rPr>
          <w:rStyle w:val="NormalCharacter"/>
          <w:rFonts w:ascii="仿宋_GB2312" w:eastAsia="仿宋_GB2312" w:hAnsi="仿宋_GB2312" w:hint="eastAsia"/>
          <w:sz w:val="32"/>
          <w:szCs w:val="32"/>
        </w:rPr>
        <w:t>生态环境</w:t>
      </w:r>
      <w:r w:rsidR="000625A5">
        <w:rPr>
          <w:rStyle w:val="NormalCharacter"/>
          <w:rFonts w:ascii="仿宋_GB2312" w:eastAsia="仿宋_GB2312" w:hAnsi="仿宋_GB2312"/>
          <w:sz w:val="32"/>
          <w:szCs w:val="32"/>
        </w:rPr>
        <w:t>等方面的法定程序报批。</w:t>
      </w:r>
    </w:p>
    <w:p w:rsidR="009735DF" w:rsidRDefault="000625A5" w:rsidP="000625A5">
      <w:pPr>
        <w:spacing w:line="680" w:lineRule="exact"/>
        <w:ind w:firstLineChars="196" w:firstLine="627"/>
        <w:rPr>
          <w:rStyle w:val="NormalCharacter"/>
          <w:rFonts w:ascii="仿宋_GB2312" w:eastAsia="仿宋_GB2312" w:hAnsi="仿宋_GB2312"/>
          <w:sz w:val="32"/>
          <w:szCs w:val="32"/>
        </w:rPr>
      </w:pPr>
      <w:r>
        <w:rPr>
          <w:rStyle w:val="NormalCharacter"/>
          <w:rFonts w:ascii="仿宋_GB2312" w:eastAsia="仿宋_GB2312" w:hAnsi="仿宋_GB2312"/>
          <w:sz w:val="32"/>
          <w:szCs w:val="32"/>
        </w:rPr>
        <w:t>禁止在湿地公园内新建、改建、扩建与湿地公园保护无关的建（构）筑物。</w:t>
      </w:r>
    </w:p>
    <w:p w:rsidR="009735DF" w:rsidRDefault="00F633BE" w:rsidP="001D631F">
      <w:pPr>
        <w:spacing w:line="680" w:lineRule="exact"/>
        <w:ind w:firstLineChars="196" w:firstLine="630"/>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第十条</w:t>
      </w:r>
      <w:r>
        <w:rPr>
          <w:rStyle w:val="NormalCharacter"/>
          <w:rFonts w:ascii="仿宋_GB2312" w:eastAsia="仿宋_GB2312" w:hAnsi="仿宋_GB2312" w:cs="仿宋_GB2312" w:hint="eastAsia"/>
          <w:b/>
          <w:bCs/>
          <w:sz w:val="32"/>
          <w:szCs w:val="32"/>
        </w:rPr>
        <w:t xml:space="preserve"> </w:t>
      </w:r>
      <w:r w:rsidR="000625A5">
        <w:rPr>
          <w:rStyle w:val="NormalCharacter"/>
          <w:rFonts w:ascii="仿宋_GB2312" w:eastAsia="仿宋_GB2312" w:hAnsi="仿宋_GB2312"/>
          <w:sz w:val="32"/>
          <w:szCs w:val="32"/>
        </w:rPr>
        <w:t>经批准在湿地公园内从事建设活动的单位和个人，应当采取有效措施，保护湿地风景资源和自然生态环境。建设活动结束后，应当及时清理场地，恢复原貌。</w:t>
      </w:r>
    </w:p>
    <w:p w:rsidR="009735DF" w:rsidRDefault="00F633BE" w:rsidP="001D631F">
      <w:pPr>
        <w:spacing w:line="680" w:lineRule="exact"/>
        <w:ind w:firstLineChars="196" w:firstLine="630"/>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第十</w:t>
      </w:r>
      <w:r w:rsidR="00D560F2">
        <w:rPr>
          <w:rStyle w:val="NormalCharacter"/>
          <w:rFonts w:ascii="仿宋_GB2312" w:eastAsia="仿宋_GB2312" w:hAnsi="仿宋_GB2312" w:hint="eastAsia"/>
          <w:b/>
          <w:sz w:val="32"/>
          <w:szCs w:val="32"/>
        </w:rPr>
        <w:t>一</w:t>
      </w:r>
      <w:r>
        <w:rPr>
          <w:rStyle w:val="NormalCharacter"/>
          <w:rFonts w:ascii="仿宋_GB2312" w:eastAsia="仿宋_GB2312" w:hAnsi="仿宋_GB2312"/>
          <w:b/>
          <w:sz w:val="32"/>
          <w:szCs w:val="32"/>
        </w:rPr>
        <w:t>条</w:t>
      </w:r>
      <w:r w:rsidR="000625A5">
        <w:rPr>
          <w:rStyle w:val="NormalCharacter"/>
          <w:rFonts w:ascii="仿宋_GB2312" w:eastAsia="仿宋_GB2312" w:hAnsi="仿宋_GB2312"/>
          <w:sz w:val="32"/>
          <w:szCs w:val="32"/>
        </w:rPr>
        <w:t>在湿地公园内从事下列建设活动的，须向湿地公园管理站申请经同意后，依法办理有关手续:</w:t>
      </w:r>
    </w:p>
    <w:p w:rsidR="009735DF" w:rsidRDefault="000625A5" w:rsidP="000625A5">
      <w:pPr>
        <w:spacing w:line="680" w:lineRule="exact"/>
        <w:ind w:firstLine="2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  (一)设置游船码头、观景台等旅游、休闲设施；</w:t>
      </w:r>
    </w:p>
    <w:p w:rsidR="009735DF" w:rsidRDefault="000625A5" w:rsidP="000625A5">
      <w:pPr>
        <w:spacing w:line="680" w:lineRule="exact"/>
        <w:ind w:firstLine="2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  (二)恢复或新增石刻、碑碣；</w:t>
      </w:r>
    </w:p>
    <w:p w:rsidR="009735DF" w:rsidRDefault="000625A5" w:rsidP="000625A5">
      <w:pPr>
        <w:spacing w:line="680" w:lineRule="exact"/>
        <w:ind w:firstLine="2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  (三)设置雕塑或塑造塑像；</w:t>
      </w:r>
    </w:p>
    <w:p w:rsidR="009735DF" w:rsidRDefault="000625A5" w:rsidP="000625A5">
      <w:pPr>
        <w:spacing w:line="680" w:lineRule="exact"/>
        <w:ind w:firstLine="2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  (四)建设围墙、护栏、桥梁、铁塔等构筑物及工棚等临时建筑物；</w:t>
      </w:r>
    </w:p>
    <w:p w:rsidR="009735DF" w:rsidRDefault="000625A5" w:rsidP="000625A5">
      <w:pPr>
        <w:spacing w:line="680" w:lineRule="exact"/>
        <w:ind w:firstLine="2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  (五)设置广告、宣传牌（栏）、指示标牌等户外设施；</w:t>
      </w:r>
    </w:p>
    <w:p w:rsidR="009735DF" w:rsidRDefault="000625A5" w:rsidP="000625A5">
      <w:pPr>
        <w:spacing w:line="680" w:lineRule="exact"/>
        <w:ind w:firstLine="2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  (六)其他建设活动。</w:t>
      </w:r>
    </w:p>
    <w:p w:rsidR="009735DF" w:rsidRDefault="00F633BE" w:rsidP="001D631F">
      <w:pPr>
        <w:spacing w:line="680" w:lineRule="exact"/>
        <w:ind w:firstLineChars="196" w:firstLine="630"/>
        <w:rPr>
          <w:rStyle w:val="NormalCharacter"/>
          <w:rFonts w:ascii="仿宋_GB2312" w:eastAsia="仿宋_GB2312" w:hAnsi="宋体"/>
          <w:sz w:val="32"/>
          <w:szCs w:val="32"/>
        </w:rPr>
      </w:pPr>
      <w:r>
        <w:rPr>
          <w:rStyle w:val="NormalCharacter"/>
          <w:rFonts w:ascii="仿宋_GB2312" w:eastAsia="仿宋_GB2312" w:hAnsi="仿宋_GB2312"/>
          <w:b/>
          <w:sz w:val="32"/>
          <w:szCs w:val="32"/>
        </w:rPr>
        <w:t>第十</w:t>
      </w:r>
      <w:r w:rsidR="00D560F2">
        <w:rPr>
          <w:rStyle w:val="NormalCharacter"/>
          <w:rFonts w:ascii="仿宋_GB2312" w:eastAsia="仿宋_GB2312" w:hAnsi="仿宋_GB2312" w:hint="eastAsia"/>
          <w:b/>
          <w:sz w:val="32"/>
          <w:szCs w:val="32"/>
        </w:rPr>
        <w:t>二</w:t>
      </w:r>
      <w:r>
        <w:rPr>
          <w:rStyle w:val="NormalCharacter"/>
          <w:rFonts w:ascii="仿宋_GB2312" w:eastAsia="仿宋_GB2312" w:hAnsi="仿宋_GB2312"/>
          <w:b/>
          <w:sz w:val="32"/>
          <w:szCs w:val="32"/>
        </w:rPr>
        <w:t>条</w:t>
      </w:r>
      <w:r w:rsidR="000625A5">
        <w:rPr>
          <w:rStyle w:val="NormalCharacter"/>
          <w:rFonts w:ascii="仿宋_GB2312" w:eastAsia="仿宋_GB2312" w:hAnsi="仿宋_GB2312"/>
          <w:sz w:val="32"/>
          <w:szCs w:val="32"/>
        </w:rPr>
        <w:t> </w:t>
      </w:r>
      <w:r w:rsidR="000625A5">
        <w:rPr>
          <w:rStyle w:val="NormalCharacter"/>
          <w:rFonts w:ascii="仿宋_GB2312" w:eastAsia="仿宋_GB2312" w:hAnsi="宋体"/>
          <w:sz w:val="32"/>
          <w:szCs w:val="32"/>
        </w:rPr>
        <w:t>湿地公园外围保护地带和周边景观控制区所在地的控制性详细规划、修建性详细规划，应当与湿地公园总体规划相衔接。</w:t>
      </w:r>
    </w:p>
    <w:p w:rsidR="009735DF" w:rsidRDefault="000625A5" w:rsidP="00D560F2">
      <w:pPr>
        <w:spacing w:line="680" w:lineRule="exact"/>
        <w:rPr>
          <w:rStyle w:val="NormalCharacter"/>
          <w:rFonts w:ascii="仿宋_GB2312" w:eastAsia="仿宋_GB2312" w:hAnsi="宋体"/>
          <w:sz w:val="32"/>
          <w:szCs w:val="32"/>
        </w:rPr>
      </w:pPr>
      <w:r>
        <w:rPr>
          <w:rStyle w:val="NormalCharacter"/>
          <w:rFonts w:ascii="仿宋_GB2312" w:eastAsia="仿宋_GB2312" w:hAnsi="宋体"/>
          <w:sz w:val="32"/>
          <w:szCs w:val="32"/>
        </w:rPr>
        <w:lastRenderedPageBreak/>
        <w:t>湿地公园管理站应当参与湿地公园外围保护地带和周边景观控制区所在地的控制性详细规划、修建性详细规划以及涉及湿地公园的各项专业规划的编制工作。</w:t>
      </w:r>
    </w:p>
    <w:p w:rsidR="009735DF" w:rsidRDefault="000625A5" w:rsidP="000625A5">
      <w:pPr>
        <w:spacing w:line="680" w:lineRule="exact"/>
        <w:ind w:firstLineChars="196" w:firstLine="627"/>
        <w:rPr>
          <w:rStyle w:val="NormalCharacter"/>
          <w:rFonts w:ascii="仿宋_GB2312" w:eastAsia="仿宋_GB2312" w:hAnsi="仿宋_GB2312"/>
          <w:sz w:val="32"/>
          <w:szCs w:val="32"/>
        </w:rPr>
      </w:pPr>
      <w:r>
        <w:rPr>
          <w:rStyle w:val="NormalCharacter"/>
          <w:rFonts w:ascii="仿宋_GB2312" w:eastAsia="仿宋_GB2312" w:hAnsi="仿宋_GB2312"/>
          <w:sz w:val="32"/>
          <w:szCs w:val="32"/>
        </w:rPr>
        <w:t>湿地公园外围保护地带和周边景观控制区内建设项目的高度、体量等，应当符合本办法的规定以及湿地公园的各项规划，与湿地公园管理保护及自然环境相协调。对已有的破坏生态的建设项目和设施，应当依法改正。</w:t>
      </w:r>
    </w:p>
    <w:p w:rsidR="009735DF" w:rsidRDefault="00547E91" w:rsidP="00547E91">
      <w:pPr>
        <w:spacing w:line="680" w:lineRule="exact"/>
        <w:jc w:val="center"/>
        <w:rPr>
          <w:rStyle w:val="NormalCharacter"/>
          <w:rFonts w:ascii="黑体" w:eastAsia="黑体" w:hAnsi="黑体"/>
          <w:b/>
          <w:sz w:val="32"/>
          <w:szCs w:val="32"/>
        </w:rPr>
      </w:pPr>
      <w:r>
        <w:rPr>
          <w:rStyle w:val="NormalCharacter"/>
          <w:rFonts w:ascii="黑体" w:eastAsia="黑体" w:hAnsi="黑体"/>
          <w:b/>
          <w:sz w:val="32"/>
          <w:szCs w:val="32"/>
        </w:rPr>
        <w:t>第三章 保护管理</w:t>
      </w:r>
    </w:p>
    <w:p w:rsidR="00D560F2" w:rsidRDefault="00E6018F" w:rsidP="00E6018F">
      <w:pPr>
        <w:spacing w:line="680" w:lineRule="exact"/>
        <w:ind w:firstLineChars="200" w:firstLine="643"/>
        <w:rPr>
          <w:rStyle w:val="NormalCharacter"/>
          <w:rFonts w:ascii="仿宋_GB2312" w:eastAsia="仿宋_GB2312" w:hAnsi="仿宋_GB2312" w:hint="eastAsia"/>
          <w:kern w:val="0"/>
          <w:sz w:val="32"/>
          <w:szCs w:val="32"/>
        </w:rPr>
      </w:pPr>
      <w:r>
        <w:rPr>
          <w:rStyle w:val="NormalCharacter"/>
          <w:rFonts w:ascii="仿宋_GB2312" w:eastAsia="仿宋_GB2312" w:hAnsi="仿宋_GB2312"/>
          <w:b/>
          <w:sz w:val="32"/>
          <w:szCs w:val="32"/>
        </w:rPr>
        <w:t>第十</w:t>
      </w:r>
      <w:r>
        <w:rPr>
          <w:rStyle w:val="NormalCharacter"/>
          <w:rFonts w:ascii="仿宋_GB2312" w:eastAsia="仿宋_GB2312" w:hAnsi="仿宋_GB2312" w:hint="eastAsia"/>
          <w:b/>
          <w:sz w:val="32"/>
          <w:szCs w:val="32"/>
        </w:rPr>
        <w:t>三</w:t>
      </w:r>
      <w:r>
        <w:rPr>
          <w:rStyle w:val="NormalCharacter"/>
          <w:rFonts w:ascii="仿宋_GB2312" w:eastAsia="仿宋_GB2312" w:hAnsi="仿宋_GB2312"/>
          <w:b/>
          <w:sz w:val="32"/>
          <w:szCs w:val="32"/>
        </w:rPr>
        <w:t>条</w:t>
      </w:r>
      <w:r w:rsidR="00D560F2" w:rsidRPr="00E93F58">
        <w:rPr>
          <w:rStyle w:val="NormalCharacter"/>
          <w:rFonts w:ascii="仿宋_GB2312" w:eastAsia="仿宋_GB2312" w:hAnsi="仿宋_GB2312" w:hint="eastAsia"/>
          <w:kern w:val="0"/>
          <w:sz w:val="32"/>
          <w:szCs w:val="32"/>
        </w:rPr>
        <w:t>生态环境部门</w:t>
      </w:r>
      <w:r w:rsidR="00D560F2">
        <w:rPr>
          <w:rStyle w:val="NormalCharacter"/>
          <w:rFonts w:ascii="仿宋_GB2312" w:eastAsia="仿宋_GB2312" w:hAnsi="仿宋_GB2312"/>
          <w:kern w:val="0"/>
          <w:sz w:val="32"/>
          <w:szCs w:val="32"/>
        </w:rPr>
        <w:t>具体负责湿地公园</w:t>
      </w:r>
      <w:r w:rsidR="00D560F2">
        <w:rPr>
          <w:rStyle w:val="NormalCharacter"/>
          <w:rFonts w:ascii="仿宋_GB2312" w:eastAsia="仿宋_GB2312" w:hAnsi="仿宋_GB2312" w:hint="eastAsia"/>
          <w:kern w:val="0"/>
          <w:sz w:val="32"/>
          <w:szCs w:val="32"/>
        </w:rPr>
        <w:t>内污染防治、生态环境保护、核与辐射安全的综合行政执法</w:t>
      </w:r>
      <w:r w:rsidR="00D560F2">
        <w:rPr>
          <w:rStyle w:val="NormalCharacter"/>
          <w:rFonts w:ascii="仿宋_GB2312" w:eastAsia="仿宋_GB2312" w:hAnsi="仿宋_GB2312"/>
          <w:kern w:val="0"/>
          <w:sz w:val="32"/>
          <w:szCs w:val="32"/>
        </w:rPr>
        <w:t>工作</w:t>
      </w:r>
      <w:r w:rsidR="00D560F2">
        <w:rPr>
          <w:rStyle w:val="NormalCharacter"/>
          <w:rFonts w:ascii="仿宋_GB2312" w:eastAsia="仿宋_GB2312" w:hAnsi="仿宋_GB2312" w:hint="eastAsia"/>
          <w:kern w:val="0"/>
          <w:sz w:val="32"/>
          <w:szCs w:val="32"/>
        </w:rPr>
        <w:t>，负责查处昆都仑辖区范围跨区域案件和大案要案。</w:t>
      </w:r>
    </w:p>
    <w:p w:rsidR="00D560F2" w:rsidRDefault="00E6018F" w:rsidP="00E6018F">
      <w:pPr>
        <w:spacing w:line="680" w:lineRule="exact"/>
        <w:ind w:firstLineChars="200" w:firstLine="643"/>
        <w:rPr>
          <w:rStyle w:val="NormalCharacter"/>
          <w:rFonts w:ascii="仿宋_GB2312" w:eastAsia="仿宋_GB2312" w:hAnsi="仿宋_GB2312" w:hint="eastAsia"/>
          <w:kern w:val="0"/>
          <w:sz w:val="32"/>
          <w:szCs w:val="32"/>
        </w:rPr>
      </w:pPr>
      <w:r>
        <w:rPr>
          <w:rStyle w:val="NormalCharacter"/>
          <w:rFonts w:ascii="仿宋_GB2312" w:eastAsia="仿宋_GB2312" w:hAnsi="仿宋_GB2312"/>
          <w:b/>
          <w:sz w:val="32"/>
          <w:szCs w:val="32"/>
        </w:rPr>
        <w:t>第十</w:t>
      </w:r>
      <w:r>
        <w:rPr>
          <w:rStyle w:val="NormalCharacter"/>
          <w:rFonts w:ascii="仿宋_GB2312" w:eastAsia="仿宋_GB2312" w:hAnsi="仿宋_GB2312" w:hint="eastAsia"/>
          <w:b/>
          <w:sz w:val="32"/>
          <w:szCs w:val="32"/>
        </w:rPr>
        <w:t>四</w:t>
      </w:r>
      <w:r>
        <w:rPr>
          <w:rStyle w:val="NormalCharacter"/>
          <w:rFonts w:ascii="仿宋_GB2312" w:eastAsia="仿宋_GB2312" w:hAnsi="仿宋_GB2312"/>
          <w:b/>
          <w:sz w:val="32"/>
          <w:szCs w:val="32"/>
        </w:rPr>
        <w:t>条</w:t>
      </w:r>
      <w:r w:rsidR="00D560F2">
        <w:rPr>
          <w:rStyle w:val="NormalCharacter"/>
          <w:rFonts w:ascii="仿宋_GB2312" w:eastAsia="仿宋_GB2312" w:hAnsi="仿宋_GB2312" w:hint="eastAsia"/>
          <w:kern w:val="0"/>
          <w:sz w:val="32"/>
          <w:szCs w:val="32"/>
        </w:rPr>
        <w:t>自然资源部门具体负责查处在</w:t>
      </w:r>
      <w:r w:rsidR="00D560F2" w:rsidRPr="00643A82">
        <w:rPr>
          <w:rStyle w:val="NormalCharacter"/>
          <w:rFonts w:ascii="仿宋_GB2312" w:eastAsia="仿宋_GB2312" w:hAnsi="仿宋_GB2312"/>
          <w:kern w:val="0"/>
          <w:sz w:val="32"/>
          <w:szCs w:val="32"/>
        </w:rPr>
        <w:t>湿地公园</w:t>
      </w:r>
      <w:r w:rsidR="00D560F2">
        <w:rPr>
          <w:rStyle w:val="NormalCharacter"/>
          <w:rFonts w:ascii="仿宋_GB2312" w:eastAsia="仿宋_GB2312" w:hAnsi="仿宋_GB2312" w:hint="eastAsia"/>
          <w:kern w:val="0"/>
          <w:sz w:val="32"/>
          <w:szCs w:val="32"/>
        </w:rPr>
        <w:t>内非法</w:t>
      </w:r>
      <w:r w:rsidR="00D560F2" w:rsidRPr="00281103">
        <w:rPr>
          <w:rFonts w:ascii="Microsoft Yahei" w:hAnsi="Microsoft Yahei" w:cs="宋体"/>
          <w:color w:val="1A2930"/>
          <w:kern w:val="0"/>
          <w:sz w:val="32"/>
          <w:szCs w:val="32"/>
        </w:rPr>
        <w:t>建房、挖砂、采石、采矿、取土</w:t>
      </w:r>
      <w:r w:rsidR="00D560F2">
        <w:rPr>
          <w:rFonts w:ascii="Microsoft Yahei" w:hAnsi="Microsoft Yahei" w:cs="宋体" w:hint="eastAsia"/>
          <w:color w:val="1A2930"/>
          <w:kern w:val="0"/>
          <w:sz w:val="32"/>
          <w:szCs w:val="32"/>
        </w:rPr>
        <w:t>、</w:t>
      </w:r>
      <w:r w:rsidR="00D560F2">
        <w:rPr>
          <w:rStyle w:val="NormalCharacter"/>
          <w:rFonts w:ascii="仿宋_GB2312" w:eastAsia="仿宋_GB2312" w:hAnsi="仿宋_GB2312" w:hint="eastAsia"/>
          <w:kern w:val="0"/>
          <w:sz w:val="32"/>
          <w:szCs w:val="32"/>
        </w:rPr>
        <w:t>修路、筑坝、建设等造成生态环境破坏。</w:t>
      </w:r>
    </w:p>
    <w:p w:rsidR="00D560F2" w:rsidRDefault="00E6018F" w:rsidP="00E6018F">
      <w:pPr>
        <w:spacing w:line="680" w:lineRule="exact"/>
        <w:ind w:firstLineChars="150" w:firstLine="482"/>
        <w:rPr>
          <w:rStyle w:val="NormalCharacter"/>
          <w:rFonts w:ascii="仿宋_GB2312" w:eastAsia="仿宋_GB2312" w:hAnsi="仿宋_GB2312"/>
          <w:kern w:val="0"/>
          <w:sz w:val="32"/>
          <w:szCs w:val="32"/>
        </w:rPr>
      </w:pPr>
      <w:r>
        <w:rPr>
          <w:rStyle w:val="NormalCharacter"/>
          <w:rFonts w:ascii="仿宋_GB2312" w:eastAsia="仿宋_GB2312" w:hAnsi="仿宋_GB2312"/>
          <w:b/>
          <w:sz w:val="32"/>
          <w:szCs w:val="32"/>
        </w:rPr>
        <w:t>第十</w:t>
      </w:r>
      <w:r>
        <w:rPr>
          <w:rStyle w:val="NormalCharacter"/>
          <w:rFonts w:ascii="仿宋_GB2312" w:eastAsia="仿宋_GB2312" w:hAnsi="仿宋_GB2312" w:hint="eastAsia"/>
          <w:b/>
          <w:sz w:val="32"/>
          <w:szCs w:val="32"/>
        </w:rPr>
        <w:t>五</w:t>
      </w:r>
      <w:r>
        <w:rPr>
          <w:rStyle w:val="NormalCharacter"/>
          <w:rFonts w:ascii="仿宋_GB2312" w:eastAsia="仿宋_GB2312" w:hAnsi="仿宋_GB2312"/>
          <w:b/>
          <w:sz w:val="32"/>
          <w:szCs w:val="32"/>
        </w:rPr>
        <w:t>条</w:t>
      </w:r>
      <w:r>
        <w:rPr>
          <w:rStyle w:val="NormalCharacter"/>
          <w:rFonts w:ascii="仿宋_GB2312" w:eastAsia="仿宋_GB2312" w:hAnsi="仿宋_GB2312" w:hint="eastAsia"/>
          <w:b/>
          <w:sz w:val="32"/>
          <w:szCs w:val="32"/>
        </w:rPr>
        <w:t xml:space="preserve"> </w:t>
      </w:r>
      <w:r w:rsidR="00D560F2">
        <w:rPr>
          <w:rStyle w:val="NormalCharacter"/>
          <w:rFonts w:ascii="仿宋_GB2312" w:eastAsia="仿宋_GB2312" w:hAnsi="仿宋_GB2312"/>
          <w:kern w:val="0"/>
          <w:sz w:val="32"/>
          <w:szCs w:val="32"/>
        </w:rPr>
        <w:t>内蒙古</w:t>
      </w:r>
      <w:r w:rsidR="00D560F2" w:rsidRPr="000A43E2">
        <w:rPr>
          <w:rStyle w:val="NormalCharacter"/>
          <w:rFonts w:ascii="仿宋_GB2312" w:eastAsia="仿宋_GB2312" w:hAnsi="仿宋_GB2312"/>
          <w:sz w:val="32"/>
          <w:szCs w:val="32"/>
        </w:rPr>
        <w:t>包头昆都仑河国家湿地公园</w:t>
      </w:r>
      <w:r w:rsidR="00D560F2">
        <w:rPr>
          <w:rStyle w:val="NormalCharacter"/>
          <w:rFonts w:ascii="仿宋_GB2312" w:eastAsia="仿宋_GB2312" w:hAnsi="仿宋_GB2312"/>
          <w:kern w:val="0"/>
          <w:sz w:val="32"/>
          <w:szCs w:val="32"/>
        </w:rPr>
        <w:t>管理站具体负责湿地公园保护</w:t>
      </w:r>
      <w:r w:rsidR="00D560F2">
        <w:rPr>
          <w:rStyle w:val="NormalCharacter"/>
          <w:rFonts w:ascii="仿宋_GB2312" w:eastAsia="仿宋_GB2312" w:hAnsi="仿宋_GB2312" w:hint="eastAsia"/>
          <w:kern w:val="0"/>
          <w:sz w:val="32"/>
          <w:szCs w:val="32"/>
        </w:rPr>
        <w:t>管理</w:t>
      </w:r>
      <w:r w:rsidR="00D560F2">
        <w:rPr>
          <w:rStyle w:val="NormalCharacter"/>
          <w:rFonts w:ascii="仿宋_GB2312" w:eastAsia="仿宋_GB2312" w:hAnsi="仿宋_GB2312"/>
          <w:kern w:val="0"/>
          <w:sz w:val="32"/>
          <w:szCs w:val="32"/>
        </w:rPr>
        <w:t>工作，依法行使下列职权：</w:t>
      </w:r>
    </w:p>
    <w:p w:rsidR="00D560F2" w:rsidRDefault="00D560F2" w:rsidP="00D560F2">
      <w:pPr>
        <w:spacing w:line="680" w:lineRule="exact"/>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（一）贯彻执行有关湿地保护的法律、法规和方针政策；</w:t>
      </w:r>
    </w:p>
    <w:p w:rsidR="00D560F2" w:rsidRDefault="00D560F2" w:rsidP="00D560F2">
      <w:pPr>
        <w:spacing w:line="680" w:lineRule="exact"/>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（二）</w:t>
      </w:r>
      <w:r>
        <w:rPr>
          <w:rStyle w:val="NormalCharacter"/>
          <w:rFonts w:ascii="仿宋_GB2312" w:eastAsia="仿宋_GB2312" w:hAnsi="仿宋_GB2312"/>
          <w:sz w:val="32"/>
        </w:rPr>
        <w:t>组织对湿地公园建设规划的实施；</w:t>
      </w:r>
    </w:p>
    <w:p w:rsidR="00D560F2" w:rsidRDefault="00D560F2" w:rsidP="00D560F2">
      <w:pPr>
        <w:spacing w:line="680" w:lineRule="exact"/>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lastRenderedPageBreak/>
        <w:t>（三）</w:t>
      </w:r>
      <w:r>
        <w:rPr>
          <w:rStyle w:val="NormalCharacter"/>
          <w:rFonts w:ascii="仿宋_GB2312" w:eastAsia="仿宋_GB2312" w:hAnsi="仿宋_GB2312"/>
          <w:spacing w:val="7"/>
          <w:kern w:val="0"/>
          <w:sz w:val="32"/>
          <w:szCs w:val="32"/>
        </w:rPr>
        <w:t>调查湿地公园内的自然资源，组织实施环境监测，建立并及时更新湿地资源信息档案；</w:t>
      </w:r>
    </w:p>
    <w:p w:rsidR="00D560F2" w:rsidRDefault="00D560F2" w:rsidP="00D560F2">
      <w:pPr>
        <w:spacing w:line="680" w:lineRule="exact"/>
        <w:ind w:firstLineChars="200" w:firstLine="640"/>
        <w:rPr>
          <w:rStyle w:val="NormalCharacter"/>
          <w:rFonts w:ascii="仿宋_GB2312" w:eastAsia="仿宋_GB2312" w:hAnsi="仿宋_GB2312"/>
          <w:spacing w:val="7"/>
          <w:kern w:val="0"/>
          <w:sz w:val="32"/>
          <w:szCs w:val="32"/>
        </w:rPr>
      </w:pPr>
      <w:r>
        <w:rPr>
          <w:rStyle w:val="NormalCharacter"/>
          <w:rFonts w:ascii="仿宋_GB2312" w:eastAsia="仿宋_GB2312" w:hAnsi="仿宋_GB2312"/>
          <w:kern w:val="0"/>
          <w:sz w:val="32"/>
          <w:szCs w:val="32"/>
        </w:rPr>
        <w:t>（</w:t>
      </w:r>
      <w:r>
        <w:rPr>
          <w:rStyle w:val="NormalCharacter"/>
          <w:rFonts w:ascii="仿宋_GB2312" w:eastAsia="仿宋_GB2312" w:hAnsi="仿宋_GB2312" w:hint="eastAsia"/>
          <w:kern w:val="0"/>
          <w:sz w:val="32"/>
          <w:szCs w:val="32"/>
        </w:rPr>
        <w:t>四</w:t>
      </w:r>
      <w:r>
        <w:rPr>
          <w:rStyle w:val="NormalCharacter"/>
          <w:rFonts w:ascii="仿宋_GB2312" w:eastAsia="仿宋_GB2312" w:hAnsi="仿宋_GB2312"/>
          <w:kern w:val="0"/>
          <w:sz w:val="32"/>
          <w:szCs w:val="32"/>
        </w:rPr>
        <w:t>）</w:t>
      </w:r>
      <w:r>
        <w:rPr>
          <w:rStyle w:val="NormalCharacter"/>
          <w:rFonts w:ascii="仿宋_GB2312" w:eastAsia="仿宋_GB2312" w:hAnsi="仿宋_GB2312"/>
          <w:spacing w:val="7"/>
          <w:kern w:val="0"/>
          <w:sz w:val="32"/>
          <w:szCs w:val="32"/>
        </w:rPr>
        <w:t>做好湿地公园内的灾害防范工作；</w:t>
      </w:r>
    </w:p>
    <w:p w:rsidR="00D560F2" w:rsidRDefault="00D560F2" w:rsidP="00D560F2">
      <w:pPr>
        <w:spacing w:line="680" w:lineRule="exact"/>
        <w:ind w:firstLineChars="200" w:firstLine="668"/>
        <w:rPr>
          <w:rStyle w:val="NormalCharacter"/>
          <w:rFonts w:ascii="仿宋_GB2312" w:eastAsia="仿宋_GB2312" w:hAnsi="仿宋_GB2312"/>
          <w:kern w:val="0"/>
          <w:sz w:val="32"/>
          <w:szCs w:val="32"/>
        </w:rPr>
      </w:pPr>
      <w:r>
        <w:rPr>
          <w:rStyle w:val="NormalCharacter"/>
          <w:rFonts w:ascii="仿宋_GB2312" w:eastAsia="仿宋_GB2312" w:hAnsi="仿宋_GB2312"/>
          <w:spacing w:val="7"/>
          <w:kern w:val="0"/>
          <w:sz w:val="32"/>
          <w:szCs w:val="32"/>
        </w:rPr>
        <w:t>（</w:t>
      </w:r>
      <w:r>
        <w:rPr>
          <w:rStyle w:val="NormalCharacter"/>
          <w:rFonts w:ascii="仿宋_GB2312" w:eastAsia="仿宋_GB2312" w:hAnsi="仿宋_GB2312" w:hint="eastAsia"/>
          <w:spacing w:val="7"/>
          <w:kern w:val="0"/>
          <w:sz w:val="32"/>
          <w:szCs w:val="32"/>
        </w:rPr>
        <w:t>五</w:t>
      </w:r>
      <w:r>
        <w:rPr>
          <w:rStyle w:val="NormalCharacter"/>
          <w:rFonts w:ascii="仿宋_GB2312" w:eastAsia="仿宋_GB2312" w:hAnsi="仿宋_GB2312"/>
          <w:spacing w:val="7"/>
          <w:kern w:val="0"/>
          <w:sz w:val="32"/>
          <w:szCs w:val="32"/>
        </w:rPr>
        <w:t>）负责湿地公园界标的设置和</w:t>
      </w:r>
      <w:r>
        <w:rPr>
          <w:rStyle w:val="NormalCharacter"/>
          <w:rFonts w:ascii="仿宋_GB2312" w:eastAsia="仿宋_GB2312" w:hAnsi="仿宋_GB2312" w:hint="eastAsia"/>
          <w:spacing w:val="7"/>
          <w:kern w:val="0"/>
          <w:sz w:val="32"/>
          <w:szCs w:val="32"/>
        </w:rPr>
        <w:t>保护</w:t>
      </w:r>
      <w:r>
        <w:rPr>
          <w:rStyle w:val="NormalCharacter"/>
          <w:rFonts w:ascii="仿宋_GB2312" w:eastAsia="仿宋_GB2312" w:hAnsi="仿宋_GB2312"/>
          <w:spacing w:val="7"/>
          <w:kern w:val="0"/>
          <w:sz w:val="32"/>
          <w:szCs w:val="32"/>
        </w:rPr>
        <w:t>；</w:t>
      </w:r>
      <w:r>
        <w:rPr>
          <w:rStyle w:val="NormalCharacter"/>
          <w:rFonts w:ascii="仿宋_GB2312" w:eastAsia="仿宋_GB2312" w:hAnsi="仿宋_GB2312"/>
          <w:kern w:val="0"/>
          <w:sz w:val="32"/>
          <w:szCs w:val="32"/>
        </w:rPr>
        <w:t xml:space="preserve"> </w:t>
      </w:r>
    </w:p>
    <w:p w:rsidR="00D560F2" w:rsidRDefault="00D560F2" w:rsidP="00D560F2">
      <w:pPr>
        <w:spacing w:line="680" w:lineRule="exact"/>
        <w:ind w:firstLineChars="200" w:firstLine="640"/>
        <w:rPr>
          <w:rStyle w:val="NormalCharacter"/>
          <w:rFonts w:ascii="仿宋_GB2312" w:eastAsia="仿宋_GB2312" w:hAnsi="仿宋_GB2312"/>
          <w:spacing w:val="7"/>
          <w:kern w:val="0"/>
          <w:sz w:val="32"/>
          <w:szCs w:val="32"/>
        </w:rPr>
      </w:pPr>
      <w:r>
        <w:rPr>
          <w:rStyle w:val="NormalCharacter"/>
          <w:rFonts w:ascii="仿宋_GB2312" w:eastAsia="仿宋_GB2312" w:hAnsi="仿宋_GB2312"/>
          <w:kern w:val="0"/>
          <w:sz w:val="32"/>
          <w:szCs w:val="32"/>
        </w:rPr>
        <w:t>（</w:t>
      </w:r>
      <w:r>
        <w:rPr>
          <w:rStyle w:val="NormalCharacter"/>
          <w:rFonts w:ascii="仿宋_GB2312" w:eastAsia="仿宋_GB2312" w:hAnsi="仿宋_GB2312" w:hint="eastAsia"/>
          <w:kern w:val="0"/>
          <w:sz w:val="32"/>
          <w:szCs w:val="32"/>
        </w:rPr>
        <w:t>六</w:t>
      </w:r>
      <w:r>
        <w:rPr>
          <w:rStyle w:val="NormalCharacter"/>
          <w:rFonts w:ascii="仿宋_GB2312" w:eastAsia="仿宋_GB2312" w:hAnsi="仿宋_GB2312"/>
          <w:kern w:val="0"/>
          <w:sz w:val="32"/>
          <w:szCs w:val="32"/>
        </w:rPr>
        <w:t>）</w:t>
      </w:r>
      <w:r>
        <w:rPr>
          <w:rStyle w:val="NormalCharacter"/>
          <w:rFonts w:ascii="仿宋_GB2312" w:eastAsia="仿宋_GB2312" w:hAnsi="仿宋_GB2312"/>
          <w:spacing w:val="7"/>
          <w:kern w:val="0"/>
          <w:sz w:val="32"/>
          <w:szCs w:val="32"/>
        </w:rPr>
        <w:t>在不影响保护自然环境和自然资源的前提下，在湿地公园内组织开展参观、游览和其他活动；</w:t>
      </w:r>
    </w:p>
    <w:p w:rsidR="00D560F2" w:rsidRDefault="00D560F2" w:rsidP="00D560F2">
      <w:pPr>
        <w:spacing w:line="680" w:lineRule="exact"/>
        <w:ind w:firstLineChars="200" w:firstLine="668"/>
        <w:rPr>
          <w:rStyle w:val="NormalCharacter"/>
          <w:rFonts w:ascii="仿宋_GB2312" w:eastAsia="仿宋_GB2312" w:hAnsi="仿宋_GB2312"/>
          <w:spacing w:val="7"/>
          <w:kern w:val="0"/>
          <w:sz w:val="32"/>
          <w:szCs w:val="32"/>
        </w:rPr>
      </w:pPr>
      <w:r>
        <w:rPr>
          <w:rStyle w:val="NormalCharacter"/>
          <w:rFonts w:ascii="仿宋_GB2312" w:eastAsia="仿宋_GB2312" w:hAnsi="仿宋_GB2312"/>
          <w:spacing w:val="7"/>
          <w:kern w:val="0"/>
          <w:sz w:val="32"/>
          <w:szCs w:val="32"/>
        </w:rPr>
        <w:t>（</w:t>
      </w:r>
      <w:r>
        <w:rPr>
          <w:rStyle w:val="NormalCharacter"/>
          <w:rFonts w:ascii="仿宋_GB2312" w:eastAsia="仿宋_GB2312" w:hAnsi="仿宋_GB2312" w:hint="eastAsia"/>
          <w:spacing w:val="7"/>
          <w:kern w:val="0"/>
          <w:sz w:val="32"/>
          <w:szCs w:val="32"/>
        </w:rPr>
        <w:t>七</w:t>
      </w:r>
      <w:r>
        <w:rPr>
          <w:rStyle w:val="NormalCharacter"/>
          <w:rFonts w:ascii="仿宋_GB2312" w:eastAsia="仿宋_GB2312" w:hAnsi="仿宋_GB2312"/>
          <w:spacing w:val="7"/>
          <w:kern w:val="0"/>
          <w:sz w:val="32"/>
          <w:szCs w:val="32"/>
        </w:rPr>
        <w:t>）建立湿地科普教育基地，开展湿地保护宣传教育，普及湿地保护知识；</w:t>
      </w:r>
    </w:p>
    <w:p w:rsidR="00D560F2" w:rsidRPr="00E6018F" w:rsidRDefault="00D560F2" w:rsidP="00E6018F">
      <w:pPr>
        <w:spacing w:line="680" w:lineRule="exact"/>
        <w:ind w:firstLineChars="200" w:firstLine="640"/>
        <w:rPr>
          <w:rStyle w:val="NormalCharacter"/>
          <w:rFonts w:ascii="仿宋_GB2312" w:eastAsia="仿宋_GB2312" w:hAnsi="仿宋_GB2312" w:hint="eastAsia"/>
          <w:spacing w:val="7"/>
          <w:kern w:val="0"/>
          <w:sz w:val="32"/>
          <w:szCs w:val="32"/>
        </w:rPr>
      </w:pPr>
      <w:r>
        <w:rPr>
          <w:rStyle w:val="NormalCharacter"/>
          <w:rFonts w:ascii="仿宋_GB2312" w:eastAsia="仿宋_GB2312" w:hAnsi="仿宋_GB2312"/>
          <w:kern w:val="0"/>
          <w:sz w:val="32"/>
          <w:szCs w:val="32"/>
        </w:rPr>
        <w:t>（</w:t>
      </w:r>
      <w:r>
        <w:rPr>
          <w:rStyle w:val="NormalCharacter"/>
          <w:rFonts w:ascii="仿宋_GB2312" w:eastAsia="仿宋_GB2312" w:hAnsi="仿宋_GB2312" w:hint="eastAsia"/>
          <w:kern w:val="0"/>
          <w:sz w:val="32"/>
          <w:szCs w:val="32"/>
        </w:rPr>
        <w:t>八</w:t>
      </w:r>
      <w:r>
        <w:rPr>
          <w:rStyle w:val="NormalCharacter"/>
          <w:rFonts w:ascii="仿宋_GB2312" w:eastAsia="仿宋_GB2312" w:hAnsi="仿宋_GB2312"/>
          <w:kern w:val="0"/>
          <w:sz w:val="32"/>
          <w:szCs w:val="32"/>
        </w:rPr>
        <w:t>）</w:t>
      </w:r>
      <w:r>
        <w:rPr>
          <w:rStyle w:val="NormalCharacter"/>
          <w:rFonts w:ascii="仿宋_GB2312" w:eastAsia="仿宋_GB2312" w:hAnsi="仿宋_GB2312"/>
          <w:spacing w:val="7"/>
          <w:kern w:val="0"/>
          <w:sz w:val="32"/>
          <w:szCs w:val="32"/>
        </w:rPr>
        <w:t>依法保护湿地公园内自然景观、水体、林草、野生动物、生态环境、公共设施，维护秩序。</w:t>
      </w:r>
    </w:p>
    <w:p w:rsidR="009735DF" w:rsidRDefault="00F633BE" w:rsidP="001D631F">
      <w:pPr>
        <w:snapToGrid w:val="0"/>
        <w:spacing w:line="560"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第</w:t>
      </w:r>
      <w:r>
        <w:rPr>
          <w:rStyle w:val="NormalCharacter"/>
          <w:rFonts w:ascii="仿宋_GB2312" w:eastAsia="仿宋_GB2312" w:hAnsi="仿宋_GB2312"/>
          <w:b/>
          <w:kern w:val="0"/>
          <w:sz w:val="32"/>
          <w:szCs w:val="32"/>
        </w:rPr>
        <w:t>十</w:t>
      </w:r>
      <w:r w:rsidR="00E6018F">
        <w:rPr>
          <w:rStyle w:val="NormalCharacter"/>
          <w:rFonts w:ascii="仿宋_GB2312" w:eastAsia="仿宋_GB2312" w:hAnsi="仿宋_GB2312" w:hint="eastAsia"/>
          <w:b/>
          <w:kern w:val="0"/>
          <w:sz w:val="32"/>
          <w:szCs w:val="32"/>
        </w:rPr>
        <w:t>六</w:t>
      </w:r>
      <w:r>
        <w:rPr>
          <w:rStyle w:val="NormalCharacter"/>
          <w:rFonts w:ascii="仿宋_GB2312" w:eastAsia="仿宋_GB2312" w:hAnsi="仿宋_GB2312"/>
          <w:b/>
          <w:sz w:val="32"/>
          <w:szCs w:val="32"/>
        </w:rPr>
        <w:t>条</w:t>
      </w:r>
      <w:r>
        <w:rPr>
          <w:rStyle w:val="NormalCharacter"/>
          <w:rFonts w:ascii="仿宋_GB2312" w:eastAsia="仿宋_GB2312" w:hAnsi="仿宋_GB2312" w:hint="eastAsia"/>
          <w:b/>
          <w:sz w:val="32"/>
          <w:szCs w:val="32"/>
        </w:rPr>
        <w:t xml:space="preserve"> </w:t>
      </w:r>
      <w:r w:rsidR="009B4D43" w:rsidRPr="009B4D43">
        <w:rPr>
          <w:rStyle w:val="NormalCharacter"/>
          <w:rFonts w:ascii="仿宋_GB2312" w:eastAsia="仿宋_GB2312" w:hAnsi="仿宋_GB2312"/>
          <w:sz w:val="32"/>
          <w:szCs w:val="32"/>
        </w:rPr>
        <w:t>湿地公园实行分区管理，分为湿地保育区、恢复重建区、宣教展示区、合理利用区以及管理服务区。</w:t>
      </w:r>
    </w:p>
    <w:p w:rsidR="009735DF" w:rsidRDefault="009B4D43" w:rsidP="009B4D43">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t>生态保育区内除保护、监测以外禁止进行任何与湿地公园保护无关的活动，恢复重建区仅能开展培育和恢复湿地的相关活动，宣教展示区内可以开展生态展示、科普教育活动，合理利用区可以开展不损害湿地生态系统功能的生态旅游等活动，管理服务区可以开展管理、接待和服务等活动。</w:t>
      </w:r>
    </w:p>
    <w:p w:rsidR="009735DF" w:rsidRDefault="00F633BE" w:rsidP="00F633BE">
      <w:pPr>
        <w:snapToGrid w:val="0"/>
        <w:spacing w:line="560"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第十</w:t>
      </w:r>
      <w:r w:rsidR="00E6018F">
        <w:rPr>
          <w:rStyle w:val="NormalCharacter"/>
          <w:rFonts w:ascii="仿宋_GB2312" w:eastAsia="仿宋_GB2312" w:hAnsi="仿宋_GB2312" w:hint="eastAsia"/>
          <w:b/>
          <w:sz w:val="32"/>
          <w:szCs w:val="32"/>
        </w:rPr>
        <w:t>七</w:t>
      </w:r>
      <w:r>
        <w:rPr>
          <w:rStyle w:val="NormalCharacter"/>
          <w:rFonts w:ascii="仿宋_GB2312" w:eastAsia="仿宋_GB2312" w:hAnsi="仿宋_GB2312"/>
          <w:b/>
          <w:sz w:val="32"/>
          <w:szCs w:val="32"/>
        </w:rPr>
        <w:t>条</w:t>
      </w:r>
      <w:r>
        <w:rPr>
          <w:rStyle w:val="NormalCharacter"/>
          <w:rFonts w:ascii="仿宋_GB2312" w:eastAsia="仿宋_GB2312" w:hAnsi="仿宋_GB2312" w:hint="eastAsia"/>
          <w:b/>
          <w:sz w:val="32"/>
          <w:szCs w:val="32"/>
        </w:rPr>
        <w:t xml:space="preserve"> </w:t>
      </w:r>
      <w:r w:rsidR="009B4D43" w:rsidRPr="009B4D43">
        <w:rPr>
          <w:rStyle w:val="NormalCharacter"/>
          <w:rFonts w:ascii="仿宋_GB2312" w:eastAsia="仿宋_GB2312" w:hAnsi="仿宋_GB2312"/>
          <w:sz w:val="32"/>
          <w:szCs w:val="32"/>
        </w:rPr>
        <w:t>湿地公园管理机构应当按照湿地公园分区管理范围，设置保护标识、界碑（标、桩）。任何单位和个人不得损坏、擅自挪动标识、界碑（标、桩）。</w:t>
      </w:r>
    </w:p>
    <w:p w:rsidR="009735DF" w:rsidRDefault="00F633BE" w:rsidP="00F633BE">
      <w:pPr>
        <w:snapToGrid w:val="0"/>
        <w:spacing w:line="560"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第十</w:t>
      </w:r>
      <w:r w:rsidR="00E6018F">
        <w:rPr>
          <w:rStyle w:val="NormalCharacter"/>
          <w:rFonts w:ascii="仿宋_GB2312" w:eastAsia="仿宋_GB2312" w:hAnsi="仿宋_GB2312" w:cs="仿宋_GB2312" w:hint="eastAsia"/>
          <w:b/>
          <w:bCs/>
          <w:sz w:val="32"/>
          <w:szCs w:val="32"/>
        </w:rPr>
        <w:t>八</w:t>
      </w:r>
      <w:r>
        <w:rPr>
          <w:rStyle w:val="NormalCharacter"/>
          <w:rFonts w:ascii="仿宋_GB2312" w:eastAsia="仿宋_GB2312" w:hAnsi="仿宋_GB2312" w:cs="仿宋_GB2312"/>
          <w:b/>
          <w:bCs/>
          <w:sz w:val="32"/>
          <w:szCs w:val="32"/>
        </w:rPr>
        <w:t>条</w:t>
      </w:r>
      <w:r>
        <w:rPr>
          <w:rStyle w:val="NormalCharacter"/>
          <w:rFonts w:ascii="仿宋_GB2312" w:eastAsia="仿宋_GB2312" w:hAnsi="仿宋_GB2312" w:cs="仿宋_GB2312" w:hint="eastAsia"/>
          <w:b/>
          <w:bCs/>
          <w:sz w:val="32"/>
          <w:szCs w:val="32"/>
        </w:rPr>
        <w:t xml:space="preserve"> </w:t>
      </w:r>
      <w:r w:rsidR="009B4D43" w:rsidRPr="009B4D43">
        <w:rPr>
          <w:rStyle w:val="NormalCharacter"/>
          <w:rFonts w:ascii="仿宋_GB2312" w:eastAsia="仿宋_GB2312" w:hAnsi="仿宋_GB2312"/>
          <w:sz w:val="32"/>
          <w:szCs w:val="32"/>
        </w:rPr>
        <w:t>湿地公园内禁止下列行为：</w:t>
      </w:r>
    </w:p>
    <w:p w:rsidR="009735DF" w:rsidRDefault="009B4D43" w:rsidP="009B4D43">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lastRenderedPageBreak/>
        <w:t>（一）擅自围垦、填埋、占用湿地或者改变湿地用途；</w:t>
      </w:r>
    </w:p>
    <w:p w:rsidR="009735DF" w:rsidRDefault="009B4D43" w:rsidP="00F633BE">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t>（二）擅自挖塘、开矿、采砂、取土、烧荒、修坟以及生产性放牧；</w:t>
      </w:r>
    </w:p>
    <w:p w:rsidR="009735DF" w:rsidRDefault="009B4D43" w:rsidP="009B4D43">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t>（三）擅自排放湿地水资源或者堵截湿地水系与外围水系的通道；</w:t>
      </w:r>
    </w:p>
    <w:p w:rsidR="009735DF" w:rsidRDefault="009B4D43" w:rsidP="009B4D43">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t>（四）采集国家和自治区重点保护野生植物，抓捕国家和自治区重点保护野生动物，捡拾、损坏鸟卵和鸟巢；</w:t>
      </w:r>
    </w:p>
    <w:p w:rsidR="009735DF" w:rsidRDefault="009B4D43" w:rsidP="009B4D43">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t>（五）破坏鱼类等水生生物洄游通道和野生动物的重要繁殖区及栖息地；</w:t>
      </w:r>
    </w:p>
    <w:p w:rsidR="009735DF" w:rsidRDefault="009B4D43" w:rsidP="009B4D43">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t>（六）使用电鱼、水枪喷射等破坏湿地生态资源的方法捕捞鱼类以及其他水生动物；</w:t>
      </w:r>
    </w:p>
    <w:p w:rsidR="009735DF" w:rsidRDefault="009B4D43" w:rsidP="009B4D43">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t>（七）投放有毒有害物质、倾倒废弃物和污染物或者排放未达到排放标准的污水；</w:t>
      </w:r>
    </w:p>
    <w:p w:rsidR="009735DF" w:rsidRDefault="009B4D43" w:rsidP="009B4D43">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t>（八）投放有害物种或者擅自引入外来物种；</w:t>
      </w:r>
    </w:p>
    <w:p w:rsidR="009735DF" w:rsidRDefault="009B4D43" w:rsidP="009B4D43">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t>（九）破坏湿地保护设施设备；</w:t>
      </w:r>
    </w:p>
    <w:p w:rsidR="009735DF" w:rsidRDefault="009B4D43" w:rsidP="009B4D43">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t>（十）擅自建造建筑物、构筑物；</w:t>
      </w:r>
    </w:p>
    <w:p w:rsidR="009735DF" w:rsidRDefault="009B4D43" w:rsidP="009B4D43">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t>（十一）商品性采伐林木；</w:t>
      </w:r>
    </w:p>
    <w:p w:rsidR="009735DF" w:rsidRDefault="009B4D43" w:rsidP="009B4D43">
      <w:pPr>
        <w:snapToGrid w:val="0"/>
        <w:spacing w:line="560" w:lineRule="exact"/>
        <w:ind w:firstLineChars="200" w:firstLine="640"/>
        <w:rPr>
          <w:rStyle w:val="NormalCharacter"/>
          <w:rFonts w:ascii="仿宋_GB2312" w:eastAsia="仿宋_GB2312" w:hAnsi="仿宋_GB2312"/>
          <w:sz w:val="32"/>
          <w:szCs w:val="32"/>
        </w:rPr>
      </w:pPr>
      <w:r w:rsidRPr="009B4D43">
        <w:rPr>
          <w:rStyle w:val="NormalCharacter"/>
          <w:rFonts w:ascii="仿宋_GB2312" w:eastAsia="仿宋_GB2312" w:hAnsi="仿宋_GB2312"/>
          <w:sz w:val="32"/>
          <w:szCs w:val="32"/>
        </w:rPr>
        <w:t>（十二）其他破坏湿地及其生态功能的行为。</w:t>
      </w:r>
    </w:p>
    <w:p w:rsidR="009735DF" w:rsidRDefault="00F633BE" w:rsidP="00F633BE">
      <w:pPr>
        <w:snapToGrid w:val="0"/>
        <w:spacing w:line="560" w:lineRule="exact"/>
        <w:ind w:firstLineChars="200" w:firstLine="643"/>
        <w:rPr>
          <w:rStyle w:val="NormalCharacter"/>
          <w:rFonts w:ascii="宋体" w:hAnsi="宋体"/>
          <w:color w:val="000000"/>
          <w:kern w:val="0"/>
          <w:sz w:val="24"/>
        </w:rPr>
      </w:pPr>
      <w:r>
        <w:rPr>
          <w:rStyle w:val="NormalCharacter"/>
          <w:rFonts w:ascii="仿宋_GB2312" w:eastAsia="仿宋_GB2312" w:hAnsi="仿宋_GB2312" w:cs="仿宋_GB2312"/>
          <w:b/>
          <w:bCs/>
          <w:sz w:val="32"/>
          <w:szCs w:val="32"/>
        </w:rPr>
        <w:t>第十</w:t>
      </w:r>
      <w:r w:rsidR="00E6018F">
        <w:rPr>
          <w:rStyle w:val="NormalCharacter"/>
          <w:rFonts w:ascii="仿宋_GB2312" w:eastAsia="仿宋_GB2312" w:hAnsi="仿宋_GB2312" w:cs="仿宋_GB2312" w:hint="eastAsia"/>
          <w:b/>
          <w:bCs/>
          <w:sz w:val="32"/>
          <w:szCs w:val="32"/>
        </w:rPr>
        <w:t>九</w:t>
      </w:r>
      <w:r>
        <w:rPr>
          <w:rStyle w:val="NormalCharacter"/>
          <w:rFonts w:ascii="仿宋_GB2312" w:eastAsia="仿宋_GB2312" w:hAnsi="仿宋_GB2312" w:cs="仿宋_GB2312"/>
          <w:b/>
          <w:bCs/>
          <w:sz w:val="32"/>
          <w:szCs w:val="32"/>
        </w:rPr>
        <w:t>条</w:t>
      </w:r>
      <w:r w:rsidR="009B4D43" w:rsidRPr="009B4D43">
        <w:rPr>
          <w:rStyle w:val="NormalCharacter"/>
          <w:rFonts w:ascii="仿宋_GB2312" w:eastAsia="仿宋_GB2312" w:hAnsi="仿宋_GB2312"/>
          <w:sz w:val="32"/>
          <w:szCs w:val="32"/>
        </w:rPr>
        <w:t>内蒙古包头昆都仑河国家湿地公园管理站应当建立健全珍稀野生动物救护机制，及时受理有关救护报告，对受伤、搁浅或者被困的珍稀野生动物采取紧急救护措施。</w:t>
      </w:r>
    </w:p>
    <w:p w:rsidR="009735DF" w:rsidRDefault="00547E91" w:rsidP="00F633BE">
      <w:pPr>
        <w:snapToGrid w:val="0"/>
        <w:spacing w:line="56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lastRenderedPageBreak/>
        <w:t xml:space="preserve"> </w:t>
      </w:r>
      <w:r w:rsidR="00E6018F">
        <w:rPr>
          <w:rStyle w:val="NormalCharacter"/>
          <w:rFonts w:ascii="仿宋_GB2312" w:eastAsia="仿宋_GB2312" w:hAnsi="仿宋_GB2312"/>
          <w:b/>
          <w:sz w:val="32"/>
          <w:szCs w:val="32"/>
        </w:rPr>
        <w:t>第</w:t>
      </w:r>
      <w:r w:rsidR="00E6018F">
        <w:rPr>
          <w:rStyle w:val="NormalCharacter"/>
          <w:rFonts w:ascii="仿宋_GB2312" w:eastAsia="仿宋_GB2312" w:hAnsi="仿宋_GB2312" w:hint="eastAsia"/>
          <w:b/>
          <w:sz w:val="32"/>
          <w:szCs w:val="32"/>
        </w:rPr>
        <w:t>二</w:t>
      </w:r>
      <w:r w:rsidR="00E6018F">
        <w:rPr>
          <w:rStyle w:val="NormalCharacter"/>
          <w:rFonts w:ascii="仿宋_GB2312" w:eastAsia="仿宋_GB2312" w:hAnsi="仿宋_GB2312"/>
          <w:b/>
          <w:sz w:val="32"/>
          <w:szCs w:val="32"/>
        </w:rPr>
        <w:t>十</w:t>
      </w:r>
      <w:r w:rsidR="00F633BE">
        <w:rPr>
          <w:rStyle w:val="NormalCharacter"/>
          <w:rFonts w:ascii="仿宋_GB2312" w:eastAsia="仿宋_GB2312" w:hAnsi="仿宋_GB2312"/>
          <w:b/>
          <w:sz w:val="32"/>
          <w:szCs w:val="32"/>
        </w:rPr>
        <w:t>条</w:t>
      </w:r>
      <w:r w:rsidR="00034F28">
        <w:rPr>
          <w:rStyle w:val="NormalCharacter"/>
          <w:rFonts w:ascii="仿宋_GB2312" w:eastAsia="仿宋_GB2312" w:hAnsi="仿宋_GB2312" w:hint="eastAsia"/>
          <w:b/>
          <w:sz w:val="32"/>
          <w:szCs w:val="32"/>
        </w:rPr>
        <w:t xml:space="preserve"> </w:t>
      </w:r>
      <w:r w:rsidR="009B4D43" w:rsidRPr="009B4D43">
        <w:rPr>
          <w:rStyle w:val="NormalCharacter"/>
          <w:rFonts w:ascii="仿宋_GB2312" w:eastAsia="仿宋_GB2312" w:hAnsi="仿宋_GB2312"/>
          <w:sz w:val="32"/>
          <w:szCs w:val="32"/>
        </w:rPr>
        <w:t>严格控制在湿地公园内采集植物资源。确需在湿地公园内采集植物物种、标本、药材、植物繁殖材料和其他林副产品的，应当经内蒙古包头昆都仑河国家湿地公园管理站同意后，在指定的范围、地点限量采集。</w:t>
      </w:r>
    </w:p>
    <w:p w:rsidR="009735DF" w:rsidRDefault="00F633BE" w:rsidP="00F633BE">
      <w:pPr>
        <w:spacing w:line="680" w:lineRule="exact"/>
        <w:ind w:firstLineChars="196" w:firstLine="630"/>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第二十</w:t>
      </w:r>
      <w:r w:rsidR="00E6018F">
        <w:rPr>
          <w:rStyle w:val="NormalCharacter"/>
          <w:rFonts w:ascii="仿宋_GB2312" w:eastAsia="仿宋_GB2312" w:hAnsi="仿宋_GB2312" w:cs="仿宋_GB2312" w:hint="eastAsia"/>
          <w:b/>
          <w:bCs/>
          <w:sz w:val="32"/>
          <w:szCs w:val="32"/>
        </w:rPr>
        <w:t>一</w:t>
      </w:r>
      <w:r>
        <w:rPr>
          <w:rStyle w:val="NormalCharacter"/>
          <w:rFonts w:ascii="仿宋_GB2312" w:eastAsia="仿宋_GB2312" w:hAnsi="仿宋_GB2312" w:cs="仿宋_GB2312"/>
          <w:b/>
          <w:bCs/>
          <w:sz w:val="32"/>
          <w:szCs w:val="32"/>
        </w:rPr>
        <w:t>条</w:t>
      </w:r>
      <w:r w:rsidR="00034F28">
        <w:rPr>
          <w:rStyle w:val="NormalCharacter"/>
          <w:rFonts w:ascii="仿宋_GB2312" w:eastAsia="仿宋_GB2312" w:hAnsi="仿宋_GB2312" w:cs="仿宋_GB2312" w:hint="eastAsia"/>
          <w:b/>
          <w:bCs/>
          <w:sz w:val="32"/>
          <w:szCs w:val="32"/>
        </w:rPr>
        <w:t xml:space="preserve"> </w:t>
      </w:r>
      <w:r w:rsidR="00547E91">
        <w:rPr>
          <w:rStyle w:val="NormalCharacter"/>
          <w:rFonts w:ascii="仿宋_GB2312" w:eastAsia="仿宋_GB2312" w:hAnsi="仿宋_GB2312"/>
          <w:sz w:val="32"/>
          <w:szCs w:val="32"/>
        </w:rPr>
        <w:t>禁止引进任何可能造成湿地公园生态环境破坏的外来物种。管理机构应当建立外来物种信息系统，并建立和及时更新危险入侵物种名录，防止其扩散。</w:t>
      </w:r>
    </w:p>
    <w:p w:rsidR="009735DF" w:rsidRDefault="00547E91" w:rsidP="00547E91">
      <w:pPr>
        <w:spacing w:line="68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在进行湿地植被修复时，应当使用乡土植物，确需引进外来物种时，应当经过严格的论证。</w:t>
      </w:r>
    </w:p>
    <w:p w:rsidR="009735DF" w:rsidRDefault="00547E91" w:rsidP="00547E91">
      <w:pPr>
        <w:spacing w:line="68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未经管理机构同意，禁止在湿地公园内放生动物，确需放生，应当经过管理站技术人员或湿地公园咨询机构专家论证。</w:t>
      </w:r>
    </w:p>
    <w:p w:rsidR="009735DF" w:rsidRDefault="00F633BE" w:rsidP="00F633BE">
      <w:pPr>
        <w:spacing w:line="680"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第二十</w:t>
      </w:r>
      <w:r w:rsidR="00E6018F">
        <w:rPr>
          <w:rStyle w:val="NormalCharacter"/>
          <w:rFonts w:ascii="仿宋_GB2312" w:eastAsia="仿宋_GB2312" w:hAnsi="仿宋_GB2312" w:hint="eastAsia"/>
          <w:b/>
          <w:sz w:val="32"/>
          <w:szCs w:val="32"/>
        </w:rPr>
        <w:t>二</w:t>
      </w:r>
      <w:r>
        <w:rPr>
          <w:rStyle w:val="NormalCharacter"/>
          <w:rFonts w:ascii="仿宋_GB2312" w:eastAsia="仿宋_GB2312" w:hAnsi="仿宋_GB2312"/>
          <w:b/>
          <w:sz w:val="32"/>
          <w:szCs w:val="32"/>
        </w:rPr>
        <w:t>条</w:t>
      </w:r>
      <w:r w:rsidR="00547E91">
        <w:rPr>
          <w:rStyle w:val="NormalCharacter"/>
          <w:rFonts w:ascii="仿宋_GB2312" w:eastAsia="仿宋_GB2312" w:hAnsi="仿宋_GB2312"/>
          <w:sz w:val="32"/>
          <w:szCs w:val="32"/>
        </w:rPr>
        <w:t xml:space="preserve">  </w:t>
      </w:r>
      <w:r w:rsidR="006B3931" w:rsidRPr="006B3931">
        <w:rPr>
          <w:rStyle w:val="NormalCharacter"/>
          <w:rFonts w:ascii="仿宋_GB2312" w:eastAsia="仿宋_GB2312" w:hAnsi="仿宋_GB2312"/>
          <w:sz w:val="32"/>
          <w:szCs w:val="32"/>
        </w:rPr>
        <w:t>湿地公园内的重要景物、文物古迹、古树名木等，实行挂牌保护制度。</w:t>
      </w:r>
    </w:p>
    <w:p w:rsidR="009735DF" w:rsidRDefault="00F633BE" w:rsidP="00F633BE">
      <w:pPr>
        <w:spacing w:line="680" w:lineRule="exact"/>
        <w:ind w:firstLineChars="196" w:firstLine="630"/>
        <w:rPr>
          <w:rStyle w:val="NormalCharacter"/>
          <w:rFonts w:ascii="仿宋_GB2312" w:eastAsia="仿宋_GB2312" w:hAnsi="仿宋_GB2312"/>
          <w:sz w:val="32"/>
          <w:szCs w:val="32"/>
        </w:rPr>
      </w:pPr>
      <w:r>
        <w:rPr>
          <w:rStyle w:val="NormalCharacter"/>
          <w:rFonts w:ascii="仿宋_GB2312" w:eastAsia="仿宋_GB2312" w:hAnsi="仿宋_GB2312"/>
          <w:b/>
          <w:kern w:val="0"/>
          <w:sz w:val="32"/>
          <w:szCs w:val="32"/>
        </w:rPr>
        <w:t>第二十</w:t>
      </w:r>
      <w:r w:rsidR="00E6018F">
        <w:rPr>
          <w:rStyle w:val="NormalCharacter"/>
          <w:rFonts w:ascii="仿宋_GB2312" w:eastAsia="仿宋_GB2312" w:hAnsi="仿宋_GB2312" w:hint="eastAsia"/>
          <w:b/>
          <w:kern w:val="0"/>
          <w:sz w:val="32"/>
          <w:szCs w:val="32"/>
        </w:rPr>
        <w:t>三</w:t>
      </w:r>
      <w:r>
        <w:rPr>
          <w:rStyle w:val="NormalCharacter"/>
          <w:rFonts w:ascii="仿宋_GB2312" w:eastAsia="仿宋_GB2312" w:hAnsi="仿宋_GB2312"/>
          <w:b/>
          <w:kern w:val="0"/>
          <w:sz w:val="32"/>
          <w:szCs w:val="32"/>
        </w:rPr>
        <w:t>条</w:t>
      </w:r>
      <w:r w:rsidR="00034F28">
        <w:rPr>
          <w:rStyle w:val="NormalCharacter"/>
          <w:rFonts w:ascii="仿宋_GB2312" w:eastAsia="仿宋_GB2312" w:hAnsi="仿宋_GB2312" w:hint="eastAsia"/>
          <w:b/>
          <w:kern w:val="0"/>
          <w:sz w:val="32"/>
          <w:szCs w:val="32"/>
        </w:rPr>
        <w:t xml:space="preserve"> </w:t>
      </w:r>
      <w:r w:rsidR="00547E91">
        <w:rPr>
          <w:rStyle w:val="NormalCharacter"/>
          <w:rFonts w:ascii="仿宋_GB2312" w:eastAsia="仿宋_GB2312" w:hAnsi="仿宋_GB2312"/>
          <w:sz w:val="32"/>
          <w:szCs w:val="32"/>
        </w:rPr>
        <w:t>在湿地公园内从事生态旅游等经营活动的单位应当制定火灾、溺水、极端天气等应急预案，设置各种必要的安全设施。发生安全事故时，应当根据应急预案及时采取救援措施。</w:t>
      </w:r>
    </w:p>
    <w:p w:rsidR="009735DF" w:rsidRDefault="00F633BE" w:rsidP="00034F28">
      <w:pPr>
        <w:spacing w:line="680" w:lineRule="exact"/>
        <w:ind w:firstLineChars="50" w:firstLine="161"/>
        <w:rPr>
          <w:rStyle w:val="NormalCharacter"/>
          <w:rFonts w:ascii="仿宋_GB2312" w:eastAsia="仿宋_GB2312" w:hAnsi="仿宋_GB2312"/>
          <w:kern w:val="0"/>
          <w:sz w:val="32"/>
          <w:szCs w:val="32"/>
        </w:rPr>
      </w:pPr>
      <w:r>
        <w:rPr>
          <w:rStyle w:val="NormalCharacter"/>
          <w:rFonts w:ascii="仿宋_GB2312" w:eastAsia="仿宋_GB2312" w:hAnsi="仿宋_GB2312"/>
          <w:b/>
          <w:kern w:val="0"/>
          <w:sz w:val="32"/>
          <w:szCs w:val="32"/>
        </w:rPr>
        <w:lastRenderedPageBreak/>
        <w:t>第二十</w:t>
      </w:r>
      <w:r w:rsidR="00E6018F">
        <w:rPr>
          <w:rStyle w:val="NormalCharacter"/>
          <w:rFonts w:ascii="仿宋_GB2312" w:eastAsia="仿宋_GB2312" w:hAnsi="仿宋_GB2312" w:hint="eastAsia"/>
          <w:b/>
          <w:kern w:val="0"/>
          <w:sz w:val="32"/>
          <w:szCs w:val="32"/>
        </w:rPr>
        <w:t>四</w:t>
      </w:r>
      <w:r>
        <w:rPr>
          <w:rStyle w:val="NormalCharacter"/>
          <w:rFonts w:ascii="仿宋_GB2312" w:eastAsia="仿宋_GB2312" w:hAnsi="仿宋_GB2312"/>
          <w:b/>
          <w:kern w:val="0"/>
          <w:sz w:val="32"/>
          <w:szCs w:val="32"/>
        </w:rPr>
        <w:t>条</w:t>
      </w:r>
      <w:r w:rsidR="00034F28">
        <w:rPr>
          <w:rStyle w:val="NormalCharacter"/>
          <w:rFonts w:ascii="仿宋_GB2312" w:eastAsia="仿宋_GB2312" w:hAnsi="仿宋_GB2312" w:hint="eastAsia"/>
          <w:b/>
          <w:kern w:val="0"/>
          <w:sz w:val="32"/>
          <w:szCs w:val="32"/>
        </w:rPr>
        <w:t xml:space="preserve"> </w:t>
      </w:r>
      <w:r w:rsidR="00547E91">
        <w:rPr>
          <w:rStyle w:val="NormalCharacter"/>
          <w:rFonts w:ascii="仿宋_GB2312" w:eastAsia="仿宋_GB2312" w:hAnsi="仿宋_GB2312"/>
          <w:kern w:val="0"/>
          <w:sz w:val="32"/>
          <w:szCs w:val="32"/>
        </w:rPr>
        <w:t>公园管理</w:t>
      </w:r>
      <w:r w:rsidR="00784B98">
        <w:rPr>
          <w:rStyle w:val="NormalCharacter"/>
          <w:rFonts w:ascii="仿宋_GB2312" w:eastAsia="仿宋_GB2312" w:hAnsi="仿宋_GB2312" w:hint="eastAsia"/>
          <w:kern w:val="0"/>
          <w:sz w:val="32"/>
          <w:szCs w:val="32"/>
        </w:rPr>
        <w:t>部门</w:t>
      </w:r>
      <w:r w:rsidR="00547E91">
        <w:rPr>
          <w:rStyle w:val="NormalCharacter"/>
          <w:rFonts w:ascii="仿宋_GB2312" w:eastAsia="仿宋_GB2312" w:hAnsi="仿宋_GB2312"/>
          <w:kern w:val="0"/>
          <w:sz w:val="32"/>
          <w:szCs w:val="32"/>
        </w:rPr>
        <w:t>应当设立</w:t>
      </w:r>
      <w:r w:rsidR="00784B98">
        <w:rPr>
          <w:rStyle w:val="NormalCharacter"/>
          <w:rFonts w:ascii="仿宋_GB2312" w:eastAsia="仿宋_GB2312" w:hAnsi="仿宋_GB2312" w:hint="eastAsia"/>
          <w:kern w:val="0"/>
          <w:sz w:val="32"/>
          <w:szCs w:val="32"/>
        </w:rPr>
        <w:t>信息共享平台和</w:t>
      </w:r>
      <w:r w:rsidR="00547E91">
        <w:rPr>
          <w:rStyle w:val="NormalCharacter"/>
          <w:rFonts w:ascii="仿宋_GB2312" w:eastAsia="仿宋_GB2312" w:hAnsi="仿宋_GB2312"/>
          <w:kern w:val="0"/>
          <w:sz w:val="32"/>
          <w:szCs w:val="32"/>
        </w:rPr>
        <w:t>举报</w:t>
      </w:r>
      <w:r w:rsidR="00784B98">
        <w:rPr>
          <w:rStyle w:val="NormalCharacter"/>
          <w:rFonts w:ascii="仿宋_GB2312" w:eastAsia="仿宋_GB2312" w:hAnsi="仿宋_GB2312" w:hint="eastAsia"/>
          <w:kern w:val="0"/>
          <w:sz w:val="32"/>
          <w:szCs w:val="32"/>
        </w:rPr>
        <w:t>信</w:t>
      </w:r>
      <w:r w:rsidR="00784B98">
        <w:rPr>
          <w:rStyle w:val="NormalCharacter"/>
          <w:rFonts w:ascii="仿宋_GB2312" w:eastAsia="仿宋_GB2312" w:hAnsi="仿宋_GB2312"/>
          <w:kern w:val="0"/>
          <w:sz w:val="32"/>
          <w:szCs w:val="32"/>
        </w:rPr>
        <w:t>箱、公布举报电话，及时受理</w:t>
      </w:r>
      <w:r w:rsidR="00784B98">
        <w:rPr>
          <w:rStyle w:val="NormalCharacter"/>
          <w:rFonts w:ascii="仿宋_GB2312" w:eastAsia="仿宋_GB2312" w:hAnsi="仿宋_GB2312" w:hint="eastAsia"/>
          <w:kern w:val="0"/>
          <w:sz w:val="32"/>
          <w:szCs w:val="32"/>
        </w:rPr>
        <w:t>、</w:t>
      </w:r>
      <w:r w:rsidR="00547E91">
        <w:rPr>
          <w:rStyle w:val="NormalCharacter"/>
          <w:rFonts w:ascii="仿宋_GB2312" w:eastAsia="仿宋_GB2312" w:hAnsi="仿宋_GB2312"/>
          <w:kern w:val="0"/>
          <w:sz w:val="32"/>
          <w:szCs w:val="32"/>
        </w:rPr>
        <w:t>查处单位</w:t>
      </w:r>
      <w:r w:rsidR="00784B98">
        <w:rPr>
          <w:rStyle w:val="NormalCharacter"/>
          <w:rFonts w:ascii="仿宋_GB2312" w:eastAsia="仿宋_GB2312" w:hAnsi="仿宋_GB2312" w:hint="eastAsia"/>
          <w:kern w:val="0"/>
          <w:sz w:val="32"/>
          <w:szCs w:val="32"/>
        </w:rPr>
        <w:t>或</w:t>
      </w:r>
      <w:r w:rsidR="00547E91">
        <w:rPr>
          <w:rStyle w:val="NormalCharacter"/>
          <w:rFonts w:ascii="仿宋_GB2312" w:eastAsia="仿宋_GB2312" w:hAnsi="仿宋_GB2312"/>
          <w:kern w:val="0"/>
          <w:sz w:val="32"/>
          <w:szCs w:val="32"/>
        </w:rPr>
        <w:t>个人对破坏、侵占湿地行为提出的检举和控告。</w:t>
      </w:r>
    </w:p>
    <w:p w:rsidR="00784B98" w:rsidRPr="00606C64" w:rsidRDefault="00F633BE" w:rsidP="00606C64">
      <w:pPr>
        <w:snapToGrid w:val="0"/>
        <w:spacing w:line="560" w:lineRule="exact"/>
        <w:ind w:firstLineChars="200" w:firstLine="643"/>
        <w:rPr>
          <w:rStyle w:val="NormalCharacter"/>
          <w:rFonts w:ascii="仿宋_GB2312" w:eastAsia="仿宋_GB2312" w:hAnsi="仿宋_GB2312"/>
          <w:kern w:val="0"/>
          <w:sz w:val="32"/>
          <w:szCs w:val="32"/>
        </w:rPr>
      </w:pPr>
      <w:r>
        <w:rPr>
          <w:rStyle w:val="NormalCharacter"/>
          <w:rFonts w:ascii="仿宋_GB2312" w:eastAsia="仿宋_GB2312" w:hAnsi="仿宋_GB2312"/>
          <w:b/>
          <w:kern w:val="0"/>
          <w:sz w:val="32"/>
          <w:szCs w:val="32"/>
        </w:rPr>
        <w:t>第二十</w:t>
      </w:r>
      <w:r w:rsidR="00E6018F">
        <w:rPr>
          <w:rStyle w:val="NormalCharacter"/>
          <w:rFonts w:ascii="仿宋_GB2312" w:eastAsia="仿宋_GB2312" w:hAnsi="仿宋_GB2312" w:hint="eastAsia"/>
          <w:b/>
          <w:kern w:val="0"/>
          <w:sz w:val="32"/>
          <w:szCs w:val="32"/>
        </w:rPr>
        <w:t>五</w:t>
      </w:r>
      <w:r>
        <w:rPr>
          <w:rStyle w:val="NormalCharacter"/>
          <w:rFonts w:ascii="仿宋_GB2312" w:eastAsia="仿宋_GB2312" w:hAnsi="仿宋_GB2312"/>
          <w:b/>
          <w:kern w:val="0"/>
          <w:sz w:val="32"/>
          <w:szCs w:val="32"/>
        </w:rPr>
        <w:t>条</w:t>
      </w:r>
      <w:r w:rsidR="00AC3864" w:rsidRPr="00AC3864">
        <w:rPr>
          <w:rStyle w:val="NormalCharacter"/>
          <w:rFonts w:ascii="仿宋_GB2312" w:eastAsia="仿宋_GB2312" w:hAnsi="仿宋_GB2312"/>
          <w:kern w:val="0"/>
          <w:sz w:val="32"/>
          <w:szCs w:val="32"/>
        </w:rPr>
        <w:t>内蒙古包头昆都仑河国家湿地公园管理站应当定期开展湿地公园资源的调查和环境监测工作，并对湿地公园资源的调查、环境监测数据及其他有关资料进行分类归档，建立湿地公园保护管理档案。</w:t>
      </w:r>
    </w:p>
    <w:p w:rsidR="009735DF" w:rsidRDefault="00523871" w:rsidP="00523871">
      <w:pPr>
        <w:spacing w:line="680" w:lineRule="exact"/>
        <w:jc w:val="center"/>
        <w:rPr>
          <w:rStyle w:val="NormalCharacter"/>
          <w:rFonts w:ascii="黑体" w:eastAsia="黑体" w:hAnsi="黑体"/>
          <w:b/>
          <w:sz w:val="32"/>
          <w:szCs w:val="32"/>
        </w:rPr>
      </w:pPr>
      <w:r>
        <w:rPr>
          <w:rStyle w:val="NormalCharacter"/>
          <w:rFonts w:ascii="黑体" w:eastAsia="黑体" w:hAnsi="黑体"/>
          <w:b/>
          <w:sz w:val="32"/>
          <w:szCs w:val="32"/>
        </w:rPr>
        <w:t>第四章 合理利用</w:t>
      </w:r>
    </w:p>
    <w:p w:rsidR="009735DF" w:rsidRDefault="00523871" w:rsidP="00523871">
      <w:pPr>
        <w:spacing w:line="680" w:lineRule="exact"/>
        <w:ind w:firstLine="240"/>
        <w:jc w:val="left"/>
        <w:rPr>
          <w:rStyle w:val="NormalCharacter"/>
          <w:rFonts w:ascii="仿宋_GB2312" w:eastAsia="仿宋_GB2312" w:hAnsi="仿宋_GB2312"/>
          <w:kern w:val="0"/>
          <w:sz w:val="32"/>
          <w:szCs w:val="32"/>
        </w:rPr>
      </w:pPr>
      <w:r>
        <w:rPr>
          <w:rStyle w:val="NormalCharacter"/>
          <w:rFonts w:ascii="仿宋_GB2312" w:eastAsia="仿宋_GB2312" w:hAnsi="仿宋_GB2312"/>
          <w:color w:val="000000"/>
          <w:kern w:val="0"/>
          <w:sz w:val="19"/>
          <w:szCs w:val="19"/>
        </w:rPr>
        <w:t xml:space="preserve">   </w:t>
      </w:r>
      <w:r w:rsidR="00F633BE">
        <w:rPr>
          <w:rStyle w:val="NormalCharacter"/>
          <w:rFonts w:ascii="仿宋_GB2312" w:eastAsia="仿宋_GB2312" w:hAnsi="仿宋_GB2312" w:cs="仿宋_GB2312"/>
          <w:b/>
          <w:bCs/>
          <w:kern w:val="0"/>
          <w:sz w:val="32"/>
          <w:szCs w:val="32"/>
        </w:rPr>
        <w:t>第二十</w:t>
      </w:r>
      <w:r w:rsidR="00E6018F">
        <w:rPr>
          <w:rStyle w:val="NormalCharacter"/>
          <w:rFonts w:ascii="仿宋_GB2312" w:eastAsia="仿宋_GB2312" w:hAnsi="仿宋_GB2312" w:cs="仿宋_GB2312" w:hint="eastAsia"/>
          <w:b/>
          <w:bCs/>
          <w:kern w:val="0"/>
          <w:sz w:val="32"/>
          <w:szCs w:val="32"/>
        </w:rPr>
        <w:t>六</w:t>
      </w:r>
      <w:r w:rsidR="00F633BE">
        <w:rPr>
          <w:rStyle w:val="NormalCharacter"/>
          <w:rFonts w:ascii="仿宋_GB2312" w:eastAsia="仿宋_GB2312" w:hAnsi="仿宋_GB2312" w:cs="仿宋_GB2312"/>
          <w:b/>
          <w:bCs/>
          <w:kern w:val="0"/>
          <w:sz w:val="32"/>
          <w:szCs w:val="32"/>
        </w:rPr>
        <w:t>条</w:t>
      </w:r>
      <w:r>
        <w:rPr>
          <w:rStyle w:val="NormalCharacter"/>
          <w:rFonts w:ascii="仿宋_GB2312" w:eastAsia="仿宋_GB2312" w:hAnsi="仿宋_GB2312"/>
          <w:color w:val="000000"/>
          <w:kern w:val="0"/>
          <w:sz w:val="19"/>
          <w:szCs w:val="19"/>
        </w:rPr>
        <w:t xml:space="preserve">  </w:t>
      </w:r>
      <w:r>
        <w:rPr>
          <w:rStyle w:val="NormalCharacter"/>
          <w:rFonts w:ascii="仿宋_GB2312" w:eastAsia="仿宋_GB2312" w:hAnsi="仿宋_GB2312"/>
          <w:kern w:val="0"/>
          <w:sz w:val="32"/>
          <w:szCs w:val="32"/>
        </w:rPr>
        <w:t>利用湿地资源必须符合湿地公园总体规划，维护湿地资源的可持续利用。</w:t>
      </w:r>
    </w:p>
    <w:p w:rsidR="009735DF" w:rsidRDefault="00523871" w:rsidP="00AC3864">
      <w:pPr>
        <w:spacing w:line="680" w:lineRule="exact"/>
        <w:ind w:firstLine="240"/>
        <w:jc w:val="left"/>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 </w:t>
      </w:r>
      <w:r w:rsidR="00F633BE">
        <w:rPr>
          <w:rStyle w:val="NormalCharacter"/>
          <w:rFonts w:ascii="仿宋_GB2312" w:eastAsia="仿宋_GB2312" w:hAnsi="仿宋_GB2312"/>
          <w:b/>
          <w:kern w:val="0"/>
          <w:sz w:val="32"/>
          <w:szCs w:val="32"/>
        </w:rPr>
        <w:t>第二十</w:t>
      </w:r>
      <w:r w:rsidR="00E6018F">
        <w:rPr>
          <w:rStyle w:val="NormalCharacter"/>
          <w:rFonts w:ascii="仿宋_GB2312" w:eastAsia="仿宋_GB2312" w:hAnsi="仿宋_GB2312" w:hint="eastAsia"/>
          <w:b/>
          <w:kern w:val="0"/>
          <w:sz w:val="32"/>
          <w:szCs w:val="32"/>
        </w:rPr>
        <w:t>七</w:t>
      </w:r>
      <w:r w:rsidR="00F633BE">
        <w:rPr>
          <w:rStyle w:val="NormalCharacter"/>
          <w:rFonts w:ascii="仿宋_GB2312" w:eastAsia="仿宋_GB2312" w:hAnsi="仿宋_GB2312"/>
          <w:b/>
          <w:kern w:val="0"/>
          <w:sz w:val="32"/>
          <w:szCs w:val="32"/>
        </w:rPr>
        <w:t>条</w:t>
      </w:r>
      <w:r w:rsidR="00034F28">
        <w:rPr>
          <w:rStyle w:val="NormalCharacter"/>
          <w:rFonts w:ascii="仿宋_GB2312" w:eastAsia="仿宋_GB2312" w:hAnsi="仿宋_GB2312" w:hint="eastAsia"/>
          <w:b/>
          <w:kern w:val="0"/>
          <w:sz w:val="32"/>
          <w:szCs w:val="32"/>
        </w:rPr>
        <w:t xml:space="preserve"> </w:t>
      </w:r>
      <w:r w:rsidR="00AC3864" w:rsidRPr="00AC3864">
        <w:rPr>
          <w:rStyle w:val="NormalCharacter"/>
          <w:rFonts w:ascii="仿宋_GB2312" w:eastAsia="仿宋_GB2312" w:hAnsi="仿宋_GB2312"/>
          <w:kern w:val="0"/>
          <w:sz w:val="32"/>
          <w:szCs w:val="32"/>
        </w:rPr>
        <w:t>利用湿地公园的生态资源，不得改变湿地生态系统的基本功能，不得超出资源的再生能力或者给野生植物物种造成永久性损害，不得破坏野生动物的栖息环境。</w:t>
      </w:r>
    </w:p>
    <w:p w:rsidR="009735DF" w:rsidRDefault="00F633BE" w:rsidP="00034F28">
      <w:pPr>
        <w:snapToGrid w:val="0"/>
        <w:spacing w:line="560" w:lineRule="exact"/>
        <w:ind w:firstLineChars="150" w:firstLine="482"/>
        <w:rPr>
          <w:rStyle w:val="NormalCharacter"/>
          <w:rFonts w:ascii="仿宋_GB2312" w:eastAsia="仿宋_GB2312" w:hAnsi="仿宋_GB2312"/>
          <w:kern w:val="0"/>
          <w:sz w:val="32"/>
          <w:szCs w:val="32"/>
        </w:rPr>
      </w:pPr>
      <w:r>
        <w:rPr>
          <w:rStyle w:val="NormalCharacter"/>
          <w:rFonts w:ascii="仿宋_GB2312" w:eastAsia="仿宋_GB2312" w:hAnsi="仿宋_GB2312"/>
          <w:b/>
          <w:kern w:val="0"/>
          <w:sz w:val="32"/>
          <w:szCs w:val="32"/>
        </w:rPr>
        <w:t>第二十</w:t>
      </w:r>
      <w:r w:rsidR="00E6018F">
        <w:rPr>
          <w:rStyle w:val="NormalCharacter"/>
          <w:rFonts w:ascii="仿宋_GB2312" w:eastAsia="仿宋_GB2312" w:hAnsi="仿宋_GB2312" w:hint="eastAsia"/>
          <w:b/>
          <w:kern w:val="0"/>
          <w:sz w:val="32"/>
          <w:szCs w:val="32"/>
        </w:rPr>
        <w:t>八</w:t>
      </w:r>
      <w:r>
        <w:rPr>
          <w:rStyle w:val="NormalCharacter"/>
          <w:rFonts w:ascii="仿宋_GB2312" w:eastAsia="仿宋_GB2312" w:hAnsi="仿宋_GB2312"/>
          <w:b/>
          <w:kern w:val="0"/>
          <w:sz w:val="32"/>
          <w:szCs w:val="32"/>
        </w:rPr>
        <w:t>条</w:t>
      </w:r>
      <w:r w:rsidR="00034F28">
        <w:rPr>
          <w:rStyle w:val="NormalCharacter"/>
          <w:rFonts w:ascii="仿宋_GB2312" w:eastAsia="仿宋_GB2312" w:hAnsi="仿宋_GB2312" w:hint="eastAsia"/>
          <w:b/>
          <w:kern w:val="0"/>
          <w:sz w:val="32"/>
          <w:szCs w:val="32"/>
        </w:rPr>
        <w:t xml:space="preserve"> </w:t>
      </w:r>
      <w:r w:rsidR="00AC3864" w:rsidRPr="00AC3864">
        <w:rPr>
          <w:rStyle w:val="NormalCharacter"/>
          <w:rFonts w:ascii="仿宋_GB2312" w:eastAsia="仿宋_GB2312" w:hAnsi="仿宋_GB2312"/>
          <w:kern w:val="0"/>
          <w:sz w:val="32"/>
          <w:szCs w:val="32"/>
        </w:rPr>
        <w:t>利用湿地公园的人文历史风貌资源应当以参观、游览和科学考察等为主，严格限制商业活动。</w:t>
      </w:r>
    </w:p>
    <w:p w:rsidR="009735DF" w:rsidRDefault="00523871" w:rsidP="00523871">
      <w:pPr>
        <w:spacing w:line="680" w:lineRule="exact"/>
        <w:ind w:firstLine="240"/>
        <w:jc w:val="left"/>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 </w:t>
      </w:r>
      <w:r w:rsidR="00F633BE">
        <w:rPr>
          <w:rStyle w:val="NormalCharacter"/>
          <w:rFonts w:ascii="仿宋_GB2312" w:eastAsia="仿宋_GB2312" w:hAnsi="仿宋_GB2312"/>
          <w:b/>
          <w:kern w:val="0"/>
          <w:sz w:val="32"/>
          <w:szCs w:val="32"/>
        </w:rPr>
        <w:t>第二十</w:t>
      </w:r>
      <w:r w:rsidR="00E6018F">
        <w:rPr>
          <w:rStyle w:val="NormalCharacter"/>
          <w:rFonts w:ascii="仿宋_GB2312" w:eastAsia="仿宋_GB2312" w:hAnsi="仿宋_GB2312" w:hint="eastAsia"/>
          <w:b/>
          <w:kern w:val="0"/>
          <w:sz w:val="32"/>
          <w:szCs w:val="32"/>
        </w:rPr>
        <w:t>九</w:t>
      </w:r>
      <w:r w:rsidR="00F633BE">
        <w:rPr>
          <w:rStyle w:val="NormalCharacter"/>
          <w:rFonts w:ascii="仿宋_GB2312" w:eastAsia="仿宋_GB2312" w:hAnsi="仿宋_GB2312"/>
          <w:b/>
          <w:kern w:val="0"/>
          <w:sz w:val="32"/>
          <w:szCs w:val="32"/>
        </w:rPr>
        <w:t>条</w:t>
      </w:r>
      <w:r>
        <w:rPr>
          <w:rStyle w:val="NormalCharacter"/>
          <w:rFonts w:ascii="仿宋_GB2312" w:eastAsia="仿宋_GB2312" w:hAnsi="仿宋_GB2312"/>
          <w:kern w:val="0"/>
          <w:sz w:val="32"/>
          <w:szCs w:val="32"/>
        </w:rPr>
        <w:t xml:space="preserve">  </w:t>
      </w:r>
      <w:r w:rsidR="00AC3864" w:rsidRPr="00AC3864">
        <w:rPr>
          <w:rStyle w:val="NormalCharacter"/>
          <w:rFonts w:ascii="仿宋_GB2312" w:eastAsia="仿宋_GB2312" w:hAnsi="仿宋_GB2312"/>
          <w:kern w:val="0"/>
          <w:sz w:val="32"/>
          <w:szCs w:val="32"/>
        </w:rPr>
        <w:t>在湿地公园内进行科学调查、研究观测、科普教育等教学科研活动的，应当事先向内蒙古包头昆都仑河国家湿地公园管理站提交申请和活动计划。从事科研活动取得的成果，其副本应当提交给内蒙古包头昆都仑河国家湿地公园管</w:t>
      </w:r>
      <w:r w:rsidR="00AC3864" w:rsidRPr="00AC3864">
        <w:rPr>
          <w:rStyle w:val="NormalCharacter"/>
          <w:rFonts w:ascii="仿宋_GB2312" w:eastAsia="仿宋_GB2312" w:hAnsi="仿宋_GB2312"/>
          <w:kern w:val="0"/>
          <w:sz w:val="32"/>
          <w:szCs w:val="32"/>
        </w:rPr>
        <w:lastRenderedPageBreak/>
        <w:t>理站，所取得的数据、成果应当与内蒙古包头昆都仑河国家湿地公园管理站共享使用。</w:t>
      </w:r>
      <w:r>
        <w:rPr>
          <w:rStyle w:val="NormalCharacter"/>
          <w:rFonts w:ascii="仿宋_GB2312" w:eastAsia="仿宋_GB2312" w:hAnsi="仿宋_GB2312"/>
          <w:kern w:val="0"/>
          <w:sz w:val="32"/>
          <w:szCs w:val="32"/>
        </w:rPr>
        <w:t> </w:t>
      </w:r>
    </w:p>
    <w:p w:rsidR="009735DF" w:rsidRDefault="00E6018F" w:rsidP="00034F28">
      <w:pPr>
        <w:snapToGrid w:val="0"/>
        <w:spacing w:line="560" w:lineRule="exact"/>
        <w:ind w:firstLineChars="150" w:firstLine="482"/>
        <w:rPr>
          <w:rStyle w:val="NormalCharacter"/>
          <w:rFonts w:ascii="仿宋_GB2312" w:eastAsia="仿宋_GB2312" w:hAnsi="仿宋_GB2312"/>
          <w:kern w:val="0"/>
          <w:sz w:val="32"/>
          <w:szCs w:val="32"/>
        </w:rPr>
      </w:pPr>
      <w:r>
        <w:rPr>
          <w:rStyle w:val="NormalCharacter"/>
          <w:rFonts w:ascii="仿宋_GB2312" w:eastAsia="仿宋_GB2312" w:hAnsi="仿宋_GB2312"/>
          <w:b/>
          <w:kern w:val="0"/>
          <w:sz w:val="32"/>
          <w:szCs w:val="32"/>
        </w:rPr>
        <w:t>第</w:t>
      </w:r>
      <w:r>
        <w:rPr>
          <w:rStyle w:val="NormalCharacter"/>
          <w:rFonts w:ascii="仿宋_GB2312" w:eastAsia="仿宋_GB2312" w:hAnsi="仿宋_GB2312" w:hint="eastAsia"/>
          <w:b/>
          <w:kern w:val="0"/>
          <w:sz w:val="32"/>
          <w:szCs w:val="32"/>
        </w:rPr>
        <w:t>三</w:t>
      </w:r>
      <w:r>
        <w:rPr>
          <w:rStyle w:val="NormalCharacter"/>
          <w:rFonts w:ascii="仿宋_GB2312" w:eastAsia="仿宋_GB2312" w:hAnsi="仿宋_GB2312"/>
          <w:b/>
          <w:kern w:val="0"/>
          <w:sz w:val="32"/>
          <w:szCs w:val="32"/>
        </w:rPr>
        <w:t>十</w:t>
      </w:r>
      <w:r w:rsidR="00F633BE">
        <w:rPr>
          <w:rStyle w:val="NormalCharacter"/>
          <w:rFonts w:ascii="仿宋_GB2312" w:eastAsia="仿宋_GB2312" w:hAnsi="仿宋_GB2312"/>
          <w:b/>
          <w:kern w:val="0"/>
          <w:sz w:val="32"/>
          <w:szCs w:val="32"/>
        </w:rPr>
        <w:t>条</w:t>
      </w:r>
      <w:r w:rsidR="00034F28">
        <w:rPr>
          <w:rStyle w:val="NormalCharacter"/>
          <w:rFonts w:ascii="仿宋_GB2312" w:eastAsia="仿宋_GB2312" w:hAnsi="仿宋_GB2312" w:hint="eastAsia"/>
          <w:b/>
          <w:kern w:val="0"/>
          <w:sz w:val="32"/>
          <w:szCs w:val="32"/>
        </w:rPr>
        <w:t xml:space="preserve"> </w:t>
      </w:r>
      <w:r w:rsidR="00AC3864" w:rsidRPr="00AC3864">
        <w:rPr>
          <w:rStyle w:val="NormalCharacter"/>
          <w:rFonts w:ascii="仿宋_GB2312" w:eastAsia="仿宋_GB2312" w:hAnsi="仿宋_GB2312"/>
          <w:kern w:val="0"/>
          <w:sz w:val="32"/>
          <w:szCs w:val="32"/>
        </w:rPr>
        <w:t>内蒙古包头昆都仑河国家湿地公园管理站应当会同有关部门积极组织开展湿地公园资源保护和利用的研究，建立和完善湿地公园保护及利用技术推广体系，推动湿地公园保护和利用工作的开展。</w:t>
      </w:r>
    </w:p>
    <w:p w:rsidR="009735DF" w:rsidRDefault="00F633BE" w:rsidP="00F633BE">
      <w:pPr>
        <w:snapToGrid w:val="0"/>
        <w:spacing w:line="560" w:lineRule="exact"/>
        <w:ind w:firstLineChars="200" w:firstLine="643"/>
        <w:rPr>
          <w:rStyle w:val="NormalCharacter"/>
          <w:rFonts w:ascii="仿宋_GB2312" w:eastAsia="仿宋_GB2312" w:hAnsi="仿宋_GB2312"/>
          <w:kern w:val="0"/>
          <w:sz w:val="32"/>
          <w:szCs w:val="32"/>
        </w:rPr>
      </w:pPr>
      <w:r>
        <w:rPr>
          <w:rStyle w:val="NormalCharacter"/>
          <w:rFonts w:ascii="仿宋_GB2312" w:eastAsia="仿宋_GB2312" w:hAnsi="仿宋_GB2312"/>
          <w:b/>
          <w:kern w:val="0"/>
          <w:sz w:val="32"/>
          <w:szCs w:val="32"/>
        </w:rPr>
        <w:t>第三十</w:t>
      </w:r>
      <w:r w:rsidR="00E6018F">
        <w:rPr>
          <w:rStyle w:val="NormalCharacter"/>
          <w:rFonts w:ascii="仿宋_GB2312" w:eastAsia="仿宋_GB2312" w:hAnsi="仿宋_GB2312" w:hint="eastAsia"/>
          <w:b/>
          <w:kern w:val="0"/>
          <w:sz w:val="32"/>
          <w:szCs w:val="32"/>
        </w:rPr>
        <w:t>一</w:t>
      </w:r>
      <w:r>
        <w:rPr>
          <w:rStyle w:val="NormalCharacter"/>
          <w:rFonts w:ascii="仿宋_GB2312" w:eastAsia="仿宋_GB2312" w:hAnsi="仿宋_GB2312"/>
          <w:b/>
          <w:kern w:val="0"/>
          <w:sz w:val="32"/>
          <w:szCs w:val="32"/>
        </w:rPr>
        <w:t>条</w:t>
      </w:r>
      <w:r w:rsidR="00034F28">
        <w:rPr>
          <w:rStyle w:val="NormalCharacter"/>
          <w:rFonts w:ascii="仿宋_GB2312" w:eastAsia="仿宋_GB2312" w:hAnsi="仿宋_GB2312" w:hint="eastAsia"/>
          <w:b/>
          <w:kern w:val="0"/>
          <w:sz w:val="32"/>
          <w:szCs w:val="32"/>
        </w:rPr>
        <w:t xml:space="preserve"> </w:t>
      </w:r>
      <w:r w:rsidR="00AC3864" w:rsidRPr="00AC3864">
        <w:rPr>
          <w:rStyle w:val="NormalCharacter"/>
          <w:rFonts w:ascii="仿宋_GB2312" w:eastAsia="仿宋_GB2312" w:hAnsi="仿宋_GB2312"/>
          <w:kern w:val="0"/>
          <w:sz w:val="32"/>
          <w:szCs w:val="32"/>
        </w:rPr>
        <w:t>内蒙古包头昆都仑河国家湿地公园管理站应当充分发挥湿地公园在科普宣传、生态保护等方面的作用，开展多种形式的宣传活动。对于依托湿地公园开展的宣传活动，有关部门应当给予支持，提供便利条件。</w:t>
      </w:r>
    </w:p>
    <w:p w:rsidR="009735DF" w:rsidRDefault="00DA2A4C" w:rsidP="00DA2A4C">
      <w:pPr>
        <w:spacing w:line="680" w:lineRule="exact"/>
        <w:jc w:val="center"/>
        <w:rPr>
          <w:rStyle w:val="NormalCharacter"/>
          <w:rFonts w:ascii="黑体" w:eastAsia="黑体" w:hAnsi="黑体"/>
          <w:b/>
          <w:kern w:val="0"/>
          <w:sz w:val="32"/>
          <w:szCs w:val="32"/>
        </w:rPr>
      </w:pPr>
      <w:r>
        <w:rPr>
          <w:rStyle w:val="NormalCharacter"/>
          <w:rFonts w:ascii="黑体" w:eastAsia="黑体" w:hAnsi="黑体"/>
          <w:b/>
          <w:kern w:val="0"/>
          <w:sz w:val="32"/>
          <w:szCs w:val="32"/>
        </w:rPr>
        <w:t>第五章 附则</w:t>
      </w:r>
    </w:p>
    <w:p w:rsidR="009735DF" w:rsidRDefault="00F633BE" w:rsidP="00F633BE">
      <w:pPr>
        <w:spacing w:line="680" w:lineRule="exact"/>
        <w:ind w:firstLineChars="196" w:firstLine="630"/>
        <w:rPr>
          <w:rStyle w:val="NormalCharacter"/>
          <w:rFonts w:ascii="仿宋_GB2312" w:eastAsia="仿宋_GB2312" w:hAnsi="仿宋_GB2312"/>
          <w:sz w:val="32"/>
          <w:szCs w:val="32"/>
        </w:rPr>
      </w:pPr>
      <w:r>
        <w:rPr>
          <w:rStyle w:val="NormalCharacter"/>
          <w:rFonts w:ascii="仿宋_GB2312" w:eastAsia="仿宋_GB2312" w:hAnsi="仿宋_GB2312"/>
          <w:b/>
          <w:kern w:val="0"/>
          <w:sz w:val="32"/>
          <w:szCs w:val="32"/>
        </w:rPr>
        <w:t>第三十</w:t>
      </w:r>
      <w:r w:rsidR="00E6018F">
        <w:rPr>
          <w:rStyle w:val="NormalCharacter"/>
          <w:rFonts w:ascii="仿宋_GB2312" w:eastAsia="仿宋_GB2312" w:hAnsi="仿宋_GB2312" w:hint="eastAsia"/>
          <w:b/>
          <w:kern w:val="0"/>
          <w:sz w:val="32"/>
          <w:szCs w:val="32"/>
        </w:rPr>
        <w:t>二</w:t>
      </w:r>
      <w:r>
        <w:rPr>
          <w:rStyle w:val="NormalCharacter"/>
          <w:rFonts w:ascii="仿宋_GB2312" w:eastAsia="仿宋_GB2312" w:hAnsi="仿宋_GB2312"/>
          <w:b/>
          <w:kern w:val="0"/>
          <w:sz w:val="32"/>
          <w:szCs w:val="32"/>
        </w:rPr>
        <w:t>条</w:t>
      </w:r>
      <w:r w:rsidR="00034F28">
        <w:rPr>
          <w:rStyle w:val="NormalCharacter"/>
          <w:rFonts w:ascii="仿宋_GB2312" w:eastAsia="仿宋_GB2312" w:hAnsi="仿宋_GB2312" w:hint="eastAsia"/>
          <w:b/>
          <w:kern w:val="0"/>
          <w:sz w:val="32"/>
          <w:szCs w:val="32"/>
        </w:rPr>
        <w:t xml:space="preserve"> </w:t>
      </w:r>
      <w:r w:rsidR="00DA2A4C">
        <w:rPr>
          <w:rStyle w:val="NormalCharacter"/>
          <w:rFonts w:ascii="仿宋_GB2312" w:eastAsia="仿宋_GB2312" w:hAnsi="仿宋_GB2312"/>
          <w:sz w:val="32"/>
          <w:szCs w:val="32"/>
        </w:rPr>
        <w:t>本办法由</w:t>
      </w:r>
      <w:r w:rsidR="00DA2A4C" w:rsidRPr="00DA2A4C">
        <w:rPr>
          <w:rStyle w:val="NormalCharacter"/>
          <w:rFonts w:ascii="仿宋_GB2312" w:eastAsia="仿宋_GB2312" w:hAnsi="仿宋_GB2312"/>
          <w:sz w:val="32"/>
          <w:szCs w:val="32"/>
        </w:rPr>
        <w:t>内蒙古包头昆都仑河国家湿地公园管理站负责解释</w:t>
      </w:r>
      <w:r w:rsidR="00DA2A4C">
        <w:rPr>
          <w:rStyle w:val="NormalCharacter"/>
          <w:rFonts w:ascii="仿宋_GB2312" w:eastAsia="仿宋_GB2312" w:hAnsi="仿宋_GB2312"/>
          <w:sz w:val="32"/>
          <w:szCs w:val="32"/>
        </w:rPr>
        <w:t>。</w:t>
      </w:r>
    </w:p>
    <w:p w:rsidR="009735DF" w:rsidRDefault="00F633BE" w:rsidP="00F633BE">
      <w:pPr>
        <w:spacing w:line="680"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第三十</w:t>
      </w:r>
      <w:r w:rsidR="00E6018F">
        <w:rPr>
          <w:rStyle w:val="NormalCharacter"/>
          <w:rFonts w:ascii="仿宋_GB2312" w:eastAsia="仿宋_GB2312" w:hAnsi="仿宋_GB2312" w:hint="eastAsia"/>
          <w:b/>
          <w:sz w:val="32"/>
          <w:szCs w:val="32"/>
        </w:rPr>
        <w:t>三</w:t>
      </w:r>
      <w:r>
        <w:rPr>
          <w:rStyle w:val="NormalCharacter"/>
          <w:rFonts w:ascii="仿宋_GB2312" w:eastAsia="仿宋_GB2312" w:hAnsi="仿宋_GB2312"/>
          <w:b/>
          <w:sz w:val="32"/>
          <w:szCs w:val="32"/>
        </w:rPr>
        <w:t>条</w:t>
      </w:r>
      <w:r w:rsidR="00034F28">
        <w:rPr>
          <w:rStyle w:val="NormalCharacter"/>
          <w:rFonts w:ascii="仿宋_GB2312" w:eastAsia="仿宋_GB2312" w:hAnsi="仿宋_GB2312" w:hint="eastAsia"/>
          <w:b/>
          <w:sz w:val="32"/>
          <w:szCs w:val="32"/>
        </w:rPr>
        <w:t xml:space="preserve"> </w:t>
      </w:r>
      <w:r w:rsidR="00DA2A4C">
        <w:rPr>
          <w:rStyle w:val="NormalCharacter"/>
          <w:rFonts w:ascii="仿宋_GB2312" w:eastAsia="仿宋_GB2312" w:hAnsi="仿宋_GB2312"/>
          <w:sz w:val="32"/>
          <w:szCs w:val="32"/>
        </w:rPr>
        <w:t>违反本办法规定的，由相关</w:t>
      </w:r>
      <w:r w:rsidR="00606C64">
        <w:rPr>
          <w:rStyle w:val="NormalCharacter"/>
          <w:rFonts w:ascii="仿宋_GB2312" w:eastAsia="仿宋_GB2312" w:hAnsi="仿宋_GB2312" w:hint="eastAsia"/>
          <w:sz w:val="32"/>
          <w:szCs w:val="32"/>
        </w:rPr>
        <w:t>管理</w:t>
      </w:r>
      <w:r w:rsidR="00DA2A4C">
        <w:rPr>
          <w:rStyle w:val="NormalCharacter"/>
          <w:rFonts w:ascii="仿宋_GB2312" w:eastAsia="仿宋_GB2312" w:hAnsi="仿宋_GB2312"/>
          <w:sz w:val="32"/>
          <w:szCs w:val="32"/>
        </w:rPr>
        <w:t>部门依照</w:t>
      </w:r>
      <w:r w:rsidR="00AE525E">
        <w:rPr>
          <w:rStyle w:val="NormalCharacter"/>
          <w:rFonts w:ascii="仿宋_GB2312" w:eastAsia="仿宋_GB2312" w:hAnsi="仿宋_GB2312"/>
          <w:sz w:val="32"/>
          <w:szCs w:val="32"/>
        </w:rPr>
        <w:t>《</w:t>
      </w:r>
      <w:r w:rsidR="00AE525E" w:rsidRPr="00AE525E">
        <w:rPr>
          <w:rStyle w:val="NormalCharacter"/>
          <w:rFonts w:ascii="仿宋_GB2312" w:eastAsia="仿宋_GB2312" w:hAnsi="仿宋_GB2312"/>
          <w:sz w:val="32"/>
          <w:szCs w:val="32"/>
        </w:rPr>
        <w:t>中华人民共和国土地管理法</w:t>
      </w:r>
      <w:r w:rsidR="00AE525E">
        <w:rPr>
          <w:rStyle w:val="NormalCharacter"/>
          <w:rFonts w:ascii="仿宋_GB2312" w:eastAsia="仿宋_GB2312" w:hAnsi="仿宋_GB2312"/>
          <w:sz w:val="32"/>
          <w:szCs w:val="32"/>
        </w:rPr>
        <w:t>》</w:t>
      </w:r>
      <w:r w:rsidR="00AE525E">
        <w:rPr>
          <w:rStyle w:val="NormalCharacter"/>
          <w:rFonts w:ascii="仿宋_GB2312" w:eastAsia="仿宋_GB2312" w:hAnsi="仿宋_GB2312" w:hint="eastAsia"/>
          <w:sz w:val="32"/>
          <w:szCs w:val="32"/>
        </w:rPr>
        <w:t>、</w:t>
      </w:r>
      <w:r w:rsidR="00AE525E">
        <w:rPr>
          <w:rStyle w:val="NormalCharacter"/>
          <w:rFonts w:ascii="仿宋_GB2312" w:eastAsia="仿宋_GB2312" w:hAnsi="仿宋_GB2312"/>
          <w:sz w:val="32"/>
          <w:szCs w:val="32"/>
        </w:rPr>
        <w:t>《</w:t>
      </w:r>
      <w:r w:rsidR="00AE525E">
        <w:rPr>
          <w:rStyle w:val="NormalCharacter"/>
          <w:rFonts w:ascii="仿宋_GB2312" w:eastAsia="仿宋_GB2312" w:hAnsi="仿宋_GB2312" w:hint="eastAsia"/>
          <w:sz w:val="32"/>
          <w:szCs w:val="32"/>
        </w:rPr>
        <w:t>中华人民共和国环境保护法</w:t>
      </w:r>
      <w:r w:rsidR="00AE525E">
        <w:rPr>
          <w:rStyle w:val="NormalCharacter"/>
          <w:rFonts w:ascii="仿宋_GB2312" w:eastAsia="仿宋_GB2312" w:hAnsi="仿宋_GB2312"/>
          <w:sz w:val="32"/>
          <w:szCs w:val="32"/>
        </w:rPr>
        <w:t>》</w:t>
      </w:r>
      <w:r w:rsidR="00AE525E">
        <w:rPr>
          <w:rStyle w:val="NormalCharacter"/>
          <w:rFonts w:ascii="仿宋_GB2312" w:eastAsia="仿宋_GB2312" w:hAnsi="仿宋_GB2312" w:hint="eastAsia"/>
          <w:sz w:val="32"/>
          <w:szCs w:val="32"/>
        </w:rPr>
        <w:t>、</w:t>
      </w:r>
      <w:r w:rsidR="00DA2A4C">
        <w:rPr>
          <w:rStyle w:val="NormalCharacter"/>
          <w:rFonts w:ascii="仿宋_GB2312" w:eastAsia="仿宋_GB2312" w:hAnsi="仿宋_GB2312"/>
          <w:sz w:val="32"/>
          <w:szCs w:val="32"/>
        </w:rPr>
        <w:t>《内蒙古湿地保护条例》及《包头市湿地保护条例》等有关法律、法规、规章的规定予以处罚，触犯行政、刑事法律、法规的将移交司法机关处理。</w:t>
      </w:r>
    </w:p>
    <w:p w:rsidR="009735DF" w:rsidRDefault="00F633BE" w:rsidP="00F633BE">
      <w:pPr>
        <w:spacing w:line="680" w:lineRule="exact"/>
        <w:ind w:firstLineChars="196" w:firstLine="630"/>
        <w:rPr>
          <w:rStyle w:val="NormalCharacter"/>
          <w:rFonts w:ascii="仿宋_GB2312" w:eastAsia="仿宋_GB2312" w:hAnsi="仿宋_GB2312"/>
          <w:spacing w:val="7"/>
          <w:kern w:val="0"/>
          <w:sz w:val="32"/>
          <w:szCs w:val="32"/>
        </w:rPr>
      </w:pPr>
      <w:r>
        <w:rPr>
          <w:rStyle w:val="NormalCharacter"/>
          <w:rFonts w:ascii="仿宋_GB2312" w:eastAsia="仿宋_GB2312" w:hAnsi="仿宋_GB2312"/>
          <w:b/>
          <w:sz w:val="32"/>
          <w:szCs w:val="32"/>
        </w:rPr>
        <w:t>第三十</w:t>
      </w:r>
      <w:r w:rsidR="00E6018F">
        <w:rPr>
          <w:rStyle w:val="NormalCharacter"/>
          <w:rFonts w:ascii="仿宋_GB2312" w:eastAsia="仿宋_GB2312" w:hAnsi="仿宋_GB2312" w:hint="eastAsia"/>
          <w:b/>
          <w:sz w:val="32"/>
          <w:szCs w:val="32"/>
        </w:rPr>
        <w:t>四</w:t>
      </w:r>
      <w:r>
        <w:rPr>
          <w:rStyle w:val="NormalCharacter"/>
          <w:rFonts w:ascii="仿宋_GB2312" w:eastAsia="仿宋_GB2312" w:hAnsi="仿宋_GB2312"/>
          <w:b/>
          <w:sz w:val="32"/>
          <w:szCs w:val="32"/>
        </w:rPr>
        <w:t>条</w:t>
      </w:r>
      <w:r w:rsidR="00034F28">
        <w:rPr>
          <w:rStyle w:val="NormalCharacter"/>
          <w:rFonts w:ascii="仿宋_GB2312" w:eastAsia="仿宋_GB2312" w:hAnsi="仿宋_GB2312" w:hint="eastAsia"/>
          <w:b/>
          <w:sz w:val="32"/>
          <w:szCs w:val="32"/>
        </w:rPr>
        <w:t xml:space="preserve"> </w:t>
      </w:r>
      <w:r w:rsidR="00DA2A4C">
        <w:rPr>
          <w:rStyle w:val="NormalCharacter"/>
          <w:rFonts w:ascii="仿宋_GB2312" w:eastAsia="仿宋_GB2312" w:hAnsi="仿宋_GB2312"/>
          <w:sz w:val="32"/>
          <w:szCs w:val="32"/>
        </w:rPr>
        <w:t>本办法自发布之日起施行。</w:t>
      </w:r>
    </w:p>
    <w:p w:rsidR="009735DF" w:rsidRDefault="009735DF" w:rsidP="00800480">
      <w:pPr>
        <w:snapToGrid w:val="0"/>
        <w:spacing w:line="560" w:lineRule="exact"/>
        <w:ind w:firstLineChars="200" w:firstLine="480"/>
        <w:rPr>
          <w:rStyle w:val="NormalCharacter"/>
          <w:rFonts w:ascii="宋体" w:hAnsi="宋体"/>
          <w:color w:val="000000"/>
          <w:kern w:val="0"/>
          <w:sz w:val="24"/>
        </w:rPr>
      </w:pPr>
    </w:p>
    <w:sectPr w:rsidR="009735DF" w:rsidSect="009735DF">
      <w:footerReference w:type="default" r:id="rId6"/>
      <w:pgSz w:w="11906" w:h="16838"/>
      <w:pgMar w:top="1985" w:right="1531" w:bottom="1871" w:left="1531" w:header="851" w:footer="130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3DD" w:rsidRDefault="005313DD" w:rsidP="009735DF">
      <w:r>
        <w:separator/>
      </w:r>
    </w:p>
  </w:endnote>
  <w:endnote w:type="continuationSeparator" w:id="0">
    <w:p w:rsidR="005313DD" w:rsidRDefault="005313DD" w:rsidP="00973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DF" w:rsidRDefault="00200AEC">
    <w:pPr>
      <w:pStyle w:val="Footer"/>
      <w:framePr w:wrap="around" w:hAnchor="text" w:xAlign="outside" w:y="1"/>
      <w:rPr>
        <w:rStyle w:val="PageNumber"/>
      </w:rPr>
    </w:pPr>
    <w:r>
      <w:rPr>
        <w:rStyle w:val="PageNumber"/>
        <w:sz w:val="21"/>
        <w:szCs w:val="21"/>
      </w:rPr>
      <w:t>—</w:t>
    </w:r>
    <w:r>
      <w:rPr>
        <w:rStyle w:val="PageNumber"/>
      </w:rPr>
      <w:t xml:space="preserve">  </w:t>
    </w:r>
    <w:r>
      <w:rPr>
        <w:rStyle w:val="PageNumber"/>
        <w:sz w:val="21"/>
        <w:szCs w:val="21"/>
      </w:rPr>
      <w:t>—</w:t>
    </w:r>
  </w:p>
  <w:p w:rsidR="009735DF" w:rsidRDefault="009735DF">
    <w:pPr>
      <w:pStyle w:val="Footer"/>
      <w:ind w:right="360" w:firstLine="360"/>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3DD" w:rsidRDefault="005313DD" w:rsidP="009735DF">
      <w:r>
        <w:separator/>
      </w:r>
    </w:p>
  </w:footnote>
  <w:footnote w:type="continuationSeparator" w:id="0">
    <w:p w:rsidR="005313DD" w:rsidRDefault="005313DD" w:rsidP="009735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stylePaneFormatFilter w:val="3F01"/>
  <w:defaultTabStop w:val="420"/>
  <w:doNotUseMarginsForDrawingGridOrigin/>
  <w:characterSpacingControl w:val="doNotCompress"/>
  <w:hdrShapeDefaults>
    <o:shapedefaults v:ext="edit" spidmax="4098"/>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9735DF"/>
    <w:rsid w:val="00034F28"/>
    <w:rsid w:val="000625A5"/>
    <w:rsid w:val="000A43E2"/>
    <w:rsid w:val="00111E6C"/>
    <w:rsid w:val="00181EE9"/>
    <w:rsid w:val="001D631F"/>
    <w:rsid w:val="00200AEC"/>
    <w:rsid w:val="00372454"/>
    <w:rsid w:val="00523871"/>
    <w:rsid w:val="005313DD"/>
    <w:rsid w:val="00547E91"/>
    <w:rsid w:val="00606C64"/>
    <w:rsid w:val="00643A82"/>
    <w:rsid w:val="0067753B"/>
    <w:rsid w:val="006B3931"/>
    <w:rsid w:val="007077F4"/>
    <w:rsid w:val="00784B98"/>
    <w:rsid w:val="007D22D0"/>
    <w:rsid w:val="00800480"/>
    <w:rsid w:val="009244E3"/>
    <w:rsid w:val="009505DB"/>
    <w:rsid w:val="009735DF"/>
    <w:rsid w:val="00977235"/>
    <w:rsid w:val="009B4D43"/>
    <w:rsid w:val="00A737B6"/>
    <w:rsid w:val="00AC3864"/>
    <w:rsid w:val="00AE525E"/>
    <w:rsid w:val="00D560F2"/>
    <w:rsid w:val="00DA2A4C"/>
    <w:rsid w:val="00DD23B2"/>
    <w:rsid w:val="00E213C1"/>
    <w:rsid w:val="00E6018F"/>
    <w:rsid w:val="00E66166"/>
    <w:rsid w:val="00E93F58"/>
    <w:rsid w:val="00F63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35DF"/>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9735DF"/>
  </w:style>
  <w:style w:type="table" w:customStyle="1" w:styleId="TableNormal">
    <w:name w:val="TableNormal"/>
    <w:semiHidden/>
    <w:rsid w:val="009735DF"/>
    <w:tblPr>
      <w:tblCellMar>
        <w:top w:w="0" w:type="dxa"/>
        <w:left w:w="0" w:type="dxa"/>
        <w:bottom w:w="0" w:type="dxa"/>
        <w:right w:w="0" w:type="dxa"/>
      </w:tblCellMar>
    </w:tblPr>
  </w:style>
  <w:style w:type="numbering" w:customStyle="1" w:styleId="NormalList">
    <w:name w:val="NormalList"/>
    <w:semiHidden/>
    <w:rsid w:val="009735DF"/>
  </w:style>
  <w:style w:type="character" w:customStyle="1" w:styleId="PageNumber">
    <w:name w:val="PageNumber"/>
    <w:rsid w:val="009735DF"/>
  </w:style>
  <w:style w:type="character" w:styleId="a3">
    <w:name w:val="Strong"/>
    <w:rsid w:val="009735DF"/>
    <w:rPr>
      <w:rFonts w:cs="Times New Roman"/>
      <w:b/>
      <w:bCs/>
    </w:rPr>
  </w:style>
  <w:style w:type="character" w:styleId="a4">
    <w:name w:val="Hyperlink"/>
    <w:rsid w:val="009735DF"/>
    <w:rPr>
      <w:strike w:val="0"/>
      <w:dstrike w:val="0"/>
      <w:color w:val="3665C3"/>
    </w:rPr>
  </w:style>
  <w:style w:type="paragraph" w:customStyle="1" w:styleId="BodyTextIndent2">
    <w:name w:val="BodyTextIndent2"/>
    <w:basedOn w:val="a"/>
    <w:rsid w:val="009735DF"/>
    <w:pPr>
      <w:ind w:firstLine="567"/>
    </w:pPr>
    <w:rPr>
      <w:rFonts w:ascii="宋体" w:hAnsi="宋体"/>
      <w:sz w:val="28"/>
    </w:rPr>
  </w:style>
  <w:style w:type="paragraph" w:customStyle="1" w:styleId="Footer">
    <w:name w:val="Footer"/>
    <w:basedOn w:val="a"/>
    <w:rsid w:val="009735DF"/>
    <w:pPr>
      <w:tabs>
        <w:tab w:val="center" w:pos="4153"/>
        <w:tab w:val="right" w:pos="8306"/>
      </w:tabs>
      <w:snapToGrid w:val="0"/>
      <w:jc w:val="left"/>
    </w:pPr>
    <w:rPr>
      <w:sz w:val="18"/>
      <w:szCs w:val="18"/>
    </w:rPr>
  </w:style>
  <w:style w:type="paragraph" w:customStyle="1" w:styleId="Acetate">
    <w:name w:val="Acetate"/>
    <w:basedOn w:val="a"/>
    <w:semiHidden/>
    <w:rsid w:val="009735DF"/>
    <w:rPr>
      <w:sz w:val="18"/>
      <w:szCs w:val="18"/>
    </w:rPr>
  </w:style>
  <w:style w:type="paragraph" w:customStyle="1" w:styleId="Header">
    <w:name w:val="Header"/>
    <w:basedOn w:val="a"/>
    <w:rsid w:val="009735DF"/>
    <w:pPr>
      <w:pBdr>
        <w:bottom w:val="single" w:sz="6" w:space="1" w:color="000000"/>
      </w:pBdr>
      <w:tabs>
        <w:tab w:val="center" w:pos="4153"/>
        <w:tab w:val="right" w:pos="8306"/>
      </w:tabs>
      <w:snapToGrid w:val="0"/>
      <w:jc w:val="center"/>
    </w:pPr>
    <w:rPr>
      <w:sz w:val="18"/>
      <w:szCs w:val="18"/>
    </w:rPr>
  </w:style>
  <w:style w:type="paragraph" w:customStyle="1" w:styleId="UserStyle0">
    <w:name w:val="UserStyle_0"/>
    <w:rsid w:val="009735DF"/>
    <w:pPr>
      <w:jc w:val="both"/>
      <w:textAlignment w:val="baseline"/>
    </w:pPr>
    <w:rPr>
      <w:rFonts w:eastAsia="仿宋_GB2312"/>
      <w:kern w:val="2"/>
      <w:sz w:val="32"/>
      <w:szCs w:val="24"/>
    </w:rPr>
  </w:style>
  <w:style w:type="paragraph" w:styleId="a5">
    <w:name w:val="header"/>
    <w:basedOn w:val="a"/>
    <w:link w:val="Char"/>
    <w:uiPriority w:val="99"/>
    <w:semiHidden/>
    <w:unhideWhenUsed/>
    <w:rsid w:val="00E66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66166"/>
    <w:rPr>
      <w:kern w:val="2"/>
      <w:sz w:val="18"/>
      <w:szCs w:val="18"/>
    </w:rPr>
  </w:style>
  <w:style w:type="paragraph" w:styleId="a6">
    <w:name w:val="footer"/>
    <w:basedOn w:val="a"/>
    <w:link w:val="Char0"/>
    <w:uiPriority w:val="99"/>
    <w:semiHidden/>
    <w:unhideWhenUsed/>
    <w:rsid w:val="00E6616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6616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8550</TotalTime>
  <Pages>1</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cp:revision>
  <dcterms:created xsi:type="dcterms:W3CDTF">2020-04-02T09:14:00Z</dcterms:created>
  <dcterms:modified xsi:type="dcterms:W3CDTF">2020-04-13T08:24:00Z</dcterms:modified>
</cp:coreProperties>
</file>