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A1" w:rsidRDefault="00BC075E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包头市昆都仑区市场监督管理局</w:t>
      </w:r>
    </w:p>
    <w:p w:rsidR="006E7FA1" w:rsidRDefault="00BC075E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延长行政强制措施期限决定书</w:t>
      </w:r>
    </w:p>
    <w:p w:rsidR="006E7FA1" w:rsidRDefault="00BC075E">
      <w:pPr>
        <w:pStyle w:val="a3"/>
        <w:spacing w:after="0" w:line="52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昆</w:t>
      </w:r>
      <w:proofErr w:type="gramStart"/>
      <w:r>
        <w:rPr>
          <w:rFonts w:ascii="仿宋_GB2312" w:eastAsia="仿宋_GB2312" w:hint="eastAsia"/>
          <w:sz w:val="32"/>
          <w:szCs w:val="32"/>
        </w:rPr>
        <w:t>市监延</w:t>
      </w:r>
      <w:proofErr w:type="gramEnd"/>
      <w:r>
        <w:rPr>
          <w:rFonts w:ascii="仿宋_GB2312" w:eastAsia="仿宋_GB2312" w:hint="eastAsia"/>
          <w:sz w:val="32"/>
          <w:szCs w:val="32"/>
        </w:rPr>
        <w:t>强〔   〕   号</w:t>
      </w:r>
    </w:p>
    <w:p w:rsidR="006E7FA1" w:rsidRDefault="00BC075E">
      <w:pPr>
        <w:pStyle w:val="a3"/>
        <w:spacing w:beforeLines="100" w:before="312" w:after="0" w:line="50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E72163" w:rsidRDefault="00BC075E">
      <w:pPr>
        <w:tabs>
          <w:tab w:val="left" w:pos="5380"/>
        </w:tabs>
        <w:spacing w:line="560" w:lineRule="exact"/>
        <w:ind w:firstLineChars="200" w:firstLine="640"/>
        <w:jc w:val="distribute"/>
        <w:rPr>
          <w:rFonts w:ascii="仿宋" w:eastAsia="仿宋" w:hAnsi="仿宋" w:cs="仿宋" w:hint="eastAsia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本局于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日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作出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《实施行政强制措施决定  书》（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昆市监强制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〔    〕    号），对你（单位）有关</w:t>
      </w:r>
      <w:r>
        <w:rPr>
          <w:rFonts w:ascii="仿宋" w:eastAsia="仿宋" w:hAnsi="仿宋" w:cs="仿宋" w:hint="eastAsia"/>
          <w:sz w:val="32"/>
          <w:szCs w:val="32"/>
          <w:u w:val="single"/>
        </w:rPr>
        <w:t>场所/设</w:t>
      </w:r>
      <w:r w:rsidRPr="00E72163">
        <w:rPr>
          <w:rFonts w:ascii="仿宋" w:eastAsia="仿宋" w:hAnsi="仿宋" w:cs="仿宋" w:hint="eastAsia"/>
          <w:spacing w:val="-20"/>
          <w:sz w:val="32"/>
          <w:szCs w:val="32"/>
          <w:u w:val="single"/>
        </w:rPr>
        <w:t>施/财物（详见《场所/设施/财物清单》文书编号：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</w:t>
      </w:r>
      <w:r w:rsidR="00E72163">
        <w:rPr>
          <w:rFonts w:ascii="仿宋" w:eastAsia="仿宋" w:hAnsi="仿宋" w:cs="仿宋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采取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</w:t>
      </w:r>
      <w:r>
        <w:rPr>
          <w:rFonts w:ascii="仿宋" w:eastAsia="仿宋" w:hAnsi="仿宋" w:cs="仿宋" w:hint="eastAsia"/>
          <w:sz w:val="32"/>
          <w:szCs w:val="32"/>
        </w:rPr>
        <w:t>行政强制措施。因情况复杂，依据《中华人民共和国行政强制法》第二十五条第一款、第二款/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</w:p>
    <w:p w:rsidR="006E7FA1" w:rsidRDefault="00BC075E">
      <w:pPr>
        <w:tabs>
          <w:tab w:val="left" w:pos="5380"/>
        </w:tabs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</w:t>
      </w:r>
      <w:r w:rsidR="00E72163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</w:t>
      </w:r>
      <w:r>
        <w:rPr>
          <w:rFonts w:ascii="仿宋" w:eastAsia="仿宋" w:hAnsi="仿宋" w:cs="仿宋" w:hint="eastAsia"/>
          <w:sz w:val="32"/>
          <w:szCs w:val="32"/>
        </w:rPr>
        <w:t>的规定，经本局负责人批准，决定将该行政强制措施的期限延长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z w:val="32"/>
          <w:szCs w:val="32"/>
        </w:rPr>
        <w:t>日。</w:t>
      </w:r>
    </w:p>
    <w:p w:rsidR="006E7FA1" w:rsidRDefault="00BC075E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你（单位）可以对本延长行政强制措施期限决定进行陈述和申辩。</w:t>
      </w:r>
      <w:r w:rsidR="00284ACB">
        <w:rPr>
          <w:rFonts w:ascii="仿宋" w:eastAsia="仿宋" w:hAnsi="仿宋" w:cs="仿宋" w:hint="eastAsia"/>
          <w:sz w:val="32"/>
          <w:szCs w:val="32"/>
        </w:rPr>
        <w:t>如对本延长行政强制措施期限决定不服，可以在收到本决定之日起</w:t>
      </w:r>
      <w:r w:rsidR="00284ACB">
        <w:rPr>
          <w:rFonts w:ascii="仿宋" w:eastAsia="仿宋" w:hAnsi="仿宋" w:cs="仿宋" w:hint="eastAsia"/>
          <w:sz w:val="32"/>
          <w:szCs w:val="32"/>
          <w:u w:val="single"/>
        </w:rPr>
        <w:t xml:space="preserve">       </w:t>
      </w:r>
      <w:r w:rsidR="00284ACB">
        <w:rPr>
          <w:rFonts w:ascii="仿宋" w:eastAsia="仿宋" w:hAnsi="仿宋" w:cs="仿宋" w:hint="eastAsia"/>
          <w:sz w:val="32"/>
          <w:szCs w:val="32"/>
        </w:rPr>
        <w:t>内向包头市</w:t>
      </w:r>
      <w:r>
        <w:rPr>
          <w:rFonts w:ascii="仿宋" w:eastAsia="仿宋" w:hAnsi="仿宋" w:cs="仿宋" w:hint="eastAsia"/>
          <w:sz w:val="32"/>
          <w:szCs w:val="32"/>
        </w:rPr>
        <w:t>昆都仑区人民政府申请行政复议；也可以在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仿宋" w:hint="eastAsia"/>
          <w:sz w:val="32"/>
          <w:szCs w:val="32"/>
        </w:rPr>
        <w:t>内依法向</w:t>
      </w:r>
      <w:r w:rsidR="00284ACB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 w:cs="仿宋" w:hint="eastAsia"/>
          <w:sz w:val="32"/>
          <w:szCs w:val="32"/>
        </w:rPr>
        <w:t>人民法院提起行政诉讼。</w:t>
      </w:r>
    </w:p>
    <w:p w:rsidR="006E7FA1" w:rsidRDefault="00BC075E">
      <w:pPr>
        <w:spacing w:beforeLines="50" w:before="156"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联系人：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</w:t>
      </w:r>
    </w:p>
    <w:p w:rsidR="006E7FA1" w:rsidRDefault="00BC075E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联系地址：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</w:t>
      </w:r>
    </w:p>
    <w:p w:rsidR="006E7FA1" w:rsidRDefault="00BC075E">
      <w:pPr>
        <w:spacing w:line="50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</w:p>
    <w:p w:rsidR="006E7FA1" w:rsidRDefault="006E7FA1">
      <w:pPr>
        <w:spacing w:line="500" w:lineRule="exact"/>
        <w:rPr>
          <w:rFonts w:ascii="仿宋" w:eastAsia="仿宋" w:hAnsi="仿宋" w:cs="仿宋"/>
          <w:sz w:val="32"/>
          <w:szCs w:val="32"/>
        </w:rPr>
      </w:pPr>
    </w:p>
    <w:p w:rsidR="006E7FA1" w:rsidRDefault="00BC075E">
      <w:pPr>
        <w:tabs>
          <w:tab w:val="left" w:pos="5667"/>
        </w:tabs>
        <w:spacing w:line="500" w:lineRule="exact"/>
        <w:ind w:right="861" w:firstLineChars="1100" w:firstLine="3432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包头市昆都仑区市场监督管理局</w:t>
      </w:r>
    </w:p>
    <w:p w:rsidR="006E7FA1" w:rsidRDefault="00BC075E" w:rsidP="00284ACB">
      <w:pPr>
        <w:tabs>
          <w:tab w:val="left" w:pos="5667"/>
        </w:tabs>
        <w:spacing w:line="500" w:lineRule="exact"/>
        <w:ind w:right="861" w:firstLineChars="1550" w:firstLine="4464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r>
        <w:rPr>
          <w:rFonts w:ascii="仿宋" w:eastAsia="仿宋" w:hAnsi="仿宋" w:cs="仿宋" w:hint="eastAsia"/>
          <w:spacing w:val="-16"/>
          <w:sz w:val="32"/>
          <w:szCs w:val="32"/>
        </w:rPr>
        <w:t>年</w:t>
      </w:r>
      <w:r>
        <w:rPr>
          <w:rFonts w:ascii="仿宋" w:eastAsia="仿宋" w:hAnsi="仿宋" w:cs="仿宋" w:hint="eastAsia"/>
          <w:spacing w:val="10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pacing w:val="-16"/>
          <w:sz w:val="32"/>
          <w:szCs w:val="32"/>
        </w:rPr>
        <w:t>月</w:t>
      </w:r>
      <w:r>
        <w:rPr>
          <w:rFonts w:ascii="仿宋" w:eastAsia="仿宋" w:hAnsi="仿宋" w:cs="仿宋" w:hint="eastAsia"/>
          <w:spacing w:val="24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pacing w:val="-16"/>
          <w:sz w:val="32"/>
          <w:szCs w:val="32"/>
        </w:rPr>
        <w:t>日</w:t>
      </w:r>
    </w:p>
    <w:sectPr w:rsidR="006E7FA1">
      <w:footerReference w:type="first" r:id="rId8"/>
      <w:pgSz w:w="11906" w:h="16838"/>
      <w:pgMar w:top="2041" w:right="1531" w:bottom="204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074" w:rsidRDefault="00EF5074">
      <w:r>
        <w:separator/>
      </w:r>
    </w:p>
  </w:endnote>
  <w:endnote w:type="continuationSeparator" w:id="0">
    <w:p w:rsidR="00EF5074" w:rsidRDefault="00EF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FA1" w:rsidRDefault="00BC075E">
    <w:pPr>
      <w:pStyle w:val="a3"/>
      <w:spacing w:after="0" w:line="560" w:lineRule="exact"/>
      <w:ind w:firstLineChars="100" w:firstLine="320"/>
      <w:jc w:val="both"/>
      <w:rPr>
        <w:rFonts w:hint="eastAsia"/>
      </w:rPr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-635</wp:posOffset>
              </wp:positionH>
              <wp:positionV relativeFrom="paragraph">
                <wp:posOffset>18415</wp:posOffset>
              </wp:positionV>
              <wp:extent cx="5619750" cy="28575"/>
              <wp:effectExtent l="0" t="6350" r="0" b="2222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line id="_x0000_s1026" o:spid="_x0000_s1026" o:spt="20" style="position:absolute;left:0pt;margin-left:-0.05pt;margin-top:1.45pt;height:2.25pt;width:442.5pt;z-index:251659264;mso-width-relative:page;mso-height-relative:page;" filled="f" stroked="t" coordsize="21600,21600" o:gfxdata="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FbOGXWAAAA&#10;BQEAAA8AAAAAAAAAAQAgAAAAIgAAAGRycy9kb3ducmV2LnhtbFBLAQIUABQAAAAIAIdO4kAwtA0U&#10;5gEAALYDAAAOAAAAAAAAAAEAIAAAACUBAABkcnMvZTJvRG9jLnhtbFBLBQYAAAAABgAGAFkBAAB9&#10;BQAAAAA=&#10;">
              <v:fill on="f" focussize="0,0"/>
              <v:stroke weight="1pt" color="#000000 [3213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本文书一式三份，一份送达，一份归档，一份备查。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074" w:rsidRDefault="00EF5074">
      <w:r>
        <w:separator/>
      </w:r>
    </w:p>
  </w:footnote>
  <w:footnote w:type="continuationSeparator" w:id="0">
    <w:p w:rsidR="00EF5074" w:rsidRDefault="00EF5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2C5"/>
    <w:rsid w:val="00284ACB"/>
    <w:rsid w:val="006A4664"/>
    <w:rsid w:val="006E7FA1"/>
    <w:rsid w:val="009F02C5"/>
    <w:rsid w:val="00BC075E"/>
    <w:rsid w:val="00BE5E1B"/>
    <w:rsid w:val="00CD17B2"/>
    <w:rsid w:val="00D27CFA"/>
    <w:rsid w:val="00E72163"/>
    <w:rsid w:val="00E908BB"/>
    <w:rsid w:val="00EF5074"/>
    <w:rsid w:val="10BE404A"/>
    <w:rsid w:val="25820B64"/>
    <w:rsid w:val="35245A9F"/>
    <w:rsid w:val="363A417D"/>
    <w:rsid w:val="36AA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466</Characters>
  <Application>Microsoft Office Word</Application>
  <DocSecurity>0</DocSecurity>
  <Lines>3</Lines>
  <Paragraphs>1</Paragraphs>
  <ScaleCrop>false</ScaleCrop>
  <Company>China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张毅</cp:lastModifiedBy>
  <cp:revision>8</cp:revision>
  <dcterms:created xsi:type="dcterms:W3CDTF">2021-08-23T02:42:00Z</dcterms:created>
  <dcterms:modified xsi:type="dcterms:W3CDTF">2022-01-11T07:26:00Z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4DC4CEA306EC4726ABB77DB17EB5C1D7</vt:lpwstr>
  </property>
</Properties>
</file>