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0" w:lineRule="auto"/>
      </w:pPr>
    </w:p>
    <w:p>
      <w:pPr>
        <w:pStyle w:val="2"/>
        <w:spacing w:line="280" w:lineRule="auto"/>
      </w:pPr>
    </w:p>
    <w:p>
      <w:pPr>
        <w:pStyle w:val="2"/>
        <w:spacing w:line="281" w:lineRule="auto"/>
      </w:pPr>
    </w:p>
    <w:p>
      <w:pPr>
        <w:spacing w:before="85" w:line="218" w:lineRule="auto"/>
        <w:ind w:left="1047"/>
        <w:rPr>
          <w:rFonts w:ascii="宋体" w:hAnsi="宋体" w:eastAsia="宋体" w:cs="宋体"/>
          <w:sz w:val="26"/>
          <w:szCs w:val="26"/>
        </w:rPr>
      </w:pPr>
      <w:bookmarkStart w:id="0" w:name="_GoBack"/>
      <w:r>
        <w:rPr>
          <w:rFonts w:ascii="宋体" w:hAnsi="宋体" w:eastAsia="宋体" w:cs="宋体"/>
          <w:b/>
          <w:bCs/>
          <w:spacing w:val="22"/>
          <w:sz w:val="26"/>
          <w:szCs w:val="26"/>
        </w:rPr>
        <w:t>包头市物业服务企业信用评价管理暂行办法(试行)</w:t>
      </w:r>
    </w:p>
    <w:bookmarkEnd w:id="0"/>
    <w:p>
      <w:pPr>
        <w:pStyle w:val="2"/>
        <w:spacing w:line="252" w:lineRule="auto"/>
      </w:pPr>
    </w:p>
    <w:p>
      <w:pPr>
        <w:pStyle w:val="2"/>
        <w:spacing w:line="253" w:lineRule="auto"/>
      </w:pPr>
    </w:p>
    <w:p>
      <w:pPr>
        <w:spacing w:before="85" w:line="222" w:lineRule="auto"/>
        <w:ind w:left="3477"/>
        <w:rPr>
          <w:rFonts w:ascii="黑体" w:hAnsi="黑体" w:eastAsia="黑体" w:cs="黑体"/>
          <w:sz w:val="26"/>
          <w:szCs w:val="26"/>
        </w:rPr>
      </w:pPr>
      <w:r>
        <w:rPr>
          <w:rFonts w:ascii="黑体" w:hAnsi="黑体" w:eastAsia="黑体" w:cs="黑体"/>
          <w:b/>
          <w:bCs/>
          <w:spacing w:val="-4"/>
          <w:sz w:val="26"/>
          <w:szCs w:val="26"/>
        </w:rPr>
        <w:t>第一章总则</w:t>
      </w:r>
    </w:p>
    <w:p>
      <w:pPr>
        <w:spacing w:before="133" w:line="320" w:lineRule="auto"/>
        <w:ind w:left="783" w:right="886" w:firstLine="553"/>
        <w:rPr>
          <w:rFonts w:ascii="仿宋" w:hAnsi="仿宋" w:eastAsia="仿宋" w:cs="仿宋"/>
          <w:sz w:val="26"/>
          <w:szCs w:val="26"/>
        </w:rPr>
      </w:pPr>
      <w:r>
        <w:rPr>
          <w:rFonts w:ascii="仿宋" w:hAnsi="仿宋" w:eastAsia="仿宋" w:cs="仿宋"/>
          <w:b/>
          <w:bCs/>
          <w:spacing w:val="-16"/>
          <w:sz w:val="26"/>
          <w:szCs w:val="26"/>
        </w:rPr>
        <w:t>第一条</w:t>
      </w:r>
      <w:r>
        <w:rPr>
          <w:rFonts w:ascii="仿宋" w:hAnsi="仿宋" w:eastAsia="仿宋" w:cs="仿宋"/>
          <w:spacing w:val="-16"/>
          <w:sz w:val="26"/>
          <w:szCs w:val="26"/>
        </w:rPr>
        <w:t>根据《物业管理条例》、《内蒙古自治区物业管</w:t>
      </w:r>
      <w:r>
        <w:rPr>
          <w:rFonts w:ascii="仿宋" w:hAnsi="仿宋" w:eastAsia="仿宋" w:cs="仿宋"/>
          <w:spacing w:val="-13"/>
          <w:sz w:val="26"/>
          <w:szCs w:val="26"/>
        </w:rPr>
        <w:t>理条例》、《包头市物业管理条例》和“内蒙古自治</w:t>
      </w:r>
      <w:r>
        <w:rPr>
          <w:rFonts w:ascii="仿宋" w:hAnsi="仿宋" w:eastAsia="仿宋" w:cs="仿宋"/>
          <w:spacing w:val="-14"/>
          <w:sz w:val="26"/>
          <w:szCs w:val="26"/>
        </w:rPr>
        <w:t>区物业管</w:t>
      </w:r>
      <w:r>
        <w:rPr>
          <w:rFonts w:ascii="仿宋" w:hAnsi="仿宋" w:eastAsia="仿宋" w:cs="仿宋"/>
          <w:spacing w:val="-4"/>
          <w:sz w:val="26"/>
          <w:szCs w:val="26"/>
        </w:rPr>
        <w:t>理服务标准”等相关法律、法规、规章、文件的规定，为推进物业服务企业信用体系建设，进一步规范物业服务企业行为，促进物业管理行业健康发展，认真贯彻执行《包头</w:t>
      </w:r>
      <w:r>
        <w:rPr>
          <w:rFonts w:ascii="仿宋" w:hAnsi="仿宋" w:eastAsia="仿宋" w:cs="仿宋"/>
          <w:spacing w:val="-5"/>
          <w:sz w:val="26"/>
          <w:szCs w:val="26"/>
        </w:rPr>
        <w:t>市人</w:t>
      </w:r>
      <w:r>
        <w:rPr>
          <w:rFonts w:ascii="仿宋" w:hAnsi="仿宋" w:eastAsia="仿宋" w:cs="仿宋"/>
          <w:spacing w:val="10"/>
          <w:sz w:val="26"/>
          <w:szCs w:val="26"/>
        </w:rPr>
        <w:t>民政府办公室关于印发包头市社会法人失信惩戒办法(试</w:t>
      </w:r>
      <w:r>
        <w:rPr>
          <w:rFonts w:ascii="仿宋" w:hAnsi="仿宋" w:eastAsia="仿宋" w:cs="仿宋"/>
          <w:spacing w:val="7"/>
          <w:sz w:val="26"/>
          <w:szCs w:val="26"/>
        </w:rPr>
        <w:t>行)的通知》(包府办发〔2019〕52号)文件精神</w:t>
      </w:r>
      <w:r>
        <w:rPr>
          <w:rFonts w:ascii="仿宋" w:hAnsi="仿宋" w:eastAsia="仿宋" w:cs="仿宋"/>
          <w:spacing w:val="6"/>
          <w:sz w:val="26"/>
          <w:szCs w:val="26"/>
        </w:rPr>
        <w:t>，结合我</w:t>
      </w:r>
    </w:p>
    <w:p>
      <w:pPr>
        <w:spacing w:before="1" w:line="220" w:lineRule="auto"/>
        <w:ind w:left="783"/>
        <w:rPr>
          <w:rFonts w:ascii="仿宋" w:hAnsi="仿宋" w:eastAsia="仿宋" w:cs="仿宋"/>
          <w:sz w:val="26"/>
          <w:szCs w:val="26"/>
        </w:rPr>
      </w:pPr>
      <w:r>
        <w:rPr>
          <w:rFonts w:ascii="仿宋" w:hAnsi="仿宋" w:eastAsia="仿宋" w:cs="仿宋"/>
          <w:spacing w:val="-8"/>
          <w:sz w:val="26"/>
          <w:szCs w:val="26"/>
        </w:rPr>
        <w:t>市物业服务行业实际，制定本办法。</w:t>
      </w:r>
    </w:p>
    <w:p>
      <w:pPr>
        <w:spacing w:before="167" w:line="461" w:lineRule="exact"/>
        <w:ind w:left="1337"/>
        <w:rPr>
          <w:rFonts w:ascii="仿宋" w:hAnsi="仿宋" w:eastAsia="仿宋" w:cs="仿宋"/>
          <w:sz w:val="26"/>
          <w:szCs w:val="26"/>
        </w:rPr>
      </w:pPr>
      <w:r>
        <w:rPr>
          <w:rFonts w:ascii="仿宋" w:hAnsi="仿宋" w:eastAsia="仿宋" w:cs="仿宋"/>
          <w:b/>
          <w:bCs/>
          <w:spacing w:val="-4"/>
          <w:position w:val="14"/>
          <w:sz w:val="26"/>
          <w:szCs w:val="26"/>
        </w:rPr>
        <w:t>第二条</w:t>
      </w:r>
      <w:r>
        <w:rPr>
          <w:rFonts w:ascii="仿宋" w:hAnsi="仿宋" w:eastAsia="仿宋" w:cs="仿宋"/>
          <w:spacing w:val="-4"/>
          <w:position w:val="14"/>
          <w:sz w:val="26"/>
          <w:szCs w:val="26"/>
        </w:rPr>
        <w:t>对包头市行政区域内依法设立，从事物业管理</w:t>
      </w:r>
    </w:p>
    <w:p>
      <w:pPr>
        <w:spacing w:before="2" w:line="220" w:lineRule="auto"/>
        <w:ind w:left="783"/>
        <w:rPr>
          <w:rFonts w:ascii="仿宋" w:hAnsi="仿宋" w:eastAsia="仿宋" w:cs="仿宋"/>
          <w:sz w:val="26"/>
          <w:szCs w:val="26"/>
        </w:rPr>
      </w:pPr>
      <w:r>
        <w:rPr>
          <w:rFonts w:ascii="仿宋" w:hAnsi="仿宋" w:eastAsia="仿宋" w:cs="仿宋"/>
          <w:spacing w:val="-6"/>
          <w:sz w:val="26"/>
          <w:szCs w:val="26"/>
        </w:rPr>
        <w:t>活动的物业服务企业进行信用评价的管理，适用本办法。</w:t>
      </w:r>
    </w:p>
    <w:p>
      <w:pPr>
        <w:spacing w:before="134" w:line="320" w:lineRule="auto"/>
        <w:ind w:left="783" w:right="803" w:firstLine="553"/>
        <w:rPr>
          <w:rFonts w:ascii="仿宋" w:hAnsi="仿宋" w:eastAsia="仿宋" w:cs="仿宋"/>
          <w:sz w:val="26"/>
          <w:szCs w:val="26"/>
        </w:rPr>
      </w:pPr>
      <w:r>
        <w:rPr>
          <w:rFonts w:ascii="仿宋" w:hAnsi="仿宋" w:eastAsia="仿宋" w:cs="仿宋"/>
          <w:b/>
          <w:bCs/>
          <w:spacing w:val="6"/>
          <w:sz w:val="26"/>
          <w:szCs w:val="26"/>
        </w:rPr>
        <w:t>第三条</w:t>
      </w:r>
      <w:r>
        <w:rPr>
          <w:rFonts w:ascii="仿宋" w:hAnsi="仿宋" w:eastAsia="仿宋" w:cs="仿宋"/>
          <w:spacing w:val="6"/>
          <w:sz w:val="26"/>
          <w:szCs w:val="26"/>
        </w:rPr>
        <w:t>本办法所称信用评价是指各级住建行政主管</w:t>
      </w:r>
      <w:r>
        <w:rPr>
          <w:rFonts w:ascii="仿宋" w:hAnsi="仿宋" w:eastAsia="仿宋" w:cs="仿宋"/>
          <w:spacing w:val="-1"/>
          <w:sz w:val="26"/>
          <w:szCs w:val="26"/>
        </w:rPr>
        <w:t>部门或其委托的机构(包头市物业管理处)依据本办法规定，</w:t>
      </w:r>
      <w:r>
        <w:rPr>
          <w:rFonts w:ascii="仿宋" w:hAnsi="仿宋" w:eastAsia="仿宋" w:cs="仿宋"/>
          <w:spacing w:val="-5"/>
          <w:sz w:val="26"/>
          <w:szCs w:val="26"/>
        </w:rPr>
        <w:t>按照公开、公平、公正和守信奖励、失信惩戒的原则，对物</w:t>
      </w:r>
      <w:r>
        <w:rPr>
          <w:rFonts w:ascii="仿宋" w:hAnsi="仿宋" w:eastAsia="仿宋" w:cs="仿宋"/>
          <w:spacing w:val="7"/>
          <w:sz w:val="26"/>
          <w:szCs w:val="26"/>
        </w:rPr>
        <w:t>业服务企业在从事物业服务活动中形成的综合信用信息进</w:t>
      </w:r>
      <w:r>
        <w:rPr>
          <w:rFonts w:ascii="仿宋" w:hAnsi="仿宋" w:eastAsia="仿宋" w:cs="仿宋"/>
          <w:spacing w:val="-3"/>
          <w:sz w:val="26"/>
          <w:szCs w:val="26"/>
        </w:rPr>
        <w:t>行采集、录入、认定、计分、评价、确定其信用等级、查询</w:t>
      </w:r>
    </w:p>
    <w:p>
      <w:pPr>
        <w:spacing w:line="220" w:lineRule="auto"/>
        <w:ind w:left="783"/>
        <w:rPr>
          <w:rFonts w:ascii="仿宋" w:hAnsi="仿宋" w:eastAsia="仿宋" w:cs="仿宋"/>
          <w:sz w:val="26"/>
          <w:szCs w:val="26"/>
        </w:rPr>
      </w:pPr>
      <w:r>
        <w:rPr>
          <w:rFonts w:ascii="仿宋" w:hAnsi="仿宋" w:eastAsia="仿宋" w:cs="仿宋"/>
          <w:spacing w:val="-10"/>
          <w:sz w:val="26"/>
          <w:szCs w:val="26"/>
        </w:rPr>
        <w:t>并建立信用档案的活动。</w:t>
      </w:r>
    </w:p>
    <w:p>
      <w:pPr>
        <w:spacing w:before="159" w:line="320" w:lineRule="auto"/>
        <w:ind w:left="783" w:right="846" w:firstLine="553"/>
        <w:rPr>
          <w:rFonts w:ascii="仿宋" w:hAnsi="仿宋" w:eastAsia="仿宋" w:cs="仿宋"/>
          <w:sz w:val="26"/>
          <w:szCs w:val="26"/>
        </w:rPr>
      </w:pPr>
      <w:r>
        <w:rPr>
          <w:rFonts w:ascii="仿宋" w:hAnsi="仿宋" w:eastAsia="仿宋" w:cs="仿宋"/>
          <w:b/>
          <w:bCs/>
          <w:spacing w:val="-4"/>
          <w:sz w:val="26"/>
          <w:szCs w:val="26"/>
        </w:rPr>
        <w:t>第四条</w:t>
      </w:r>
      <w:r>
        <w:rPr>
          <w:rFonts w:ascii="仿宋" w:hAnsi="仿宋" w:eastAsia="仿宋" w:cs="仿宋"/>
          <w:spacing w:val="-4"/>
          <w:sz w:val="26"/>
          <w:szCs w:val="26"/>
        </w:rPr>
        <w:t>本办法所称综合信用信息，是指物业服务企业</w:t>
      </w:r>
      <w:r>
        <w:rPr>
          <w:rFonts w:ascii="仿宋" w:hAnsi="仿宋" w:eastAsia="仿宋" w:cs="仿宋"/>
          <w:spacing w:val="6"/>
          <w:sz w:val="26"/>
          <w:szCs w:val="26"/>
        </w:rPr>
        <w:t>在物业管理服务活动中形成的能够用以评价其信用情况的</w:t>
      </w:r>
      <w:r>
        <w:rPr>
          <w:rFonts w:ascii="仿宋" w:hAnsi="仿宋" w:eastAsia="仿宋" w:cs="仿宋"/>
          <w:spacing w:val="-4"/>
          <w:sz w:val="26"/>
          <w:szCs w:val="26"/>
        </w:rPr>
        <w:t>信息，主要包括基本信息、经营业绩信息、良好行为信息、</w:t>
      </w:r>
    </w:p>
    <w:p>
      <w:pPr>
        <w:spacing w:before="2" w:line="220" w:lineRule="auto"/>
        <w:ind w:left="783"/>
        <w:rPr>
          <w:rFonts w:ascii="仿宋" w:hAnsi="仿宋" w:eastAsia="仿宋" w:cs="仿宋"/>
          <w:sz w:val="26"/>
          <w:szCs w:val="26"/>
        </w:rPr>
      </w:pPr>
      <w:r>
        <w:rPr>
          <w:rFonts w:ascii="仿宋" w:hAnsi="仿宋" w:eastAsia="仿宋" w:cs="仿宋"/>
          <w:spacing w:val="-6"/>
          <w:sz w:val="26"/>
          <w:szCs w:val="26"/>
        </w:rPr>
        <w:t>业主满意度调查信息及不规范行为信息。</w:t>
      </w:r>
    </w:p>
    <w:p>
      <w:pPr>
        <w:spacing w:before="167" w:line="221" w:lineRule="auto"/>
        <w:ind w:left="2597"/>
        <w:rPr>
          <w:rFonts w:ascii="黑体" w:hAnsi="黑体" w:eastAsia="黑体" w:cs="黑体"/>
          <w:sz w:val="26"/>
          <w:szCs w:val="26"/>
        </w:rPr>
      </w:pPr>
      <w:r>
        <w:rPr>
          <w:rFonts w:ascii="黑体" w:hAnsi="黑体" w:eastAsia="黑体" w:cs="黑体"/>
          <w:b/>
          <w:bCs/>
          <w:spacing w:val="-3"/>
          <w:sz w:val="26"/>
          <w:szCs w:val="26"/>
        </w:rPr>
        <w:t>第二章信用评价监督管理</w:t>
      </w:r>
    </w:p>
    <w:p>
      <w:pPr>
        <w:spacing w:before="282" w:line="183" w:lineRule="auto"/>
        <w:ind w:left="3843"/>
        <w:rPr>
          <w:rFonts w:ascii="宋体" w:hAnsi="宋体" w:eastAsia="宋体" w:cs="宋体"/>
          <w:sz w:val="26"/>
          <w:szCs w:val="26"/>
        </w:rPr>
      </w:pPr>
      <w:r>
        <w:rPr>
          <w:rFonts w:ascii="宋体" w:hAnsi="宋体" w:eastAsia="宋体" w:cs="宋体"/>
          <w:spacing w:val="-16"/>
          <w:sz w:val="26"/>
          <w:szCs w:val="26"/>
        </w:rPr>
        <w:t>—3—</w:t>
      </w:r>
    </w:p>
    <w:p>
      <w:pPr>
        <w:spacing w:line="183" w:lineRule="auto"/>
        <w:rPr>
          <w:rFonts w:ascii="宋体" w:hAnsi="宋体" w:eastAsia="宋体" w:cs="宋体"/>
          <w:sz w:val="26"/>
          <w:szCs w:val="26"/>
        </w:rPr>
        <w:sectPr>
          <w:footerReference r:id="rId5" w:type="default"/>
          <w:pgSz w:w="11910" w:h="16840"/>
          <w:pgMar w:top="1431" w:right="1786" w:bottom="400" w:left="1786" w:header="0" w:footer="0" w:gutter="0"/>
          <w:cols w:space="720" w:num="1"/>
        </w:sectPr>
      </w:pPr>
    </w:p>
    <w:p>
      <w:pPr>
        <w:pStyle w:val="2"/>
        <w:spacing w:line="277" w:lineRule="auto"/>
      </w:pPr>
    </w:p>
    <w:p>
      <w:pPr>
        <w:pStyle w:val="2"/>
        <w:spacing w:line="277" w:lineRule="auto"/>
      </w:pPr>
    </w:p>
    <w:p>
      <w:pPr>
        <w:pStyle w:val="2"/>
        <w:spacing w:line="278" w:lineRule="auto"/>
      </w:pPr>
    </w:p>
    <w:p>
      <w:pPr>
        <w:pStyle w:val="2"/>
        <w:spacing w:line="278" w:lineRule="auto"/>
      </w:pPr>
    </w:p>
    <w:p>
      <w:pPr>
        <w:pStyle w:val="2"/>
        <w:spacing w:line="278" w:lineRule="auto"/>
      </w:pPr>
    </w:p>
    <w:p>
      <w:pPr>
        <w:spacing w:before="84" w:line="320" w:lineRule="auto"/>
        <w:ind w:left="1159" w:right="621" w:firstLine="573"/>
        <w:jc w:val="both"/>
        <w:rPr>
          <w:rFonts w:ascii="仿宋" w:hAnsi="仿宋" w:eastAsia="仿宋" w:cs="仿宋"/>
          <w:sz w:val="26"/>
          <w:szCs w:val="26"/>
        </w:rPr>
      </w:pPr>
      <w:r>
        <w:rPr>
          <w:rFonts w:ascii="仿宋" w:hAnsi="仿宋" w:eastAsia="仿宋" w:cs="仿宋"/>
          <w:b/>
          <w:bCs/>
          <w:sz w:val="26"/>
          <w:szCs w:val="26"/>
        </w:rPr>
        <w:t>第五条</w:t>
      </w:r>
      <w:r>
        <w:rPr>
          <w:rFonts w:ascii="仿宋" w:hAnsi="仿宋" w:eastAsia="仿宋" w:cs="仿宋"/>
          <w:sz w:val="26"/>
          <w:szCs w:val="26"/>
        </w:rPr>
        <w:t>包头市住房和城乡建设部门(以下简称市住建</w:t>
      </w:r>
      <w:r>
        <w:rPr>
          <w:rFonts w:ascii="仿宋" w:hAnsi="仿宋" w:eastAsia="仿宋" w:cs="仿宋"/>
          <w:spacing w:val="1"/>
          <w:sz w:val="26"/>
          <w:szCs w:val="26"/>
        </w:rPr>
        <w:t>行政主管部门)组织实施本办法，负责制定全市物业服务企</w:t>
      </w:r>
      <w:r>
        <w:rPr>
          <w:rFonts w:ascii="仿宋" w:hAnsi="仿宋" w:eastAsia="仿宋" w:cs="仿宋"/>
          <w:spacing w:val="-6"/>
          <w:sz w:val="26"/>
          <w:szCs w:val="26"/>
        </w:rPr>
        <w:t>业信用评价标准，委托包头市物业管理处统筹建设、维护及</w:t>
      </w:r>
      <w:r>
        <w:rPr>
          <w:rFonts w:ascii="仿宋" w:hAnsi="仿宋" w:eastAsia="仿宋" w:cs="仿宋"/>
          <w:spacing w:val="10"/>
          <w:sz w:val="26"/>
          <w:szCs w:val="26"/>
        </w:rPr>
        <w:t>运行全市物业管理信用评价系统(以下简称信用系统),建</w:t>
      </w:r>
      <w:r>
        <w:rPr>
          <w:rFonts w:ascii="仿宋" w:hAnsi="仿宋" w:eastAsia="仿宋" w:cs="仿宋"/>
          <w:spacing w:val="-5"/>
          <w:sz w:val="26"/>
          <w:szCs w:val="26"/>
        </w:rPr>
        <w:t>立全市物业服务企业信用档案，公开信用评价结果。负责全</w:t>
      </w:r>
    </w:p>
    <w:p>
      <w:pPr>
        <w:spacing w:line="220" w:lineRule="auto"/>
        <w:ind w:left="1159"/>
        <w:rPr>
          <w:rFonts w:ascii="仿宋" w:hAnsi="仿宋" w:eastAsia="仿宋" w:cs="仿宋"/>
          <w:sz w:val="26"/>
          <w:szCs w:val="26"/>
        </w:rPr>
      </w:pPr>
      <w:r>
        <w:rPr>
          <w:rFonts w:ascii="仿宋" w:hAnsi="仿宋" w:eastAsia="仿宋" w:cs="仿宋"/>
          <w:spacing w:val="-6"/>
          <w:sz w:val="26"/>
          <w:szCs w:val="26"/>
        </w:rPr>
        <w:t>市物业服务企业信用评价的监督管理工作。</w:t>
      </w:r>
    </w:p>
    <w:p>
      <w:pPr>
        <w:spacing w:before="191" w:line="320" w:lineRule="auto"/>
        <w:ind w:left="1159" w:right="597" w:firstLine="570"/>
        <w:jc w:val="both"/>
        <w:rPr>
          <w:rFonts w:ascii="仿宋" w:hAnsi="仿宋" w:eastAsia="仿宋" w:cs="仿宋"/>
          <w:sz w:val="26"/>
          <w:szCs w:val="26"/>
        </w:rPr>
      </w:pPr>
      <w:r>
        <w:rPr>
          <w:rFonts w:ascii="仿宋" w:hAnsi="仿宋" w:eastAsia="仿宋" w:cs="仿宋"/>
          <w:spacing w:val="-5"/>
          <w:sz w:val="26"/>
          <w:szCs w:val="26"/>
        </w:rPr>
        <w:t>信用系统根据管理权限，分别为市、旗县区住建行政主</w:t>
      </w:r>
      <w:r>
        <w:rPr>
          <w:rFonts w:ascii="仿宋" w:hAnsi="仿宋" w:eastAsia="仿宋" w:cs="仿宋"/>
          <w:spacing w:val="-4"/>
          <w:sz w:val="26"/>
          <w:szCs w:val="26"/>
        </w:rPr>
        <w:t>管部门、物业管理协会、物业服务企业等开通端口，实现综合信用信息的采集、录入、认定、记分、核查、使用和日常</w:t>
      </w:r>
      <w:r>
        <w:rPr>
          <w:rFonts w:ascii="仿宋" w:hAnsi="仿宋" w:eastAsia="仿宋" w:cs="仿宋"/>
          <w:spacing w:val="-3"/>
          <w:sz w:val="26"/>
          <w:szCs w:val="26"/>
        </w:rPr>
        <w:t>管理等工作，加强与相关单位的联系，实现综合</w:t>
      </w:r>
      <w:r>
        <w:rPr>
          <w:rFonts w:ascii="仿宋" w:hAnsi="仿宋" w:eastAsia="仿宋" w:cs="仿宋"/>
          <w:spacing w:val="-4"/>
          <w:sz w:val="26"/>
          <w:szCs w:val="26"/>
        </w:rPr>
        <w:t>信用信息的</w:t>
      </w:r>
    </w:p>
    <w:p>
      <w:pPr>
        <w:spacing w:line="223" w:lineRule="auto"/>
        <w:ind w:left="1159"/>
        <w:rPr>
          <w:rFonts w:ascii="仿宋" w:hAnsi="仿宋" w:eastAsia="仿宋" w:cs="仿宋"/>
          <w:sz w:val="26"/>
          <w:szCs w:val="26"/>
        </w:rPr>
      </w:pPr>
      <w:r>
        <w:rPr>
          <w:rFonts w:ascii="仿宋" w:hAnsi="仿宋" w:eastAsia="仿宋" w:cs="仿宋"/>
          <w:spacing w:val="-9"/>
          <w:sz w:val="26"/>
          <w:szCs w:val="26"/>
        </w:rPr>
        <w:t>互通和共享。</w:t>
      </w:r>
    </w:p>
    <w:p>
      <w:pPr>
        <w:spacing w:before="158" w:line="327" w:lineRule="auto"/>
        <w:ind w:left="1159" w:right="602" w:firstLine="573"/>
        <w:jc w:val="both"/>
        <w:rPr>
          <w:rFonts w:ascii="仿宋" w:hAnsi="仿宋" w:eastAsia="仿宋" w:cs="仿宋"/>
          <w:sz w:val="26"/>
          <w:szCs w:val="26"/>
        </w:rPr>
      </w:pPr>
      <w:r>
        <w:rPr>
          <w:rFonts w:ascii="仿宋" w:hAnsi="仿宋" w:eastAsia="仿宋" w:cs="仿宋"/>
          <w:b/>
          <w:bCs/>
          <w:sz w:val="26"/>
          <w:szCs w:val="26"/>
        </w:rPr>
        <w:t>第六条</w:t>
      </w:r>
      <w:r>
        <w:rPr>
          <w:rFonts w:ascii="仿宋" w:hAnsi="仿宋" w:eastAsia="仿宋" w:cs="仿宋"/>
          <w:sz w:val="26"/>
          <w:szCs w:val="26"/>
        </w:rPr>
        <w:t>旗县区住房和城乡建设局(以下简称旗县区住</w:t>
      </w:r>
      <w:r>
        <w:rPr>
          <w:rFonts w:ascii="仿宋" w:hAnsi="仿宋" w:eastAsia="仿宋" w:cs="仿宋"/>
          <w:spacing w:val="2"/>
          <w:sz w:val="26"/>
          <w:szCs w:val="26"/>
        </w:rPr>
        <w:t>建行政主管部门)通过信用系统建立属地物</w:t>
      </w:r>
      <w:r>
        <w:rPr>
          <w:rFonts w:ascii="仿宋" w:hAnsi="仿宋" w:eastAsia="仿宋" w:cs="仿宋"/>
          <w:spacing w:val="1"/>
          <w:sz w:val="26"/>
          <w:szCs w:val="26"/>
        </w:rPr>
        <w:t>业企业综合信用</w:t>
      </w:r>
      <w:r>
        <w:rPr>
          <w:rFonts w:ascii="仿宋" w:hAnsi="仿宋" w:eastAsia="仿宋" w:cs="仿宋"/>
          <w:spacing w:val="6"/>
          <w:sz w:val="26"/>
          <w:szCs w:val="26"/>
        </w:rPr>
        <w:t>信息库，负责组织本辖区内街道办事处(镇人民政府)、居民委员会(社区服务站)、业主委员会开展并实施物业服务企业信用评价相关工作。街道办事处(镇人民政府)、居民委员会(社区服务站)、业主委员会应做好信用系统相关工</w:t>
      </w:r>
    </w:p>
    <w:p>
      <w:pPr>
        <w:spacing w:line="220" w:lineRule="auto"/>
        <w:ind w:left="1159"/>
        <w:rPr>
          <w:rFonts w:ascii="仿宋" w:hAnsi="仿宋" w:eastAsia="仿宋" w:cs="仿宋"/>
          <w:sz w:val="26"/>
          <w:szCs w:val="26"/>
        </w:rPr>
      </w:pPr>
      <w:r>
        <w:rPr>
          <w:rFonts w:ascii="仿宋" w:hAnsi="仿宋" w:eastAsia="仿宋" w:cs="仿宋"/>
          <w:spacing w:val="-9"/>
          <w:sz w:val="26"/>
          <w:szCs w:val="26"/>
        </w:rPr>
        <w:t>作的配合。</w:t>
      </w:r>
    </w:p>
    <w:p>
      <w:pPr>
        <w:spacing w:before="148" w:line="327" w:lineRule="auto"/>
        <w:ind w:left="1159" w:right="509" w:firstLine="573"/>
        <w:jc w:val="both"/>
        <w:rPr>
          <w:rFonts w:ascii="仿宋" w:hAnsi="仿宋" w:eastAsia="仿宋" w:cs="仿宋"/>
          <w:sz w:val="26"/>
          <w:szCs w:val="26"/>
        </w:rPr>
      </w:pPr>
      <w:r>
        <w:rPr>
          <w:rFonts w:ascii="仿宋" w:hAnsi="仿宋" w:eastAsia="仿宋" w:cs="仿宋"/>
          <w:b/>
          <w:bCs/>
          <w:spacing w:val="-12"/>
          <w:sz w:val="26"/>
          <w:szCs w:val="26"/>
        </w:rPr>
        <w:t>第七条</w:t>
      </w:r>
      <w:r>
        <w:rPr>
          <w:rFonts w:ascii="仿宋" w:hAnsi="仿宋" w:eastAsia="仿宋" w:cs="仿宋"/>
          <w:spacing w:val="-12"/>
          <w:sz w:val="26"/>
          <w:szCs w:val="26"/>
        </w:rPr>
        <w:t>发展和改革、工业和信息化部门、公安、民政、</w:t>
      </w:r>
      <w:r>
        <w:rPr>
          <w:rFonts w:ascii="仿宋" w:hAnsi="仿宋" w:eastAsia="仿宋" w:cs="仿宋"/>
          <w:spacing w:val="-4"/>
          <w:sz w:val="26"/>
          <w:szCs w:val="26"/>
        </w:rPr>
        <w:t>财政、自然资源、生态环境、水务、文化旅游广电、应急管理、市场监督管理、体育局、人防、城市管理综合执法</w:t>
      </w:r>
      <w:r>
        <w:rPr>
          <w:rFonts w:ascii="仿宋" w:hAnsi="仿宋" w:eastAsia="仿宋" w:cs="仿宋"/>
          <w:spacing w:val="-5"/>
          <w:sz w:val="26"/>
          <w:szCs w:val="26"/>
        </w:rPr>
        <w:t>等部</w:t>
      </w:r>
      <w:r>
        <w:rPr>
          <w:rFonts w:ascii="仿宋" w:hAnsi="仿宋" w:eastAsia="仿宋" w:cs="仿宋"/>
          <w:spacing w:val="-3"/>
          <w:sz w:val="26"/>
          <w:szCs w:val="26"/>
        </w:rPr>
        <w:t>门及供水、供热、燃气、供电、通信等专业经营单位，应当</w:t>
      </w:r>
      <w:r>
        <w:rPr>
          <w:rFonts w:ascii="仿宋" w:hAnsi="仿宋" w:eastAsia="仿宋" w:cs="仿宋"/>
          <w:spacing w:val="-4"/>
          <w:sz w:val="26"/>
          <w:szCs w:val="26"/>
        </w:rPr>
        <w:t>以函告的形式按照各自行业法律、法规、规章、规范性文件</w:t>
      </w:r>
    </w:p>
    <w:p>
      <w:pPr>
        <w:spacing w:before="1" w:line="220" w:lineRule="auto"/>
        <w:ind w:left="1159"/>
        <w:rPr>
          <w:rFonts w:ascii="仿宋" w:hAnsi="仿宋" w:eastAsia="仿宋" w:cs="仿宋"/>
          <w:sz w:val="26"/>
          <w:szCs w:val="26"/>
        </w:rPr>
      </w:pPr>
      <w:r>
        <w:rPr>
          <w:rFonts w:ascii="仿宋" w:hAnsi="仿宋" w:eastAsia="仿宋" w:cs="仿宋"/>
          <w:spacing w:val="-3"/>
          <w:sz w:val="26"/>
          <w:szCs w:val="26"/>
        </w:rPr>
        <w:t>及《包头市物业管理条例》相关规定等与住建行政主管部门</w:t>
      </w:r>
    </w:p>
    <w:p>
      <w:pPr>
        <w:spacing w:line="220" w:lineRule="auto"/>
        <w:rPr>
          <w:rFonts w:ascii="仿宋" w:hAnsi="仿宋" w:eastAsia="仿宋" w:cs="仿宋"/>
          <w:sz w:val="26"/>
          <w:szCs w:val="26"/>
        </w:rPr>
        <w:sectPr>
          <w:footerReference r:id="rId6" w:type="default"/>
          <w:pgSz w:w="12070" w:h="16950"/>
          <w:pgMar w:top="1440" w:right="1810" w:bottom="2892" w:left="1810" w:header="0" w:footer="2634"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85" w:line="471" w:lineRule="exact"/>
        <w:ind w:left="756"/>
        <w:rPr>
          <w:rFonts w:ascii="仿宋" w:hAnsi="仿宋" w:eastAsia="仿宋" w:cs="仿宋"/>
          <w:sz w:val="26"/>
          <w:szCs w:val="26"/>
        </w:rPr>
      </w:pPr>
      <w:r>
        <w:rPr>
          <w:rFonts w:ascii="仿宋" w:hAnsi="仿宋" w:eastAsia="仿宋" w:cs="仿宋"/>
          <w:spacing w:val="-1"/>
          <w:position w:val="15"/>
          <w:sz w:val="26"/>
          <w:szCs w:val="26"/>
        </w:rPr>
        <w:t>共享对物业服务企业的表彰、奖励、处理、处罚等与信用评</w:t>
      </w:r>
    </w:p>
    <w:p>
      <w:pPr>
        <w:spacing w:line="221" w:lineRule="auto"/>
        <w:ind w:left="756"/>
        <w:rPr>
          <w:rFonts w:ascii="仿宋" w:hAnsi="仿宋" w:eastAsia="仿宋" w:cs="仿宋"/>
          <w:sz w:val="26"/>
          <w:szCs w:val="26"/>
        </w:rPr>
      </w:pPr>
      <w:r>
        <w:rPr>
          <w:rFonts w:ascii="仿宋" w:hAnsi="仿宋" w:eastAsia="仿宋" w:cs="仿宋"/>
          <w:spacing w:val="-7"/>
          <w:sz w:val="26"/>
          <w:szCs w:val="26"/>
        </w:rPr>
        <w:t>价的相关信息。</w:t>
      </w:r>
    </w:p>
    <w:p>
      <w:pPr>
        <w:spacing w:before="143" w:line="320" w:lineRule="auto"/>
        <w:ind w:left="756" w:right="988" w:firstLine="543"/>
        <w:rPr>
          <w:rFonts w:ascii="仿宋" w:hAnsi="仿宋" w:eastAsia="仿宋" w:cs="仿宋"/>
          <w:sz w:val="26"/>
          <w:szCs w:val="26"/>
        </w:rPr>
      </w:pPr>
      <w:r>
        <w:rPr>
          <w:rFonts w:ascii="仿宋" w:hAnsi="仿宋" w:eastAsia="仿宋" w:cs="仿宋"/>
          <w:b/>
          <w:bCs/>
          <w:spacing w:val="7"/>
          <w:sz w:val="26"/>
          <w:szCs w:val="26"/>
        </w:rPr>
        <w:t>第八条</w:t>
      </w:r>
      <w:r>
        <w:rPr>
          <w:rFonts w:ascii="仿宋" w:hAnsi="仿宋" w:eastAsia="仿宋" w:cs="仿宋"/>
          <w:spacing w:val="7"/>
          <w:sz w:val="26"/>
          <w:szCs w:val="26"/>
        </w:rPr>
        <w:t>旗县区级市场监督管理局应当与旗县区住建</w:t>
      </w:r>
      <w:r>
        <w:rPr>
          <w:rFonts w:ascii="仿宋" w:hAnsi="仿宋" w:eastAsia="仿宋" w:cs="仿宋"/>
          <w:spacing w:val="8"/>
          <w:sz w:val="26"/>
          <w:szCs w:val="26"/>
        </w:rPr>
        <w:t>行政主管部门共享经营范围有物业管理服务的本市法人企</w:t>
      </w:r>
      <w:r>
        <w:rPr>
          <w:rFonts w:ascii="仿宋" w:hAnsi="仿宋" w:eastAsia="仿宋" w:cs="仿宋"/>
          <w:spacing w:val="2"/>
          <w:sz w:val="26"/>
          <w:szCs w:val="26"/>
        </w:rPr>
        <w:t>业或未在本市登记法人企业但在本市登记分支机构(外埠企业)的营业执照基本信息。物业企业营业执照中取消物业管</w:t>
      </w:r>
      <w:r>
        <w:rPr>
          <w:rFonts w:ascii="仿宋" w:hAnsi="仿宋" w:eastAsia="仿宋" w:cs="仿宋"/>
          <w:spacing w:val="-2"/>
          <w:sz w:val="26"/>
          <w:szCs w:val="26"/>
        </w:rPr>
        <w:t>理服务经营范围的，旗县区级市场监督管理局应及时函告本</w:t>
      </w:r>
    </w:p>
    <w:p>
      <w:pPr>
        <w:spacing w:before="1" w:line="220" w:lineRule="auto"/>
        <w:ind w:left="756"/>
        <w:rPr>
          <w:rFonts w:ascii="仿宋" w:hAnsi="仿宋" w:eastAsia="仿宋" w:cs="仿宋"/>
          <w:sz w:val="26"/>
          <w:szCs w:val="26"/>
        </w:rPr>
      </w:pPr>
      <w:r>
        <w:rPr>
          <w:rFonts w:ascii="仿宋" w:hAnsi="仿宋" w:eastAsia="仿宋" w:cs="仿宋"/>
          <w:spacing w:val="-5"/>
          <w:sz w:val="26"/>
          <w:szCs w:val="26"/>
        </w:rPr>
        <w:t>地区住建行政主管部门。</w:t>
      </w:r>
    </w:p>
    <w:p>
      <w:pPr>
        <w:spacing w:before="156" w:line="328" w:lineRule="auto"/>
        <w:ind w:left="756" w:right="963" w:firstLine="543"/>
        <w:rPr>
          <w:rFonts w:ascii="仿宋" w:hAnsi="仿宋" w:eastAsia="仿宋" w:cs="仿宋"/>
          <w:sz w:val="26"/>
          <w:szCs w:val="26"/>
        </w:rPr>
      </w:pPr>
      <w:r>
        <w:rPr>
          <w:rFonts w:ascii="仿宋" w:hAnsi="仿宋" w:eastAsia="仿宋" w:cs="仿宋"/>
          <w:b/>
          <w:bCs/>
          <w:spacing w:val="-3"/>
          <w:sz w:val="26"/>
          <w:szCs w:val="26"/>
        </w:rPr>
        <w:t>第九条</w:t>
      </w:r>
      <w:r>
        <w:rPr>
          <w:rFonts w:ascii="仿宋" w:hAnsi="仿宋" w:eastAsia="仿宋" w:cs="仿宋"/>
          <w:spacing w:val="-3"/>
          <w:sz w:val="26"/>
          <w:szCs w:val="26"/>
        </w:rPr>
        <w:t>市物业管理协会应当加强行业自律管理，对物</w:t>
      </w:r>
      <w:r>
        <w:rPr>
          <w:rFonts w:ascii="仿宋" w:hAnsi="仿宋" w:eastAsia="仿宋" w:cs="仿宋"/>
          <w:spacing w:val="-1"/>
          <w:sz w:val="26"/>
          <w:szCs w:val="26"/>
        </w:rPr>
        <w:t>业服务企业的物业管理服务行为、物业管理项目经理考核结</w:t>
      </w:r>
    </w:p>
    <w:p>
      <w:pPr>
        <w:spacing w:before="1" w:line="221" w:lineRule="auto"/>
        <w:ind w:left="756"/>
        <w:rPr>
          <w:rFonts w:ascii="仿宋" w:hAnsi="仿宋" w:eastAsia="仿宋" w:cs="仿宋"/>
          <w:sz w:val="26"/>
          <w:szCs w:val="26"/>
        </w:rPr>
      </w:pPr>
      <w:r>
        <w:rPr>
          <w:rFonts w:ascii="仿宋" w:hAnsi="仿宋" w:eastAsia="仿宋" w:cs="仿宋"/>
          <w:spacing w:val="-3"/>
          <w:sz w:val="26"/>
          <w:szCs w:val="26"/>
        </w:rPr>
        <w:t>果及业主满意度调查等评价信息，上传信用系统。</w:t>
      </w:r>
    </w:p>
    <w:p>
      <w:pPr>
        <w:spacing w:before="142" w:line="320" w:lineRule="auto"/>
        <w:ind w:left="756" w:right="984" w:firstLine="543"/>
        <w:rPr>
          <w:rFonts w:ascii="仿宋" w:hAnsi="仿宋" w:eastAsia="仿宋" w:cs="仿宋"/>
          <w:sz w:val="26"/>
          <w:szCs w:val="26"/>
        </w:rPr>
      </w:pPr>
      <w:r>
        <w:rPr>
          <w:rFonts w:ascii="仿宋" w:hAnsi="仿宋" w:eastAsia="仿宋" w:cs="仿宋"/>
          <w:b/>
          <w:bCs/>
          <w:spacing w:val="-3"/>
          <w:sz w:val="26"/>
          <w:szCs w:val="26"/>
        </w:rPr>
        <w:t>第十条</w:t>
      </w:r>
      <w:r>
        <w:rPr>
          <w:rFonts w:ascii="仿宋" w:hAnsi="仿宋" w:eastAsia="仿宋" w:cs="仿宋"/>
          <w:spacing w:val="-3"/>
          <w:sz w:val="26"/>
          <w:szCs w:val="26"/>
        </w:rPr>
        <w:t>市、旗县区住建行政主管部门及市物业管理协</w:t>
      </w:r>
      <w:r>
        <w:rPr>
          <w:rFonts w:ascii="仿宋" w:hAnsi="仿宋" w:eastAsia="仿宋" w:cs="仿宋"/>
          <w:spacing w:val="-2"/>
          <w:sz w:val="26"/>
          <w:szCs w:val="26"/>
        </w:rPr>
        <w:t>会应配备独立的系统操作室、计算机及系统操作员，保证系</w:t>
      </w:r>
      <w:r>
        <w:rPr>
          <w:rFonts w:ascii="仿宋" w:hAnsi="仿宋" w:eastAsia="仿宋" w:cs="仿宋"/>
          <w:spacing w:val="12"/>
          <w:sz w:val="26"/>
          <w:szCs w:val="26"/>
        </w:rPr>
        <w:t>统信息安全(物业服务企业参照执行),并将系统管理员、</w:t>
      </w:r>
      <w:r>
        <w:rPr>
          <w:rFonts w:ascii="仿宋" w:hAnsi="仿宋" w:eastAsia="仿宋" w:cs="仿宋"/>
          <w:spacing w:val="-2"/>
          <w:sz w:val="26"/>
          <w:szCs w:val="26"/>
        </w:rPr>
        <w:t>操作员名单及账号报市住建行政主管部门备案。旗县区住建</w:t>
      </w:r>
      <w:r>
        <w:rPr>
          <w:rFonts w:ascii="仿宋" w:hAnsi="仿宋" w:eastAsia="仿宋" w:cs="仿宋"/>
          <w:spacing w:val="8"/>
          <w:sz w:val="26"/>
          <w:szCs w:val="26"/>
        </w:rPr>
        <w:t>行政主管部门负责做好本辖区物业服务企业系统操作员及</w:t>
      </w:r>
      <w:r>
        <w:rPr>
          <w:rFonts w:ascii="仿宋" w:hAnsi="仿宋" w:eastAsia="仿宋" w:cs="仿宋"/>
          <w:spacing w:val="-2"/>
          <w:sz w:val="26"/>
          <w:szCs w:val="26"/>
        </w:rPr>
        <w:t>相关信息安全的培训、监管工作，具体工作按照《包头市物</w:t>
      </w:r>
      <w:r>
        <w:rPr>
          <w:rFonts w:ascii="仿宋" w:hAnsi="仿宋" w:eastAsia="仿宋" w:cs="仿宋"/>
          <w:spacing w:val="19"/>
          <w:sz w:val="26"/>
          <w:szCs w:val="26"/>
        </w:rPr>
        <w:t>业服务企业信用评价系统操作及管理工作规程(试行)》</w:t>
      </w:r>
    </w:p>
    <w:p>
      <w:pPr>
        <w:spacing w:before="1" w:line="220" w:lineRule="auto"/>
        <w:ind w:left="756"/>
        <w:rPr>
          <w:rFonts w:ascii="仿宋" w:hAnsi="仿宋" w:eastAsia="仿宋" w:cs="仿宋"/>
          <w:sz w:val="26"/>
          <w:szCs w:val="26"/>
        </w:rPr>
      </w:pPr>
      <w:r>
        <w:rPr>
          <w:rFonts w:ascii="仿宋" w:hAnsi="仿宋" w:eastAsia="仿宋" w:cs="仿宋"/>
          <w:spacing w:val="-5"/>
          <w:sz w:val="26"/>
          <w:szCs w:val="26"/>
        </w:rPr>
        <w:t>执行。</w:t>
      </w:r>
    </w:p>
    <w:p>
      <w:pPr>
        <w:spacing w:before="196" w:line="327" w:lineRule="auto"/>
        <w:ind w:left="756" w:right="906" w:firstLine="543"/>
        <w:rPr>
          <w:rFonts w:ascii="仿宋" w:hAnsi="仿宋" w:eastAsia="仿宋" w:cs="仿宋"/>
          <w:sz w:val="26"/>
          <w:szCs w:val="26"/>
        </w:rPr>
      </w:pPr>
      <w:r>
        <w:rPr>
          <w:rFonts w:ascii="仿宋" w:hAnsi="仿宋" w:eastAsia="仿宋" w:cs="仿宋"/>
          <w:b/>
          <w:bCs/>
          <w:spacing w:val="9"/>
          <w:sz w:val="26"/>
          <w:szCs w:val="26"/>
        </w:rPr>
        <w:t>第十一条</w:t>
      </w:r>
      <w:r>
        <w:rPr>
          <w:rFonts w:ascii="仿宋" w:hAnsi="仿宋" w:eastAsia="仿宋" w:cs="仿宋"/>
          <w:spacing w:val="9"/>
          <w:sz w:val="26"/>
          <w:szCs w:val="26"/>
        </w:rPr>
        <w:t>物业服务企业应当自领取营业执</w:t>
      </w:r>
      <w:r>
        <w:rPr>
          <w:rFonts w:ascii="仿宋" w:hAnsi="仿宋" w:eastAsia="仿宋" w:cs="仿宋"/>
          <w:spacing w:val="8"/>
          <w:sz w:val="26"/>
          <w:szCs w:val="26"/>
        </w:rPr>
        <w:t>照之日起</w:t>
      </w:r>
      <w:r>
        <w:rPr>
          <w:rFonts w:ascii="仿宋" w:hAnsi="仿宋" w:eastAsia="仿宋" w:cs="仿宋"/>
          <w:spacing w:val="-8"/>
          <w:sz w:val="26"/>
          <w:szCs w:val="26"/>
        </w:rPr>
        <w:t>30日内，在旗县区住建行政主管部门备案，并登录信用系统，</w:t>
      </w:r>
      <w:r>
        <w:rPr>
          <w:rFonts w:ascii="仿宋" w:hAnsi="仿宋" w:eastAsia="仿宋" w:cs="仿宋"/>
          <w:spacing w:val="-1"/>
          <w:sz w:val="26"/>
          <w:szCs w:val="26"/>
        </w:rPr>
        <w:t>及时、完整、准确填报企业的基础信息，有物业服务项目的</w:t>
      </w:r>
      <w:r>
        <w:rPr>
          <w:rFonts w:ascii="仿宋" w:hAnsi="仿宋" w:eastAsia="仿宋" w:cs="仿宋"/>
          <w:spacing w:val="-2"/>
          <w:sz w:val="26"/>
          <w:szCs w:val="26"/>
        </w:rPr>
        <w:t>企业同时填报经营业绩、良好行为及业主满意度等有关信用</w:t>
      </w:r>
    </w:p>
    <w:p>
      <w:pPr>
        <w:spacing w:line="220" w:lineRule="auto"/>
        <w:ind w:left="756"/>
        <w:rPr>
          <w:rFonts w:ascii="仿宋" w:hAnsi="仿宋" w:eastAsia="仿宋" w:cs="仿宋"/>
          <w:sz w:val="26"/>
          <w:szCs w:val="26"/>
        </w:rPr>
      </w:pPr>
      <w:r>
        <w:rPr>
          <w:rFonts w:ascii="仿宋" w:hAnsi="仿宋" w:eastAsia="仿宋" w:cs="仿宋"/>
          <w:spacing w:val="-2"/>
          <w:sz w:val="26"/>
          <w:szCs w:val="26"/>
        </w:rPr>
        <w:t>信息，接受住建行政主管部门对企业的信用评价</w:t>
      </w:r>
      <w:r>
        <w:rPr>
          <w:rFonts w:ascii="仿宋" w:hAnsi="仿宋" w:eastAsia="仿宋" w:cs="仿宋"/>
          <w:spacing w:val="-3"/>
          <w:sz w:val="26"/>
          <w:szCs w:val="26"/>
        </w:rPr>
        <w:t>工作。</w:t>
      </w:r>
    </w:p>
    <w:p>
      <w:pPr>
        <w:spacing w:before="274" w:line="182" w:lineRule="auto"/>
        <w:ind w:left="3836"/>
        <w:rPr>
          <w:rFonts w:ascii="宋体" w:hAnsi="宋体" w:eastAsia="宋体" w:cs="宋体"/>
          <w:sz w:val="26"/>
          <w:szCs w:val="26"/>
        </w:rPr>
      </w:pPr>
      <w:r>
        <w:rPr>
          <w:rFonts w:ascii="宋体" w:hAnsi="宋体" w:eastAsia="宋体" w:cs="宋体"/>
          <w:spacing w:val="-14"/>
          <w:sz w:val="26"/>
          <w:szCs w:val="26"/>
        </w:rPr>
        <w:t>—5—</w:t>
      </w:r>
    </w:p>
    <w:p>
      <w:pPr>
        <w:spacing w:line="182" w:lineRule="auto"/>
        <w:rPr>
          <w:rFonts w:ascii="宋体" w:hAnsi="宋体" w:eastAsia="宋体" w:cs="宋体"/>
          <w:sz w:val="26"/>
          <w:szCs w:val="26"/>
        </w:rPr>
        <w:sectPr>
          <w:footerReference r:id="rId7" w:type="default"/>
          <w:pgSz w:w="12090" w:h="16970"/>
          <w:pgMar w:top="1442" w:right="1813" w:bottom="400" w:left="1813" w:header="0" w:footer="0" w:gutter="0"/>
          <w:cols w:space="720" w:num="1"/>
        </w:sectPr>
      </w:pP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spacing w:before="81" w:line="332" w:lineRule="auto"/>
        <w:ind w:left="1253" w:right="468" w:firstLine="509"/>
        <w:jc w:val="both"/>
        <w:rPr>
          <w:rFonts w:ascii="仿宋" w:hAnsi="仿宋" w:eastAsia="仿宋" w:cs="仿宋"/>
          <w:sz w:val="25"/>
          <w:szCs w:val="25"/>
        </w:rPr>
      </w:pPr>
      <w:r>
        <w:rPr>
          <w:rFonts w:ascii="仿宋" w:hAnsi="仿宋" w:eastAsia="仿宋" w:cs="仿宋"/>
          <w:spacing w:val="3"/>
          <w:sz w:val="25"/>
          <w:szCs w:val="25"/>
        </w:rPr>
        <w:t>基本信息和经营业绩信息实行动态管理，企业可根据实际情况的变化随时进行更新、修改。基本信息和经营业绩信</w:t>
      </w:r>
      <w:r>
        <w:rPr>
          <w:rFonts w:ascii="仿宋" w:hAnsi="仿宋" w:eastAsia="仿宋" w:cs="仿宋"/>
          <w:spacing w:val="8"/>
          <w:sz w:val="25"/>
          <w:szCs w:val="25"/>
        </w:rPr>
        <w:t>息发生变更的，物业服务企业应当自变更之日</w:t>
      </w:r>
      <w:r>
        <w:rPr>
          <w:rFonts w:ascii="仿宋" w:hAnsi="仿宋" w:eastAsia="仿宋" w:cs="仿宋"/>
          <w:spacing w:val="7"/>
          <w:sz w:val="25"/>
          <w:szCs w:val="25"/>
        </w:rPr>
        <w:t>起10日内登</w:t>
      </w:r>
      <w:r>
        <w:rPr>
          <w:rFonts w:ascii="仿宋" w:hAnsi="仿宋" w:eastAsia="仿宋" w:cs="仿宋"/>
          <w:spacing w:val="4"/>
          <w:sz w:val="25"/>
          <w:szCs w:val="25"/>
        </w:rPr>
        <w:t>录信用系统完成更新、修改，未及时更新、修改的记入信用</w:t>
      </w:r>
    </w:p>
    <w:p>
      <w:pPr>
        <w:spacing w:before="1" w:line="220" w:lineRule="auto"/>
        <w:ind w:left="1253"/>
        <w:rPr>
          <w:rFonts w:ascii="仿宋" w:hAnsi="仿宋" w:eastAsia="仿宋" w:cs="仿宋"/>
          <w:sz w:val="25"/>
          <w:szCs w:val="25"/>
        </w:rPr>
      </w:pPr>
      <w:r>
        <w:rPr>
          <w:rFonts w:ascii="仿宋" w:hAnsi="仿宋" w:eastAsia="仿宋" w:cs="仿宋"/>
          <w:spacing w:val="-3"/>
          <w:sz w:val="25"/>
          <w:szCs w:val="25"/>
        </w:rPr>
        <w:t>系统平台予以减分。</w:t>
      </w:r>
    </w:p>
    <w:p>
      <w:pPr>
        <w:spacing w:before="180" w:line="332" w:lineRule="auto"/>
        <w:ind w:left="1253" w:right="476" w:firstLine="509"/>
        <w:jc w:val="both"/>
        <w:rPr>
          <w:rFonts w:ascii="仿宋" w:hAnsi="仿宋" w:eastAsia="仿宋" w:cs="仿宋"/>
          <w:sz w:val="25"/>
          <w:szCs w:val="25"/>
        </w:rPr>
      </w:pPr>
      <w:r>
        <w:rPr>
          <w:rFonts w:ascii="仿宋" w:hAnsi="仿宋" w:eastAsia="仿宋" w:cs="仿宋"/>
          <w:spacing w:val="14"/>
          <w:sz w:val="25"/>
          <w:szCs w:val="25"/>
        </w:rPr>
        <w:t>本市登记法人的物业服务企业在其他省市设立分支机</w:t>
      </w:r>
      <w:r>
        <w:rPr>
          <w:rFonts w:ascii="仿宋" w:hAnsi="仿宋" w:eastAsia="仿宋" w:cs="仿宋"/>
          <w:spacing w:val="13"/>
          <w:sz w:val="25"/>
          <w:szCs w:val="25"/>
        </w:rPr>
        <w:t>构(子公司)的，在其他省市所取得的经营业绩、良好行为信用信息不记入母公司(或集团)。本市以外登记法人的物</w:t>
      </w:r>
    </w:p>
    <w:p>
      <w:pPr>
        <w:spacing w:line="219" w:lineRule="auto"/>
        <w:ind w:left="1253"/>
        <w:rPr>
          <w:rFonts w:ascii="仿宋" w:hAnsi="仿宋" w:eastAsia="仿宋" w:cs="仿宋"/>
          <w:sz w:val="25"/>
          <w:szCs w:val="25"/>
        </w:rPr>
      </w:pPr>
      <w:r>
        <w:rPr>
          <w:rFonts w:ascii="仿宋" w:hAnsi="仿宋" w:eastAsia="仿宋" w:cs="仿宋"/>
          <w:spacing w:val="-8"/>
          <w:sz w:val="25"/>
          <w:szCs w:val="25"/>
        </w:rPr>
        <w:t>业服务企业限采集其在本市的经营业绩、良好行为信用信息。</w:t>
      </w:r>
    </w:p>
    <w:p>
      <w:pPr>
        <w:spacing w:before="174" w:line="332" w:lineRule="auto"/>
        <w:ind w:left="1253" w:right="456" w:firstLine="513"/>
        <w:jc w:val="both"/>
        <w:rPr>
          <w:rFonts w:ascii="仿宋" w:hAnsi="仿宋" w:eastAsia="仿宋" w:cs="仿宋"/>
          <w:sz w:val="25"/>
          <w:szCs w:val="25"/>
        </w:rPr>
      </w:pPr>
      <w:r>
        <w:rPr>
          <w:rFonts w:ascii="仿宋" w:hAnsi="仿宋" w:eastAsia="仿宋" w:cs="仿宋"/>
          <w:b/>
          <w:bCs/>
          <w:spacing w:val="13"/>
          <w:sz w:val="25"/>
          <w:szCs w:val="25"/>
        </w:rPr>
        <w:t>第十二条</w:t>
      </w:r>
      <w:r>
        <w:rPr>
          <w:rFonts w:ascii="仿宋" w:hAnsi="仿宋" w:eastAsia="仿宋" w:cs="仿宋"/>
          <w:spacing w:val="13"/>
          <w:sz w:val="25"/>
          <w:szCs w:val="25"/>
        </w:rPr>
        <w:t>旗县区住建行政主管部门负责督促本地区</w:t>
      </w:r>
      <w:r>
        <w:rPr>
          <w:rFonts w:ascii="仿宋" w:hAnsi="仿宋" w:eastAsia="仿宋" w:cs="仿宋"/>
          <w:spacing w:val="8"/>
          <w:sz w:val="25"/>
          <w:szCs w:val="25"/>
        </w:rPr>
        <w:t>未接管物业项目的物业企业，在备案后10日内录入企业基</w:t>
      </w:r>
      <w:r>
        <w:rPr>
          <w:rFonts w:ascii="仿宋" w:hAnsi="仿宋" w:eastAsia="仿宋" w:cs="仿宋"/>
          <w:spacing w:val="3"/>
          <w:sz w:val="25"/>
          <w:szCs w:val="25"/>
        </w:rPr>
        <w:t>本信息，未接管物业项目的物业企业不进行信用评价，但应</w:t>
      </w:r>
    </w:p>
    <w:p>
      <w:pPr>
        <w:spacing w:line="219" w:lineRule="auto"/>
        <w:ind w:left="1253"/>
        <w:rPr>
          <w:rFonts w:ascii="仿宋" w:hAnsi="仿宋" w:eastAsia="仿宋" w:cs="仿宋"/>
          <w:sz w:val="25"/>
          <w:szCs w:val="25"/>
        </w:rPr>
      </w:pPr>
      <w:r>
        <w:rPr>
          <w:rFonts w:ascii="仿宋" w:hAnsi="仿宋" w:eastAsia="仿宋" w:cs="仿宋"/>
          <w:spacing w:val="3"/>
          <w:sz w:val="25"/>
          <w:szCs w:val="25"/>
        </w:rPr>
        <w:t>在信用系统中无物业服务项目模块填报企业信息。</w:t>
      </w:r>
    </w:p>
    <w:p>
      <w:pPr>
        <w:spacing w:before="173" w:line="222" w:lineRule="auto"/>
        <w:ind w:left="3327"/>
        <w:rPr>
          <w:rFonts w:ascii="黑体" w:hAnsi="黑体" w:eastAsia="黑体" w:cs="黑体"/>
          <w:sz w:val="25"/>
          <w:szCs w:val="25"/>
        </w:rPr>
      </w:pPr>
      <w:r>
        <w:rPr>
          <w:rFonts w:ascii="黑体" w:hAnsi="黑体" w:eastAsia="黑体" w:cs="黑体"/>
          <w:b/>
          <w:bCs/>
          <w:spacing w:val="1"/>
          <w:sz w:val="25"/>
          <w:szCs w:val="25"/>
        </w:rPr>
        <w:t>第三章信用信息采集</w:t>
      </w:r>
    </w:p>
    <w:p>
      <w:pPr>
        <w:spacing w:before="158" w:line="340" w:lineRule="auto"/>
        <w:ind w:left="1253" w:right="452" w:firstLine="513"/>
        <w:jc w:val="both"/>
        <w:rPr>
          <w:rFonts w:ascii="仿宋" w:hAnsi="仿宋" w:eastAsia="仿宋" w:cs="仿宋"/>
          <w:sz w:val="25"/>
          <w:szCs w:val="25"/>
        </w:rPr>
      </w:pPr>
      <w:r>
        <w:rPr>
          <w:rFonts w:ascii="仿宋" w:hAnsi="仿宋" w:eastAsia="仿宋" w:cs="仿宋"/>
          <w:b/>
          <w:bCs/>
          <w:spacing w:val="5"/>
          <w:sz w:val="25"/>
          <w:szCs w:val="25"/>
        </w:rPr>
        <w:t>第十三条</w:t>
      </w:r>
      <w:r>
        <w:rPr>
          <w:rFonts w:ascii="仿宋" w:hAnsi="仿宋" w:eastAsia="仿宋" w:cs="仿宋"/>
          <w:spacing w:val="5"/>
          <w:sz w:val="25"/>
          <w:szCs w:val="25"/>
        </w:rPr>
        <w:t>信用评价信息，由旗县区住建行政</w:t>
      </w:r>
      <w:r>
        <w:rPr>
          <w:rFonts w:ascii="仿宋" w:hAnsi="仿宋" w:eastAsia="仿宋" w:cs="仿宋"/>
          <w:spacing w:val="4"/>
          <w:sz w:val="25"/>
          <w:szCs w:val="25"/>
        </w:rPr>
        <w:t>主管部门</w:t>
      </w:r>
      <w:r>
        <w:rPr>
          <w:rFonts w:ascii="仿宋" w:hAnsi="仿宋" w:eastAsia="仿宋" w:cs="仿宋"/>
          <w:spacing w:val="5"/>
          <w:sz w:val="25"/>
          <w:szCs w:val="25"/>
        </w:rPr>
        <w:t>负责采集、审核，旗县区住建行政主管部门应自</w:t>
      </w:r>
      <w:r>
        <w:rPr>
          <w:rFonts w:ascii="仿宋" w:hAnsi="仿宋" w:eastAsia="仿宋" w:cs="仿宋"/>
          <w:spacing w:val="4"/>
          <w:sz w:val="25"/>
          <w:szCs w:val="25"/>
        </w:rPr>
        <w:t>收到信用评</w:t>
      </w:r>
      <w:r>
        <w:rPr>
          <w:rFonts w:ascii="仿宋" w:hAnsi="仿宋" w:eastAsia="仿宋" w:cs="仿宋"/>
          <w:spacing w:val="9"/>
          <w:sz w:val="25"/>
          <w:szCs w:val="25"/>
        </w:rPr>
        <w:t>价信息之日起7个工作日内完成审核、认定、计分并做好日</w:t>
      </w:r>
      <w:r>
        <w:rPr>
          <w:rFonts w:ascii="仿宋" w:hAnsi="仿宋" w:eastAsia="仿宋" w:cs="仿宋"/>
          <w:spacing w:val="10"/>
          <w:sz w:val="25"/>
          <w:szCs w:val="25"/>
        </w:rPr>
        <w:t>常管理和相关解释工作，旗县区住建行政主管部</w:t>
      </w:r>
      <w:r>
        <w:rPr>
          <w:rFonts w:ascii="仿宋" w:hAnsi="仿宋" w:eastAsia="仿宋" w:cs="仿宋"/>
          <w:spacing w:val="9"/>
          <w:sz w:val="25"/>
          <w:szCs w:val="25"/>
        </w:rPr>
        <w:t>门7个工作</w:t>
      </w:r>
      <w:r>
        <w:rPr>
          <w:rFonts w:ascii="仿宋" w:hAnsi="仿宋" w:eastAsia="仿宋" w:cs="仿宋"/>
          <w:spacing w:val="5"/>
          <w:sz w:val="25"/>
          <w:szCs w:val="25"/>
        </w:rPr>
        <w:t>日未完成审核、认定、计分的，市住建行政主管部</w:t>
      </w:r>
      <w:r>
        <w:rPr>
          <w:rFonts w:ascii="仿宋" w:hAnsi="仿宋" w:eastAsia="仿宋" w:cs="仿宋"/>
          <w:spacing w:val="4"/>
          <w:sz w:val="25"/>
          <w:szCs w:val="25"/>
        </w:rPr>
        <w:t>门应在对</w:t>
      </w:r>
    </w:p>
    <w:p>
      <w:pPr>
        <w:spacing w:line="220" w:lineRule="auto"/>
        <w:ind w:left="1253"/>
        <w:rPr>
          <w:rFonts w:ascii="仿宋" w:hAnsi="仿宋" w:eastAsia="仿宋" w:cs="仿宋"/>
          <w:sz w:val="25"/>
          <w:szCs w:val="25"/>
        </w:rPr>
      </w:pPr>
      <w:r>
        <w:rPr>
          <w:rFonts w:ascii="仿宋" w:hAnsi="仿宋" w:eastAsia="仿宋" w:cs="仿宋"/>
          <w:spacing w:val="1"/>
          <w:sz w:val="25"/>
          <w:szCs w:val="25"/>
        </w:rPr>
        <w:t>其年度物业管理工作考核中予以扣分。</w:t>
      </w:r>
    </w:p>
    <w:p>
      <w:pPr>
        <w:spacing w:before="132" w:line="340" w:lineRule="auto"/>
        <w:ind w:left="1253" w:right="447" w:firstLine="509"/>
        <w:jc w:val="both"/>
        <w:rPr>
          <w:rFonts w:ascii="仿宋" w:hAnsi="仿宋" w:eastAsia="仿宋" w:cs="仿宋"/>
          <w:sz w:val="25"/>
          <w:szCs w:val="25"/>
        </w:rPr>
      </w:pPr>
      <w:r>
        <w:rPr>
          <w:rFonts w:ascii="仿宋" w:hAnsi="仿宋" w:eastAsia="仿宋" w:cs="仿宋"/>
          <w:spacing w:val="5"/>
          <w:sz w:val="25"/>
          <w:szCs w:val="25"/>
        </w:rPr>
        <w:t>信用评价信息主要包括物业服务企业的基础信息、经营</w:t>
      </w:r>
      <w:r>
        <w:rPr>
          <w:rFonts w:ascii="仿宋" w:hAnsi="仿宋" w:eastAsia="仿宋" w:cs="仿宋"/>
          <w:spacing w:val="10"/>
          <w:sz w:val="25"/>
          <w:szCs w:val="25"/>
        </w:rPr>
        <w:t>业绩、良好行为、不规范行为(包括一般不规范行</w:t>
      </w:r>
      <w:r>
        <w:rPr>
          <w:rFonts w:ascii="仿宋" w:hAnsi="仿宋" w:eastAsia="仿宋" w:cs="仿宋"/>
          <w:spacing w:val="9"/>
          <w:sz w:val="25"/>
          <w:szCs w:val="25"/>
        </w:rPr>
        <w:t>为、严重</w:t>
      </w:r>
    </w:p>
    <w:p>
      <w:pPr>
        <w:spacing w:before="1" w:line="220" w:lineRule="auto"/>
        <w:ind w:left="1253"/>
        <w:rPr>
          <w:rFonts w:ascii="仿宋" w:hAnsi="仿宋" w:eastAsia="仿宋" w:cs="仿宋"/>
          <w:sz w:val="25"/>
          <w:szCs w:val="25"/>
        </w:rPr>
      </w:pPr>
      <w:r>
        <w:rPr>
          <w:rFonts w:ascii="仿宋" w:hAnsi="仿宋" w:eastAsia="仿宋" w:cs="仿宋"/>
          <w:spacing w:val="8"/>
          <w:sz w:val="25"/>
          <w:szCs w:val="25"/>
        </w:rPr>
        <w:t>不规范行为)及业主满意度五个方面。</w:t>
      </w:r>
    </w:p>
    <w:p>
      <w:pPr>
        <w:spacing w:before="148" w:line="222" w:lineRule="auto"/>
        <w:ind w:left="1707"/>
        <w:rPr>
          <w:rFonts w:ascii="仿宋" w:hAnsi="仿宋" w:eastAsia="仿宋" w:cs="仿宋"/>
          <w:sz w:val="25"/>
          <w:szCs w:val="25"/>
        </w:rPr>
      </w:pPr>
      <w:r>
        <w:rPr>
          <w:rFonts w:ascii="仿宋" w:hAnsi="仿宋" w:eastAsia="仿宋" w:cs="仿宋"/>
          <w:b/>
          <w:bCs/>
          <w:spacing w:val="2"/>
          <w:sz w:val="25"/>
          <w:szCs w:val="25"/>
        </w:rPr>
        <w:t>第十四条基本信息采集</w:t>
      </w:r>
    </w:p>
    <w:p>
      <w:pPr>
        <w:spacing w:line="222" w:lineRule="auto"/>
        <w:rPr>
          <w:rFonts w:ascii="仿宋" w:hAnsi="仿宋" w:eastAsia="仿宋" w:cs="仿宋"/>
          <w:sz w:val="25"/>
          <w:szCs w:val="25"/>
        </w:rPr>
        <w:sectPr>
          <w:footerReference r:id="rId8" w:type="default"/>
          <w:pgSz w:w="11910" w:h="16840"/>
          <w:pgMar w:top="1431" w:right="1786" w:bottom="2965" w:left="1786" w:header="0" w:footer="2717" w:gutter="0"/>
          <w:cols w:space="720" w:num="1"/>
        </w:sectPr>
      </w:pPr>
    </w:p>
    <w:p>
      <w:pPr>
        <w:pStyle w:val="2"/>
        <w:spacing w:line="280" w:lineRule="auto"/>
      </w:pPr>
      <w:r>
        <w:pict>
          <v:shape id="_x0000_s1027" o:spid="_x0000_s1027" o:spt="202" type="#_x0000_t202" style="position:absolute;left:0pt;margin-left:299.45pt;margin-top:718.85pt;height:11.85pt;width:30.3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20" w:line="196" w:lineRule="exact"/>
                    <w:jc w:val="right"/>
                    <w:rPr>
                      <w:rFonts w:ascii="宋体" w:hAnsi="宋体" w:eastAsia="宋体" w:cs="宋体"/>
                      <w:sz w:val="29"/>
                      <w:szCs w:val="29"/>
                    </w:rPr>
                  </w:pPr>
                  <w:r>
                    <w:rPr>
                      <w:rFonts w:ascii="宋体" w:hAnsi="宋体" w:eastAsia="宋体" w:cs="宋体"/>
                      <w:spacing w:val="-16"/>
                      <w:w w:val="80"/>
                      <w:position w:val="-5"/>
                      <w:sz w:val="29"/>
                      <w:szCs w:val="29"/>
                    </w:rPr>
                    <w:t>—</w:t>
                  </w:r>
                  <w:r>
                    <w:rPr>
                      <w:rFonts w:ascii="宋体" w:hAnsi="宋体" w:eastAsia="宋体" w:cs="宋体"/>
                      <w:spacing w:val="-8"/>
                      <w:w w:val="80"/>
                      <w:position w:val="-5"/>
                      <w:sz w:val="29"/>
                      <w:szCs w:val="29"/>
                    </w:rPr>
                    <w:t>—</w:t>
                  </w:r>
                </w:p>
              </w:txbxContent>
            </v:textbox>
          </v:shape>
        </w:pict>
      </w:r>
    </w:p>
    <w:p>
      <w:pPr>
        <w:pStyle w:val="2"/>
        <w:spacing w:line="281" w:lineRule="auto"/>
      </w:pPr>
    </w:p>
    <w:p>
      <w:pPr>
        <w:pStyle w:val="2"/>
        <w:spacing w:line="281" w:lineRule="auto"/>
      </w:pPr>
    </w:p>
    <w:p>
      <w:pPr>
        <w:pStyle w:val="2"/>
        <w:spacing w:line="281" w:lineRule="auto"/>
      </w:pPr>
    </w:p>
    <w:p>
      <w:pPr>
        <w:spacing w:before="85" w:line="327" w:lineRule="auto"/>
        <w:ind w:left="1067" w:right="1279" w:firstLine="573"/>
        <w:rPr>
          <w:rFonts w:ascii="仿宋" w:hAnsi="仿宋" w:eastAsia="仿宋" w:cs="仿宋"/>
          <w:sz w:val="26"/>
          <w:szCs w:val="26"/>
        </w:rPr>
      </w:pPr>
      <w:r>
        <w:rPr>
          <w:rFonts w:ascii="仿宋" w:hAnsi="仿宋" w:eastAsia="仿宋" w:cs="仿宋"/>
          <w:b/>
          <w:bCs/>
          <w:spacing w:val="-4"/>
          <w:sz w:val="26"/>
          <w:szCs w:val="26"/>
        </w:rPr>
        <w:t>1.企业信息采集：</w:t>
      </w:r>
      <w:r>
        <w:rPr>
          <w:rFonts w:ascii="仿宋" w:hAnsi="仿宋" w:eastAsia="仿宋" w:cs="仿宋"/>
          <w:spacing w:val="-4"/>
          <w:sz w:val="26"/>
          <w:szCs w:val="26"/>
        </w:rPr>
        <w:t>由物业服务企业录入企业名称、注册</w:t>
      </w:r>
      <w:r>
        <w:rPr>
          <w:rFonts w:ascii="仿宋" w:hAnsi="仿宋" w:eastAsia="仿宋" w:cs="仿宋"/>
          <w:sz w:val="26"/>
          <w:szCs w:val="26"/>
        </w:rPr>
        <w:t>地址及经纬度、法定代表人个人基本信息、统一社会信用代</w:t>
      </w:r>
      <w:r>
        <w:rPr>
          <w:rFonts w:ascii="仿宋" w:hAnsi="仿宋" w:eastAsia="仿宋" w:cs="仿宋"/>
          <w:spacing w:val="-7"/>
          <w:sz w:val="26"/>
          <w:szCs w:val="26"/>
        </w:rPr>
        <w:t>码、经营范围、企业性质、联系方式等注册信息；企业简介、</w:t>
      </w:r>
      <w:r>
        <w:rPr>
          <w:rFonts w:ascii="仿宋" w:hAnsi="仿宋" w:eastAsia="仿宋" w:cs="仿宋"/>
          <w:sz w:val="26"/>
          <w:szCs w:val="26"/>
        </w:rPr>
        <w:t>企业年度收支情况、财务报表信息；在管项目面积之和及个</w:t>
      </w:r>
      <w:r>
        <w:rPr>
          <w:rFonts w:ascii="仿宋" w:hAnsi="仿宋" w:eastAsia="仿宋" w:cs="仿宋"/>
          <w:spacing w:val="5"/>
          <w:sz w:val="26"/>
          <w:szCs w:val="26"/>
        </w:rPr>
        <w:t>数、是否成立党组织、诚信网站(中国裁判文书网、全国企</w:t>
      </w:r>
    </w:p>
    <w:p>
      <w:pPr>
        <w:spacing w:line="221" w:lineRule="auto"/>
        <w:ind w:left="1067"/>
        <w:rPr>
          <w:rFonts w:ascii="仿宋" w:hAnsi="仿宋" w:eastAsia="仿宋" w:cs="仿宋"/>
          <w:sz w:val="26"/>
          <w:szCs w:val="26"/>
        </w:rPr>
      </w:pPr>
      <w:r>
        <w:rPr>
          <w:rFonts w:ascii="仿宋" w:hAnsi="仿宋" w:eastAsia="仿宋" w:cs="仿宋"/>
          <w:spacing w:val="2"/>
          <w:sz w:val="26"/>
          <w:szCs w:val="26"/>
        </w:rPr>
        <w:t>业信用信息公示系统)等信息，</w:t>
      </w:r>
    </w:p>
    <w:p>
      <w:pPr>
        <w:spacing w:before="147" w:line="334" w:lineRule="auto"/>
        <w:ind w:left="1067" w:right="1338" w:firstLine="570"/>
        <w:rPr>
          <w:rFonts w:ascii="仿宋" w:hAnsi="仿宋" w:eastAsia="仿宋" w:cs="仿宋"/>
          <w:sz w:val="26"/>
          <w:szCs w:val="26"/>
        </w:rPr>
      </w:pPr>
      <w:r>
        <w:rPr>
          <w:rFonts w:ascii="仿宋" w:hAnsi="仿宋" w:eastAsia="仿宋" w:cs="仿宋"/>
          <w:spacing w:val="-1"/>
          <w:sz w:val="26"/>
          <w:szCs w:val="26"/>
        </w:rPr>
        <w:t>企业人员信息采集：企业从业人员个人基本信息、人数</w:t>
      </w:r>
      <w:r>
        <w:rPr>
          <w:rFonts w:ascii="仿宋" w:hAnsi="仿宋" w:eastAsia="仿宋" w:cs="仿宋"/>
          <w:sz w:val="26"/>
          <w:szCs w:val="26"/>
        </w:rPr>
        <w:t>及岗位分类、劳动合同、社保证明、系统操作员、专业技术</w:t>
      </w:r>
    </w:p>
    <w:p>
      <w:pPr>
        <w:spacing w:line="221" w:lineRule="auto"/>
        <w:ind w:left="1067"/>
        <w:rPr>
          <w:rFonts w:ascii="仿宋" w:hAnsi="仿宋" w:eastAsia="仿宋" w:cs="仿宋"/>
          <w:sz w:val="26"/>
          <w:szCs w:val="26"/>
        </w:rPr>
      </w:pPr>
      <w:r>
        <w:rPr>
          <w:rFonts w:ascii="仿宋" w:hAnsi="仿宋" w:eastAsia="仿宋" w:cs="仿宋"/>
          <w:spacing w:val="-3"/>
          <w:sz w:val="26"/>
          <w:szCs w:val="26"/>
        </w:rPr>
        <w:t>人员、专业岗位持证类别及相关统计信息等。</w:t>
      </w:r>
    </w:p>
    <w:p>
      <w:pPr>
        <w:spacing w:before="132" w:line="327" w:lineRule="auto"/>
        <w:ind w:left="1067" w:right="1239" w:firstLine="573"/>
        <w:rPr>
          <w:rFonts w:ascii="仿宋" w:hAnsi="仿宋" w:eastAsia="仿宋" w:cs="仿宋"/>
          <w:sz w:val="26"/>
          <w:szCs w:val="26"/>
        </w:rPr>
      </w:pPr>
      <w:r>
        <w:rPr>
          <w:rFonts w:ascii="仿宋" w:hAnsi="仿宋" w:eastAsia="仿宋" w:cs="仿宋"/>
          <w:b/>
          <w:bCs/>
          <w:spacing w:val="-2"/>
          <w:sz w:val="26"/>
          <w:szCs w:val="26"/>
        </w:rPr>
        <w:t>2.物业项目信息采集：</w:t>
      </w:r>
      <w:r>
        <w:rPr>
          <w:rFonts w:ascii="仿宋" w:hAnsi="仿宋" w:eastAsia="仿宋" w:cs="仿宋"/>
          <w:spacing w:val="-2"/>
          <w:sz w:val="26"/>
          <w:szCs w:val="26"/>
        </w:rPr>
        <w:t>由物业服务企业录入项目所</w:t>
      </w:r>
      <w:r>
        <w:rPr>
          <w:rFonts w:ascii="仿宋" w:hAnsi="仿宋" w:eastAsia="仿宋" w:cs="仿宋"/>
          <w:spacing w:val="-3"/>
          <w:sz w:val="26"/>
          <w:szCs w:val="26"/>
        </w:rPr>
        <w:t>属地</w:t>
      </w:r>
      <w:r>
        <w:rPr>
          <w:rFonts w:ascii="仿宋" w:hAnsi="仿宋" w:eastAsia="仿宋" w:cs="仿宋"/>
          <w:spacing w:val="10"/>
          <w:sz w:val="26"/>
          <w:szCs w:val="26"/>
        </w:rPr>
        <w:t>区住建行政主管部门、辖区街道办事处(镇人民政府)、居民委员会(社区服务站)的名称、地址及经纬度，已备案的</w:t>
      </w:r>
      <w:r>
        <w:rPr>
          <w:rFonts w:ascii="仿宋" w:hAnsi="仿宋" w:eastAsia="仿宋" w:cs="仿宋"/>
          <w:spacing w:val="5"/>
          <w:sz w:val="26"/>
          <w:szCs w:val="26"/>
        </w:rPr>
        <w:t>(前期)物业服务合同及起止日期、委托方名称</w:t>
      </w:r>
      <w:r>
        <w:rPr>
          <w:rFonts w:ascii="仿宋" w:hAnsi="仿宋" w:eastAsia="仿宋" w:cs="仿宋"/>
          <w:spacing w:val="4"/>
          <w:sz w:val="26"/>
          <w:szCs w:val="26"/>
        </w:rPr>
        <w:t>，项目名称、</w:t>
      </w:r>
      <w:r>
        <w:rPr>
          <w:rFonts w:ascii="仿宋" w:hAnsi="仿宋" w:eastAsia="仿宋" w:cs="仿宋"/>
          <w:sz w:val="26"/>
          <w:szCs w:val="26"/>
        </w:rPr>
        <w:t>项目地址及经纬度、项目规划总建筑面积、占地面积、绿化面积、建设日期、建设工程竣工核实合格证、不动产首次登</w:t>
      </w:r>
      <w:r>
        <w:rPr>
          <w:rFonts w:ascii="仿宋" w:hAnsi="仿宋" w:eastAsia="仿宋" w:cs="仿宋"/>
          <w:spacing w:val="10"/>
          <w:sz w:val="26"/>
          <w:szCs w:val="26"/>
        </w:rPr>
        <w:t>记日期，项目简介、总栋数、总户数、车库(位)个数</w:t>
      </w:r>
      <w:r>
        <w:rPr>
          <w:rFonts w:ascii="仿宋" w:hAnsi="仿宋" w:eastAsia="仿宋" w:cs="仿宋"/>
          <w:spacing w:val="9"/>
          <w:sz w:val="26"/>
          <w:szCs w:val="26"/>
        </w:rPr>
        <w:t>及类</w:t>
      </w:r>
      <w:r>
        <w:rPr>
          <w:rFonts w:ascii="仿宋" w:hAnsi="仿宋" w:eastAsia="仿宋" w:cs="仿宋"/>
          <w:spacing w:val="10"/>
          <w:sz w:val="26"/>
          <w:szCs w:val="26"/>
        </w:rPr>
        <w:t>型(地上或地下)、物业服务用房位置及面积、住宅及非住</w:t>
      </w:r>
      <w:r>
        <w:rPr>
          <w:rFonts w:ascii="仿宋" w:hAnsi="仿宋" w:eastAsia="仿宋" w:cs="仿宋"/>
          <w:sz w:val="26"/>
          <w:szCs w:val="26"/>
        </w:rPr>
        <w:t>宅类型、管理模式、物业服务等级及星级，公示内容，各类</w:t>
      </w:r>
      <w:r>
        <w:rPr>
          <w:rFonts w:ascii="仿宋" w:hAnsi="仿宋" w:eastAsia="仿宋" w:cs="仿宋"/>
          <w:spacing w:val="-1"/>
          <w:sz w:val="26"/>
          <w:szCs w:val="26"/>
        </w:rPr>
        <w:t>应急预案，项目收费标准、年度总收入、总支出、入住率、</w:t>
      </w:r>
      <w:r>
        <w:rPr>
          <w:rFonts w:ascii="仿宋" w:hAnsi="仿宋" w:eastAsia="仿宋" w:cs="仿宋"/>
          <w:spacing w:val="1"/>
          <w:sz w:val="26"/>
          <w:szCs w:val="26"/>
        </w:rPr>
        <w:t>收费率、项目是否经过审计，物业管理创优达标</w:t>
      </w:r>
      <w:r>
        <w:rPr>
          <w:rFonts w:ascii="仿宋" w:hAnsi="仿宋" w:eastAsia="仿宋" w:cs="仿宋"/>
          <w:sz w:val="26"/>
          <w:szCs w:val="26"/>
        </w:rPr>
        <w:t>信息、业主</w:t>
      </w:r>
    </w:p>
    <w:p>
      <w:pPr>
        <w:spacing w:line="221" w:lineRule="auto"/>
        <w:ind w:left="1067"/>
        <w:rPr>
          <w:rFonts w:ascii="仿宋" w:hAnsi="仿宋" w:eastAsia="仿宋" w:cs="仿宋"/>
          <w:sz w:val="26"/>
          <w:szCs w:val="26"/>
        </w:rPr>
      </w:pPr>
      <w:r>
        <w:rPr>
          <w:rFonts w:ascii="仿宋" w:hAnsi="仿宋" w:eastAsia="仿宋" w:cs="仿宋"/>
          <w:spacing w:val="-4"/>
          <w:sz w:val="26"/>
          <w:szCs w:val="26"/>
        </w:rPr>
        <w:t>委员会成立信息等。</w:t>
      </w:r>
    </w:p>
    <w:p>
      <w:pPr>
        <w:spacing w:before="157" w:line="334" w:lineRule="auto"/>
        <w:ind w:left="1067" w:right="1301" w:firstLine="570"/>
        <w:rPr>
          <w:rFonts w:ascii="仿宋" w:hAnsi="仿宋" w:eastAsia="仿宋" w:cs="仿宋"/>
          <w:sz w:val="26"/>
          <w:szCs w:val="26"/>
        </w:rPr>
      </w:pPr>
      <w:r>
        <w:rPr>
          <w:rFonts w:ascii="仿宋" w:hAnsi="仿宋" w:eastAsia="仿宋" w:cs="仿宋"/>
          <w:sz w:val="26"/>
          <w:szCs w:val="26"/>
        </w:rPr>
        <w:t>项目人员信息采集：项目经理基本信息及培训信息，各岗位配置人数及人员持证、培训信息，投诉电话及投诉受理</w:t>
      </w:r>
    </w:p>
    <w:p>
      <w:pPr>
        <w:spacing w:before="1" w:line="221" w:lineRule="auto"/>
        <w:ind w:left="1067"/>
        <w:rPr>
          <w:rFonts w:ascii="仿宋" w:hAnsi="仿宋" w:eastAsia="仿宋" w:cs="仿宋"/>
          <w:sz w:val="26"/>
          <w:szCs w:val="26"/>
        </w:rPr>
      </w:pPr>
      <w:r>
        <w:rPr>
          <w:rFonts w:ascii="仿宋" w:hAnsi="仿宋" w:eastAsia="仿宋" w:cs="仿宋"/>
          <w:spacing w:val="-9"/>
          <w:sz w:val="26"/>
          <w:szCs w:val="26"/>
        </w:rPr>
        <w:t>人员信息。</w:t>
      </w:r>
    </w:p>
    <w:p>
      <w:pPr>
        <w:spacing w:line="221" w:lineRule="auto"/>
        <w:rPr>
          <w:rFonts w:ascii="仿宋" w:hAnsi="仿宋" w:eastAsia="仿宋" w:cs="仿宋"/>
          <w:sz w:val="26"/>
          <w:szCs w:val="26"/>
        </w:rPr>
        <w:sectPr>
          <w:headerReference r:id="rId9" w:type="default"/>
          <w:footerReference r:id="rId10" w:type="default"/>
          <w:pgSz w:w="12280" w:h="17100"/>
          <w:pgMar w:top="1879" w:right="1240" w:bottom="2791" w:left="1842" w:header="1710" w:footer="2505"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84" w:line="484" w:lineRule="exact"/>
        <w:ind w:left="1847"/>
        <w:rPr>
          <w:rFonts w:ascii="仿宋" w:hAnsi="仿宋" w:eastAsia="仿宋" w:cs="仿宋"/>
          <w:sz w:val="26"/>
          <w:szCs w:val="26"/>
        </w:rPr>
      </w:pPr>
      <w:r>
        <w:rPr>
          <w:rFonts w:ascii="仿宋" w:hAnsi="仿宋" w:eastAsia="仿宋" w:cs="仿宋"/>
          <w:b/>
          <w:bCs/>
          <w:spacing w:val="3"/>
          <w:position w:val="16"/>
          <w:sz w:val="26"/>
          <w:szCs w:val="26"/>
        </w:rPr>
        <w:t>第十五条经营业绩信息采集：</w:t>
      </w:r>
      <w:r>
        <w:rPr>
          <w:rFonts w:ascii="仿宋" w:hAnsi="仿宋" w:eastAsia="仿宋" w:cs="仿宋"/>
          <w:spacing w:val="3"/>
          <w:position w:val="16"/>
          <w:sz w:val="26"/>
          <w:szCs w:val="26"/>
        </w:rPr>
        <w:t>包括项目建筑物面积、</w:t>
      </w:r>
    </w:p>
    <w:p>
      <w:pPr>
        <w:spacing w:line="221" w:lineRule="auto"/>
        <w:ind w:left="1383"/>
        <w:rPr>
          <w:rFonts w:ascii="仿宋" w:hAnsi="仿宋" w:eastAsia="仿宋" w:cs="仿宋"/>
          <w:sz w:val="26"/>
          <w:szCs w:val="26"/>
        </w:rPr>
      </w:pPr>
      <w:r>
        <w:rPr>
          <w:rFonts w:ascii="仿宋" w:hAnsi="仿宋" w:eastAsia="仿宋" w:cs="仿宋"/>
          <w:spacing w:val="1"/>
          <w:sz w:val="26"/>
          <w:szCs w:val="26"/>
        </w:rPr>
        <w:t>业绩评价、住宅小区服务标准评价三部分信</w:t>
      </w:r>
      <w:r>
        <w:rPr>
          <w:rFonts w:ascii="仿宋" w:hAnsi="仿宋" w:eastAsia="仿宋" w:cs="仿宋"/>
          <w:sz w:val="26"/>
          <w:szCs w:val="26"/>
        </w:rPr>
        <w:t>息。</w:t>
      </w:r>
    </w:p>
    <w:p>
      <w:pPr>
        <w:spacing w:before="149" w:line="313" w:lineRule="auto"/>
        <w:ind w:left="1383" w:right="133" w:firstLine="460"/>
        <w:rPr>
          <w:rFonts w:ascii="宋体" w:hAnsi="宋体" w:eastAsia="宋体" w:cs="宋体"/>
          <w:sz w:val="31"/>
          <w:szCs w:val="31"/>
        </w:rPr>
      </w:pPr>
      <w:r>
        <w:rPr>
          <w:rFonts w:ascii="仿宋" w:hAnsi="仿宋" w:eastAsia="仿宋" w:cs="仿宋"/>
          <w:spacing w:val="2"/>
          <w:sz w:val="26"/>
          <w:szCs w:val="26"/>
        </w:rPr>
        <w:t>1.物业项目建筑面积信息采集，由物业企</w:t>
      </w:r>
      <w:r>
        <w:rPr>
          <w:rFonts w:ascii="仿宋" w:hAnsi="仿宋" w:eastAsia="仿宋" w:cs="仿宋"/>
          <w:spacing w:val="1"/>
          <w:sz w:val="26"/>
          <w:szCs w:val="26"/>
        </w:rPr>
        <w:t>业分别将在管</w:t>
      </w:r>
      <w:r>
        <w:rPr>
          <w:rFonts w:ascii="仿宋" w:hAnsi="仿宋" w:eastAsia="仿宋" w:cs="仿宋"/>
          <w:spacing w:val="13"/>
          <w:sz w:val="26"/>
          <w:szCs w:val="26"/>
        </w:rPr>
        <w:t>住宅、办公楼(写字楼)、商业、学校、医院</w:t>
      </w:r>
      <w:r>
        <w:rPr>
          <w:rFonts w:ascii="仿宋" w:hAnsi="仿宋" w:eastAsia="仿宋" w:cs="仿宋"/>
          <w:spacing w:val="12"/>
          <w:sz w:val="26"/>
          <w:szCs w:val="26"/>
        </w:rPr>
        <w:t>、厂房等不同</w:t>
      </w:r>
      <w:r>
        <w:rPr>
          <w:rFonts w:ascii="仿宋" w:hAnsi="仿宋" w:eastAsia="仿宋" w:cs="仿宋"/>
          <w:spacing w:val="13"/>
          <w:sz w:val="26"/>
          <w:szCs w:val="26"/>
        </w:rPr>
        <w:t>物业类型的物业项目信息及按照示范文本签订并在住建行政主管部门备案的(前期)物业服务合同上传</w:t>
      </w:r>
      <w:r>
        <w:rPr>
          <w:rFonts w:ascii="仿宋" w:hAnsi="仿宋" w:eastAsia="仿宋" w:cs="仿宋"/>
          <w:spacing w:val="12"/>
          <w:sz w:val="26"/>
          <w:szCs w:val="26"/>
        </w:rPr>
        <w:t>信用系统，同</w:t>
      </w:r>
      <w:r>
        <w:rPr>
          <w:rFonts w:ascii="仿宋" w:hAnsi="仿宋" w:eastAsia="仿宋" w:cs="仿宋"/>
          <w:spacing w:val="3"/>
          <w:sz w:val="26"/>
          <w:szCs w:val="26"/>
        </w:rPr>
        <w:t>时将该合同对应物业项目的建设工程规划许可证、或者建设</w:t>
      </w:r>
      <w:r>
        <w:rPr>
          <w:rFonts w:ascii="仿宋" w:hAnsi="仿宋" w:eastAsia="仿宋" w:cs="仿宋"/>
          <w:spacing w:val="8"/>
          <w:sz w:val="26"/>
          <w:szCs w:val="26"/>
        </w:rPr>
        <w:t>工程竣工核实合格证等面积认定材料一并上传(因特殊原因</w:t>
      </w:r>
      <w:r>
        <w:rPr>
          <w:rFonts w:ascii="仿宋" w:hAnsi="仿宋" w:eastAsia="仿宋" w:cs="仿宋"/>
          <w:spacing w:val="3"/>
          <w:sz w:val="26"/>
          <w:szCs w:val="26"/>
        </w:rPr>
        <w:t>无法提供的，需提供辖区街道办事处出具的物业项目面</w:t>
      </w:r>
      <w:r>
        <w:rPr>
          <w:rFonts w:ascii="仿宋" w:hAnsi="仿宋" w:eastAsia="仿宋" w:cs="仿宋"/>
          <w:spacing w:val="2"/>
          <w:sz w:val="26"/>
          <w:szCs w:val="26"/>
        </w:rPr>
        <w:t>积证</w:t>
      </w:r>
      <w:r>
        <w:rPr>
          <w:rFonts w:ascii="宋体" w:hAnsi="宋体" w:eastAsia="宋体" w:cs="宋体"/>
          <w:spacing w:val="-28"/>
          <w:sz w:val="31"/>
          <w:szCs w:val="31"/>
        </w:rPr>
        <w:t>明)。</w:t>
      </w:r>
    </w:p>
    <w:p>
      <w:pPr>
        <w:spacing w:before="177" w:line="334" w:lineRule="auto"/>
        <w:ind w:left="1383" w:right="156" w:firstLine="460"/>
        <w:rPr>
          <w:rFonts w:ascii="仿宋" w:hAnsi="仿宋" w:eastAsia="仿宋" w:cs="仿宋"/>
          <w:sz w:val="26"/>
          <w:szCs w:val="26"/>
        </w:rPr>
      </w:pPr>
      <w:r>
        <w:rPr>
          <w:rFonts w:ascii="仿宋" w:hAnsi="仿宋" w:eastAsia="仿宋" w:cs="仿宋"/>
          <w:spacing w:val="11"/>
          <w:sz w:val="26"/>
          <w:szCs w:val="26"/>
        </w:rPr>
        <w:t>信用系统按照合同签订项目的建筑面积乘以相应系数</w:t>
      </w:r>
      <w:r>
        <w:rPr>
          <w:rFonts w:ascii="仿宋" w:hAnsi="仿宋" w:eastAsia="仿宋" w:cs="仿宋"/>
          <w:spacing w:val="17"/>
          <w:sz w:val="26"/>
          <w:szCs w:val="26"/>
        </w:rPr>
        <w:t>计算：住宅系数为1、非住宅系数为0.8,系统按分值排名</w:t>
      </w:r>
    </w:p>
    <w:p>
      <w:pPr>
        <w:spacing w:line="222" w:lineRule="auto"/>
        <w:ind w:left="1383"/>
        <w:rPr>
          <w:rFonts w:ascii="仿宋" w:hAnsi="仿宋" w:eastAsia="仿宋" w:cs="仿宋"/>
          <w:sz w:val="26"/>
          <w:szCs w:val="26"/>
        </w:rPr>
      </w:pPr>
      <w:r>
        <w:rPr>
          <w:rFonts w:ascii="仿宋" w:hAnsi="仿宋" w:eastAsia="仿宋" w:cs="仿宋"/>
          <w:spacing w:val="11"/>
          <w:sz w:val="26"/>
          <w:szCs w:val="26"/>
        </w:rPr>
        <w:t>设置不同档次的分值，上限分值为15分。</w:t>
      </w:r>
    </w:p>
    <w:p>
      <w:pPr>
        <w:spacing w:before="175" w:line="327" w:lineRule="auto"/>
        <w:ind w:left="1383" w:right="115" w:firstLine="460"/>
        <w:rPr>
          <w:rFonts w:ascii="仿宋" w:hAnsi="仿宋" w:eastAsia="仿宋" w:cs="仿宋"/>
          <w:sz w:val="26"/>
          <w:szCs w:val="26"/>
        </w:rPr>
      </w:pPr>
      <w:r>
        <w:rPr>
          <w:rFonts w:ascii="仿宋" w:hAnsi="仿宋" w:eastAsia="仿宋" w:cs="仿宋"/>
          <w:spacing w:val="2"/>
          <w:sz w:val="26"/>
          <w:szCs w:val="26"/>
        </w:rPr>
        <w:t>住宅配建商业的项目，不具备独立签订物业服务合同的</w:t>
      </w:r>
      <w:r>
        <w:rPr>
          <w:rFonts w:ascii="仿宋" w:hAnsi="仿宋" w:eastAsia="仿宋" w:cs="仿宋"/>
          <w:spacing w:val="4"/>
          <w:sz w:val="26"/>
          <w:szCs w:val="26"/>
        </w:rPr>
        <w:t>按住宅面积计算；非住宅配建住宅的未签订独立物业服务合</w:t>
      </w:r>
    </w:p>
    <w:p>
      <w:pPr>
        <w:spacing w:before="1" w:line="221" w:lineRule="auto"/>
        <w:ind w:left="1383"/>
        <w:rPr>
          <w:rFonts w:ascii="仿宋" w:hAnsi="仿宋" w:eastAsia="仿宋" w:cs="仿宋"/>
          <w:sz w:val="26"/>
          <w:szCs w:val="26"/>
        </w:rPr>
      </w:pPr>
      <w:r>
        <w:rPr>
          <w:rFonts w:ascii="仿宋" w:hAnsi="仿宋" w:eastAsia="仿宋" w:cs="仿宋"/>
          <w:spacing w:val="-1"/>
          <w:sz w:val="26"/>
          <w:szCs w:val="26"/>
        </w:rPr>
        <w:t>同的按非住宅面积计算。</w:t>
      </w:r>
    </w:p>
    <w:p>
      <w:pPr>
        <w:spacing w:before="167" w:line="222" w:lineRule="auto"/>
        <w:ind w:left="1843"/>
        <w:rPr>
          <w:rFonts w:ascii="仿宋" w:hAnsi="仿宋" w:eastAsia="仿宋" w:cs="仿宋"/>
          <w:sz w:val="26"/>
          <w:szCs w:val="26"/>
        </w:rPr>
      </w:pPr>
      <w:r>
        <w:rPr>
          <w:rFonts w:ascii="仿宋" w:hAnsi="仿宋" w:eastAsia="仿宋" w:cs="仿宋"/>
          <w:spacing w:val="1"/>
          <w:sz w:val="26"/>
          <w:szCs w:val="26"/>
        </w:rPr>
        <w:t>2.业绩评价信息采集包括以下三个部分：</w:t>
      </w:r>
    </w:p>
    <w:p>
      <w:pPr>
        <w:spacing w:before="147" w:line="480" w:lineRule="exact"/>
        <w:ind w:left="1843"/>
        <w:rPr>
          <w:rFonts w:ascii="仿宋" w:hAnsi="仿宋" w:eastAsia="仿宋" w:cs="仿宋"/>
          <w:sz w:val="26"/>
          <w:szCs w:val="26"/>
        </w:rPr>
      </w:pPr>
      <w:r>
        <w:rPr>
          <w:rFonts w:ascii="仿宋" w:hAnsi="仿宋" w:eastAsia="仿宋" w:cs="仿宋"/>
          <w:spacing w:val="12"/>
          <w:position w:val="16"/>
          <w:sz w:val="26"/>
          <w:szCs w:val="26"/>
        </w:rPr>
        <w:t>(1)物业企业上传上一年度主营业务收入、入住率、</w:t>
      </w:r>
    </w:p>
    <w:p>
      <w:pPr>
        <w:spacing w:before="1" w:line="220" w:lineRule="auto"/>
        <w:ind w:left="1383"/>
        <w:rPr>
          <w:rFonts w:ascii="仿宋" w:hAnsi="仿宋" w:eastAsia="仿宋" w:cs="仿宋"/>
          <w:sz w:val="26"/>
          <w:szCs w:val="26"/>
        </w:rPr>
      </w:pPr>
      <w:r>
        <w:rPr>
          <w:rFonts w:ascii="仿宋" w:hAnsi="仿宋" w:eastAsia="仿宋" w:cs="仿宋"/>
          <w:spacing w:val="14"/>
          <w:sz w:val="26"/>
          <w:szCs w:val="26"/>
        </w:rPr>
        <w:t>收费率(收费率以每个项目收费率之和进行平均)。</w:t>
      </w:r>
    </w:p>
    <w:p>
      <w:pPr>
        <w:spacing w:before="149" w:line="334" w:lineRule="auto"/>
        <w:ind w:left="1383" w:firstLine="460"/>
        <w:rPr>
          <w:rFonts w:ascii="仿宋" w:hAnsi="仿宋" w:eastAsia="仿宋" w:cs="仿宋"/>
          <w:sz w:val="26"/>
          <w:szCs w:val="26"/>
        </w:rPr>
      </w:pPr>
      <w:r>
        <w:rPr>
          <w:rFonts w:ascii="仿宋" w:hAnsi="仿宋" w:eastAsia="仿宋" w:cs="仿宋"/>
          <w:spacing w:val="16"/>
          <w:sz w:val="26"/>
          <w:szCs w:val="26"/>
        </w:rPr>
        <w:t>(2)物业企业按年自行推荐一个合同期一年以上、建</w:t>
      </w:r>
      <w:r>
        <w:rPr>
          <w:rFonts w:ascii="仿宋" w:hAnsi="仿宋" w:eastAsia="仿宋" w:cs="仿宋"/>
          <w:spacing w:val="23"/>
          <w:sz w:val="26"/>
          <w:szCs w:val="26"/>
        </w:rPr>
        <w:t>成15年以上(含15年)的旧住宅小区，并且物业</w:t>
      </w:r>
      <w:r>
        <w:rPr>
          <w:rFonts w:ascii="仿宋" w:hAnsi="仿宋" w:eastAsia="仿宋" w:cs="仿宋"/>
          <w:spacing w:val="22"/>
          <w:sz w:val="26"/>
          <w:szCs w:val="26"/>
        </w:rPr>
        <w:t>服务水平</w:t>
      </w:r>
      <w:r>
        <w:rPr>
          <w:rFonts w:ascii="仿宋" w:hAnsi="仿宋" w:eastAsia="仿宋" w:cs="仿宋"/>
          <w:spacing w:val="-1"/>
          <w:sz w:val="26"/>
          <w:szCs w:val="26"/>
        </w:rPr>
        <w:t>达到“内蒙古自治区居住物业管理服务标准”二级及</w:t>
      </w:r>
      <w:r>
        <w:rPr>
          <w:rFonts w:ascii="仿宋" w:hAnsi="仿宋" w:eastAsia="仿宋" w:cs="仿宋"/>
          <w:spacing w:val="-2"/>
          <w:sz w:val="26"/>
          <w:szCs w:val="26"/>
        </w:rPr>
        <w:t>以上的，</w:t>
      </w:r>
      <w:r>
        <w:rPr>
          <w:rFonts w:ascii="仿宋" w:hAnsi="仿宋" w:eastAsia="仿宋" w:cs="仿宋"/>
          <w:spacing w:val="15"/>
          <w:sz w:val="26"/>
          <w:szCs w:val="26"/>
        </w:rPr>
        <w:t>经项目所在地旗县区住建行政主管部门会同辖区街道办事</w:t>
      </w:r>
    </w:p>
    <w:p>
      <w:pPr>
        <w:spacing w:before="1" w:line="221" w:lineRule="auto"/>
        <w:ind w:left="1383"/>
        <w:rPr>
          <w:rFonts w:ascii="仿宋" w:hAnsi="仿宋" w:eastAsia="仿宋" w:cs="仿宋"/>
          <w:sz w:val="26"/>
          <w:szCs w:val="26"/>
        </w:rPr>
      </w:pPr>
      <w:r>
        <w:rPr>
          <w:rFonts w:ascii="仿宋" w:hAnsi="仿宋" w:eastAsia="仿宋" w:cs="仿宋"/>
          <w:spacing w:val="14"/>
          <w:sz w:val="26"/>
          <w:szCs w:val="26"/>
        </w:rPr>
        <w:t>处(镇人民政府)考核达标的，提交信用系统予以计分，市</w:t>
      </w:r>
    </w:p>
    <w:p>
      <w:pPr>
        <w:spacing w:line="221" w:lineRule="auto"/>
        <w:rPr>
          <w:rFonts w:ascii="仿宋" w:hAnsi="仿宋" w:eastAsia="仿宋" w:cs="仿宋"/>
          <w:sz w:val="26"/>
          <w:szCs w:val="26"/>
        </w:rPr>
        <w:sectPr>
          <w:headerReference r:id="rId11" w:type="default"/>
          <w:footerReference r:id="rId12" w:type="default"/>
          <w:pgSz w:w="11910" w:h="16840"/>
          <w:pgMar w:top="400" w:right="1749" w:bottom="2465" w:left="1786" w:header="0" w:footer="2118" w:gutter="0"/>
          <w:cols w:space="720" w:num="1"/>
        </w:sectPr>
      </w:pPr>
    </w:p>
    <w:p>
      <w:pPr>
        <w:pStyle w:val="2"/>
        <w:spacing w:line="249" w:lineRule="auto"/>
      </w:pPr>
    </w:p>
    <w:p>
      <w:pPr>
        <w:pStyle w:val="2"/>
        <w:spacing w:line="250" w:lineRule="auto"/>
      </w:pPr>
    </w:p>
    <w:p>
      <w:pPr>
        <w:spacing w:before="84" w:line="221" w:lineRule="auto"/>
        <w:ind w:left="1419"/>
        <w:rPr>
          <w:rFonts w:ascii="仿宋" w:hAnsi="仿宋" w:eastAsia="仿宋" w:cs="仿宋"/>
          <w:sz w:val="26"/>
          <w:szCs w:val="26"/>
        </w:rPr>
      </w:pPr>
      <w:r>
        <w:rPr>
          <w:rFonts w:ascii="仿宋" w:hAnsi="仿宋" w:eastAsia="仿宋" w:cs="仿宋"/>
          <w:spacing w:val="-5"/>
          <w:sz w:val="26"/>
          <w:szCs w:val="26"/>
        </w:rPr>
        <w:t>住建行政主管部门对提交的物业项目进行抽查。</w:t>
      </w:r>
    </w:p>
    <w:p>
      <w:pPr>
        <w:spacing w:before="138" w:line="327" w:lineRule="auto"/>
        <w:ind w:left="1419" w:right="1320" w:firstLine="689"/>
        <w:jc w:val="both"/>
        <w:rPr>
          <w:rFonts w:ascii="仿宋" w:hAnsi="仿宋" w:eastAsia="仿宋" w:cs="仿宋"/>
          <w:sz w:val="26"/>
          <w:szCs w:val="26"/>
        </w:rPr>
      </w:pPr>
      <w:r>
        <w:rPr>
          <w:rFonts w:ascii="仿宋" w:hAnsi="仿宋" w:eastAsia="仿宋" w:cs="仿宋"/>
          <w:spacing w:val="10"/>
          <w:sz w:val="26"/>
          <w:szCs w:val="26"/>
        </w:rPr>
        <w:t>(3)市物业管理协会依据《包头市物业服务企业行业</w:t>
      </w:r>
      <w:r>
        <w:rPr>
          <w:rFonts w:ascii="仿宋" w:hAnsi="仿宋" w:eastAsia="仿宋" w:cs="仿宋"/>
          <w:spacing w:val="-11"/>
          <w:sz w:val="26"/>
          <w:szCs w:val="26"/>
        </w:rPr>
        <w:t>自律考核记分办法》、《包头市物业管理项目经理考核记分</w:t>
      </w:r>
      <w:r>
        <w:rPr>
          <w:rFonts w:ascii="仿宋" w:hAnsi="仿宋" w:eastAsia="仿宋" w:cs="仿宋"/>
          <w:spacing w:val="-1"/>
          <w:sz w:val="26"/>
          <w:szCs w:val="26"/>
        </w:rPr>
        <w:t>办法》对物业企业行业自律行为及项目经理进行考核，考核</w:t>
      </w:r>
    </w:p>
    <w:p>
      <w:pPr>
        <w:spacing w:line="221" w:lineRule="auto"/>
        <w:ind w:left="1419"/>
        <w:rPr>
          <w:rFonts w:ascii="仿宋" w:hAnsi="仿宋" w:eastAsia="仿宋" w:cs="仿宋"/>
          <w:sz w:val="26"/>
          <w:szCs w:val="26"/>
        </w:rPr>
      </w:pPr>
      <w:r>
        <w:rPr>
          <w:rFonts w:ascii="仿宋" w:hAnsi="仿宋" w:eastAsia="仿宋" w:cs="仿宋"/>
          <w:spacing w:val="-8"/>
          <w:sz w:val="26"/>
          <w:szCs w:val="26"/>
        </w:rPr>
        <w:t>结果提交信用系统予以计分。</w:t>
      </w:r>
    </w:p>
    <w:p>
      <w:pPr>
        <w:spacing w:before="154" w:line="327" w:lineRule="auto"/>
        <w:ind w:left="1419" w:right="1318" w:firstLine="540"/>
        <w:jc w:val="both"/>
        <w:rPr>
          <w:rFonts w:ascii="仿宋" w:hAnsi="仿宋" w:eastAsia="仿宋" w:cs="仿宋"/>
          <w:sz w:val="26"/>
          <w:szCs w:val="26"/>
        </w:rPr>
      </w:pPr>
      <w:r>
        <w:rPr>
          <w:rFonts w:ascii="仿宋" w:hAnsi="仿宋" w:eastAsia="仿宋" w:cs="仿宋"/>
          <w:spacing w:val="-1"/>
          <w:sz w:val="26"/>
          <w:szCs w:val="26"/>
        </w:rPr>
        <w:t>3.住宅小区物业服务等级评价信息采集。由物业企业按</w:t>
      </w:r>
      <w:r>
        <w:rPr>
          <w:rFonts w:ascii="仿宋" w:hAnsi="仿宋" w:eastAsia="仿宋" w:cs="仿宋"/>
          <w:spacing w:val="10"/>
          <w:sz w:val="26"/>
          <w:szCs w:val="26"/>
        </w:rPr>
        <w:t>年自荐一个合同期满一年及以上，并且物业服务水平达到</w:t>
      </w:r>
      <w:r>
        <w:rPr>
          <w:rFonts w:ascii="仿宋" w:hAnsi="仿宋" w:eastAsia="仿宋" w:cs="仿宋"/>
          <w:spacing w:val="1"/>
          <w:sz w:val="26"/>
          <w:szCs w:val="26"/>
        </w:rPr>
        <w:t>“内蒙古自治区居住物业管理服务标准”的住宅小区，经项</w:t>
      </w:r>
      <w:r>
        <w:rPr>
          <w:rFonts w:ascii="仿宋" w:hAnsi="仿宋" w:eastAsia="仿宋" w:cs="仿宋"/>
          <w:spacing w:val="6"/>
          <w:sz w:val="26"/>
          <w:szCs w:val="26"/>
        </w:rPr>
        <w:t>目所在地旗县区住建行政主管部门会同辖区街道办事处(镇</w:t>
      </w:r>
      <w:r>
        <w:rPr>
          <w:rFonts w:ascii="仿宋" w:hAnsi="仿宋" w:eastAsia="仿宋" w:cs="仿宋"/>
          <w:spacing w:val="4"/>
          <w:sz w:val="26"/>
          <w:szCs w:val="26"/>
        </w:rPr>
        <w:t>人民政府)考核达标的，提交信用系统予以</w:t>
      </w:r>
      <w:r>
        <w:rPr>
          <w:rFonts w:ascii="仿宋" w:hAnsi="仿宋" w:eastAsia="仿宋" w:cs="仿宋"/>
          <w:spacing w:val="3"/>
          <w:sz w:val="26"/>
          <w:szCs w:val="26"/>
        </w:rPr>
        <w:t>计分，市住建行</w:t>
      </w:r>
    </w:p>
    <w:p>
      <w:pPr>
        <w:spacing w:before="1" w:line="220" w:lineRule="auto"/>
        <w:ind w:left="1419"/>
        <w:rPr>
          <w:rFonts w:ascii="仿宋" w:hAnsi="仿宋" w:eastAsia="仿宋" w:cs="仿宋"/>
          <w:sz w:val="26"/>
          <w:szCs w:val="26"/>
        </w:rPr>
      </w:pPr>
      <w:r>
        <w:rPr>
          <w:rFonts w:ascii="仿宋" w:hAnsi="仿宋" w:eastAsia="仿宋" w:cs="仿宋"/>
          <w:spacing w:val="-3"/>
          <w:sz w:val="26"/>
          <w:szCs w:val="26"/>
        </w:rPr>
        <w:t>政主管部门对提交系统的物业项目进行抽查。</w:t>
      </w:r>
    </w:p>
    <w:p>
      <w:pPr>
        <w:spacing w:before="175" w:line="221" w:lineRule="auto"/>
        <w:ind w:left="1963"/>
        <w:rPr>
          <w:rFonts w:ascii="仿宋" w:hAnsi="仿宋" w:eastAsia="仿宋" w:cs="仿宋"/>
          <w:sz w:val="26"/>
          <w:szCs w:val="26"/>
        </w:rPr>
      </w:pPr>
      <w:r>
        <w:rPr>
          <w:rFonts w:ascii="仿宋" w:hAnsi="仿宋" w:eastAsia="仿宋" w:cs="仿宋"/>
          <w:b/>
          <w:bCs/>
          <w:spacing w:val="-3"/>
          <w:sz w:val="26"/>
          <w:szCs w:val="26"/>
        </w:rPr>
        <w:t>第十六条良好行为信息采集</w:t>
      </w:r>
    </w:p>
    <w:p>
      <w:pPr>
        <w:spacing w:before="141" w:line="219" w:lineRule="auto"/>
        <w:ind w:left="1960"/>
        <w:rPr>
          <w:rFonts w:ascii="仿宋" w:hAnsi="仿宋" w:eastAsia="仿宋" w:cs="仿宋"/>
          <w:sz w:val="26"/>
          <w:szCs w:val="26"/>
        </w:rPr>
      </w:pPr>
      <w:r>
        <w:rPr>
          <w:rFonts w:ascii="仿宋" w:hAnsi="仿宋" w:eastAsia="仿宋" w:cs="仿宋"/>
          <w:spacing w:val="-1"/>
          <w:sz w:val="26"/>
          <w:szCs w:val="26"/>
        </w:rPr>
        <w:t>由物业服务企业通过信用系统分类录入在物业管理活</w:t>
      </w:r>
    </w:p>
    <w:p>
      <w:pPr>
        <w:spacing w:before="157" w:line="326" w:lineRule="auto"/>
        <w:ind w:left="1419" w:right="1309"/>
        <w:rPr>
          <w:rFonts w:ascii="仿宋" w:hAnsi="仿宋" w:eastAsia="仿宋" w:cs="仿宋"/>
          <w:sz w:val="26"/>
          <w:szCs w:val="26"/>
        </w:rPr>
      </w:pPr>
      <w:r>
        <w:rPr>
          <w:rFonts w:ascii="仿宋" w:hAnsi="仿宋" w:eastAsia="仿宋" w:cs="仿宋"/>
          <w:spacing w:val="-1"/>
          <w:sz w:val="26"/>
          <w:szCs w:val="26"/>
        </w:rPr>
        <w:t>动中遵纪守法、诚信经营，积极提升服务水平，获得各级政</w:t>
      </w:r>
      <w:r>
        <w:rPr>
          <w:rFonts w:ascii="仿宋" w:hAnsi="仿宋" w:eastAsia="仿宋" w:cs="仿宋"/>
          <w:spacing w:val="11"/>
          <w:sz w:val="26"/>
          <w:szCs w:val="26"/>
        </w:rPr>
        <w:t>府及其相关部门(单位)的表彰、奖励以及对社会公益事业</w:t>
      </w:r>
      <w:r>
        <w:rPr>
          <w:rFonts w:ascii="仿宋" w:hAnsi="仿宋" w:eastAsia="仿宋" w:cs="仿宋"/>
          <w:spacing w:val="1"/>
          <w:sz w:val="26"/>
          <w:szCs w:val="26"/>
        </w:rPr>
        <w:t>做出贡献和取得的成果等良好行为信息，并提交相关证明材</w:t>
      </w:r>
      <w:r>
        <w:rPr>
          <w:rFonts w:ascii="仿宋" w:hAnsi="仿宋" w:eastAsia="仿宋" w:cs="仿宋"/>
          <w:spacing w:val="2"/>
          <w:sz w:val="26"/>
          <w:szCs w:val="26"/>
        </w:rPr>
        <w:t>料，经旗县区住建行政主管部门认定后，按照计分标</w:t>
      </w:r>
      <w:r>
        <w:rPr>
          <w:rFonts w:ascii="仿宋" w:hAnsi="仿宋" w:eastAsia="仿宋" w:cs="仿宋"/>
          <w:spacing w:val="1"/>
          <w:sz w:val="26"/>
          <w:szCs w:val="26"/>
        </w:rPr>
        <w:t>准予以</w:t>
      </w:r>
    </w:p>
    <w:p>
      <w:pPr>
        <w:spacing w:before="1" w:line="220" w:lineRule="auto"/>
        <w:ind w:left="1419"/>
        <w:rPr>
          <w:rFonts w:ascii="仿宋" w:hAnsi="仿宋" w:eastAsia="仿宋" w:cs="仿宋"/>
          <w:sz w:val="26"/>
          <w:szCs w:val="26"/>
        </w:rPr>
      </w:pPr>
      <w:r>
        <w:rPr>
          <w:rFonts w:ascii="仿宋" w:hAnsi="仿宋" w:eastAsia="仿宋" w:cs="仿宋"/>
          <w:spacing w:val="-4"/>
          <w:sz w:val="26"/>
          <w:szCs w:val="26"/>
        </w:rPr>
        <w:t>记分，良好行为信息采集主要包括以下内容：</w:t>
      </w:r>
    </w:p>
    <w:p>
      <w:pPr>
        <w:spacing w:before="149" w:line="471" w:lineRule="exact"/>
        <w:ind w:left="1960"/>
        <w:rPr>
          <w:rFonts w:ascii="仿宋" w:hAnsi="仿宋" w:eastAsia="仿宋" w:cs="仿宋"/>
          <w:sz w:val="26"/>
          <w:szCs w:val="26"/>
        </w:rPr>
      </w:pPr>
      <w:r>
        <w:rPr>
          <w:rFonts w:ascii="仿宋" w:hAnsi="仿宋" w:eastAsia="仿宋" w:cs="仿宋"/>
          <w:spacing w:val="9"/>
          <w:position w:val="15"/>
          <w:sz w:val="26"/>
          <w:szCs w:val="26"/>
        </w:rPr>
        <w:t>1.各级党委、政府、住建行政主管部门的表彰、奖励</w:t>
      </w:r>
    </w:p>
    <w:p>
      <w:pPr>
        <w:spacing w:before="1" w:line="221" w:lineRule="auto"/>
        <w:ind w:left="1419"/>
        <w:rPr>
          <w:rFonts w:ascii="仿宋" w:hAnsi="仿宋" w:eastAsia="仿宋" w:cs="仿宋"/>
          <w:sz w:val="26"/>
          <w:szCs w:val="26"/>
        </w:rPr>
      </w:pPr>
      <w:r>
        <w:rPr>
          <w:rFonts w:ascii="仿宋" w:hAnsi="仿宋" w:eastAsia="仿宋" w:cs="仿宋"/>
          <w:spacing w:val="-9"/>
          <w:sz w:val="26"/>
          <w:szCs w:val="26"/>
        </w:rPr>
        <w:t>信息；</w:t>
      </w:r>
    </w:p>
    <w:p>
      <w:pPr>
        <w:spacing w:before="157" w:line="222" w:lineRule="auto"/>
        <w:ind w:left="1960"/>
        <w:rPr>
          <w:rFonts w:ascii="仿宋" w:hAnsi="仿宋" w:eastAsia="仿宋" w:cs="仿宋"/>
          <w:sz w:val="26"/>
          <w:szCs w:val="26"/>
        </w:rPr>
      </w:pPr>
      <w:r>
        <w:rPr>
          <w:rFonts w:ascii="仿宋" w:hAnsi="仿宋" w:eastAsia="仿宋" w:cs="仿宋"/>
          <w:spacing w:val="-3"/>
          <w:sz w:val="26"/>
          <w:szCs w:val="26"/>
        </w:rPr>
        <w:t>2.各级政府相关职能部门的表彰、奖励信息；</w:t>
      </w:r>
    </w:p>
    <w:p>
      <w:pPr>
        <w:spacing w:before="137" w:line="479" w:lineRule="exact"/>
        <w:ind w:left="1960"/>
        <w:rPr>
          <w:rFonts w:ascii="仿宋" w:hAnsi="仿宋" w:eastAsia="仿宋" w:cs="仿宋"/>
          <w:sz w:val="26"/>
          <w:szCs w:val="26"/>
        </w:rPr>
      </w:pPr>
      <w:r>
        <w:rPr>
          <w:rFonts w:ascii="仿宋" w:hAnsi="仿宋" w:eastAsia="仿宋" w:cs="仿宋"/>
          <w:spacing w:val="6"/>
          <w:position w:val="16"/>
          <w:sz w:val="26"/>
          <w:szCs w:val="26"/>
        </w:rPr>
        <w:t>3.各级物业管理协会的表彰信息(表彰前需</w:t>
      </w:r>
      <w:r>
        <w:rPr>
          <w:rFonts w:ascii="仿宋" w:hAnsi="仿宋" w:eastAsia="仿宋" w:cs="仿宋"/>
          <w:spacing w:val="5"/>
          <w:position w:val="16"/>
          <w:sz w:val="26"/>
          <w:szCs w:val="26"/>
        </w:rPr>
        <w:t>制定表彰标</w:t>
      </w:r>
    </w:p>
    <w:p>
      <w:pPr>
        <w:spacing w:line="220" w:lineRule="auto"/>
        <w:ind w:left="1419"/>
        <w:rPr>
          <w:rFonts w:ascii="仿宋" w:hAnsi="仿宋" w:eastAsia="仿宋" w:cs="仿宋"/>
          <w:sz w:val="26"/>
          <w:szCs w:val="26"/>
        </w:rPr>
      </w:pPr>
      <w:r>
        <w:rPr>
          <w:rFonts w:ascii="仿宋" w:hAnsi="仿宋" w:eastAsia="仿宋" w:cs="仿宋"/>
          <w:spacing w:val="1"/>
          <w:sz w:val="26"/>
          <w:szCs w:val="26"/>
        </w:rPr>
        <w:t>准并进行备案);</w:t>
      </w:r>
    </w:p>
    <w:p>
      <w:pPr>
        <w:spacing w:before="150" w:line="583" w:lineRule="exact"/>
        <w:ind w:left="1960"/>
        <w:rPr>
          <w:rFonts w:ascii="仿宋" w:hAnsi="仿宋" w:eastAsia="仿宋" w:cs="仿宋"/>
          <w:sz w:val="26"/>
          <w:szCs w:val="26"/>
        </w:rPr>
      </w:pPr>
      <w:r>
        <w:rPr>
          <w:rFonts w:ascii="仿宋" w:hAnsi="仿宋" w:eastAsia="仿宋" w:cs="仿宋"/>
          <w:spacing w:val="5"/>
          <w:position w:val="24"/>
          <w:sz w:val="26"/>
          <w:szCs w:val="26"/>
        </w:rPr>
        <w:t>4.承接建成15年及以上老旧住宅小区，并实施市场化</w:t>
      </w:r>
    </w:p>
    <w:p>
      <w:pPr>
        <w:spacing w:line="183" w:lineRule="auto"/>
        <w:ind w:left="4539"/>
        <w:rPr>
          <w:rFonts w:ascii="宋体" w:hAnsi="宋体" w:eastAsia="宋体" w:cs="宋体"/>
          <w:sz w:val="26"/>
          <w:szCs w:val="26"/>
        </w:rPr>
      </w:pPr>
      <w:r>
        <w:rPr>
          <w:rFonts w:ascii="宋体" w:hAnsi="宋体" w:eastAsia="宋体" w:cs="宋体"/>
          <w:spacing w:val="-16"/>
          <w:sz w:val="26"/>
          <w:szCs w:val="26"/>
        </w:rPr>
        <w:t>—9—</w:t>
      </w:r>
    </w:p>
    <w:p>
      <w:pPr>
        <w:spacing w:line="183" w:lineRule="auto"/>
        <w:rPr>
          <w:rFonts w:ascii="宋体" w:hAnsi="宋体" w:eastAsia="宋体" w:cs="宋体"/>
          <w:sz w:val="26"/>
          <w:szCs w:val="26"/>
        </w:rPr>
        <w:sectPr>
          <w:footerReference r:id="rId13" w:type="default"/>
          <w:pgSz w:w="12290" w:h="17110"/>
          <w:pgMar w:top="400" w:right="1259" w:bottom="400" w:left="1490" w:header="0" w:footer="0" w:gutter="0"/>
          <w:cols w:space="720" w:num="1"/>
        </w:sectPr>
      </w:pPr>
    </w:p>
    <w:p>
      <w:pPr>
        <w:pStyle w:val="2"/>
        <w:spacing w:line="259" w:lineRule="auto"/>
      </w:pPr>
    </w:p>
    <w:p>
      <w:pPr>
        <w:pStyle w:val="2"/>
        <w:spacing w:line="259"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spacing w:before="84" w:line="222" w:lineRule="auto"/>
        <w:ind w:left="473"/>
        <w:rPr>
          <w:rFonts w:ascii="仿宋" w:hAnsi="仿宋" w:eastAsia="仿宋" w:cs="仿宋"/>
          <w:sz w:val="26"/>
          <w:szCs w:val="26"/>
        </w:rPr>
      </w:pPr>
      <w:r>
        <w:rPr>
          <w:rFonts w:ascii="仿宋" w:hAnsi="仿宋" w:eastAsia="仿宋" w:cs="仿宋"/>
          <w:spacing w:val="-13"/>
          <w:sz w:val="26"/>
          <w:szCs w:val="26"/>
        </w:rPr>
        <w:t>管理的信息；</w:t>
      </w:r>
    </w:p>
    <w:p>
      <w:pPr>
        <w:spacing w:before="146" w:line="220" w:lineRule="auto"/>
        <w:ind w:left="1083"/>
        <w:rPr>
          <w:rFonts w:ascii="仿宋" w:hAnsi="仿宋" w:eastAsia="仿宋" w:cs="仿宋"/>
          <w:sz w:val="26"/>
          <w:szCs w:val="26"/>
        </w:rPr>
      </w:pPr>
      <w:r>
        <w:rPr>
          <w:rFonts w:ascii="仿宋" w:hAnsi="仿宋" w:eastAsia="仿宋" w:cs="仿宋"/>
          <w:spacing w:val="-8"/>
          <w:sz w:val="26"/>
          <w:szCs w:val="26"/>
        </w:rPr>
        <w:t>5.支持物业行业重要工作信息；</w:t>
      </w:r>
    </w:p>
    <w:p>
      <w:pPr>
        <w:spacing w:before="160" w:line="220" w:lineRule="auto"/>
        <w:ind w:left="1083"/>
        <w:rPr>
          <w:rFonts w:ascii="仿宋" w:hAnsi="仿宋" w:eastAsia="仿宋" w:cs="仿宋"/>
          <w:sz w:val="26"/>
          <w:szCs w:val="26"/>
        </w:rPr>
      </w:pPr>
      <w:r>
        <w:rPr>
          <w:rFonts w:ascii="仿宋" w:hAnsi="仿宋" w:eastAsia="仿宋" w:cs="仿宋"/>
          <w:spacing w:val="-5"/>
          <w:sz w:val="26"/>
          <w:szCs w:val="26"/>
        </w:rPr>
        <w:t>6.作为正面典型被主流新闻媒体报道信息；</w:t>
      </w:r>
    </w:p>
    <w:p>
      <w:pPr>
        <w:spacing w:before="170" w:line="451" w:lineRule="exact"/>
        <w:ind w:left="1083"/>
        <w:rPr>
          <w:rFonts w:ascii="仿宋" w:hAnsi="仿宋" w:eastAsia="仿宋" w:cs="仿宋"/>
          <w:sz w:val="26"/>
          <w:szCs w:val="26"/>
        </w:rPr>
      </w:pPr>
      <w:r>
        <w:rPr>
          <w:rFonts w:ascii="仿宋" w:hAnsi="仿宋" w:eastAsia="仿宋" w:cs="仿宋"/>
          <w:spacing w:val="10"/>
          <w:position w:val="14"/>
          <w:sz w:val="26"/>
          <w:szCs w:val="26"/>
        </w:rPr>
        <w:t>7.回报社会开展的扶贫等公益事业信息及拾金不昧行</w:t>
      </w:r>
    </w:p>
    <w:p>
      <w:pPr>
        <w:spacing w:line="221" w:lineRule="auto"/>
        <w:ind w:left="473"/>
        <w:rPr>
          <w:rFonts w:ascii="仿宋" w:hAnsi="仿宋" w:eastAsia="仿宋" w:cs="仿宋"/>
          <w:sz w:val="26"/>
          <w:szCs w:val="26"/>
        </w:rPr>
      </w:pPr>
      <w:r>
        <w:rPr>
          <w:rFonts w:ascii="仿宋" w:hAnsi="仿宋" w:eastAsia="仿宋" w:cs="仿宋"/>
          <w:spacing w:val="-15"/>
          <w:sz w:val="26"/>
          <w:szCs w:val="26"/>
        </w:rPr>
        <w:t>为，聘用下岗残疾人等信息；</w:t>
      </w:r>
    </w:p>
    <w:p>
      <w:pPr>
        <w:spacing w:before="157" w:line="334" w:lineRule="auto"/>
        <w:ind w:left="473" w:right="1026" w:firstLine="609"/>
        <w:rPr>
          <w:rFonts w:ascii="仿宋" w:hAnsi="仿宋" w:eastAsia="仿宋" w:cs="仿宋"/>
          <w:sz w:val="26"/>
          <w:szCs w:val="26"/>
        </w:rPr>
      </w:pPr>
      <w:r>
        <w:rPr>
          <w:rFonts w:ascii="仿宋" w:hAnsi="仿宋" w:eastAsia="仿宋" w:cs="仿宋"/>
          <w:spacing w:val="4"/>
          <w:sz w:val="26"/>
          <w:szCs w:val="26"/>
        </w:rPr>
        <w:t>8.2015年及以后合同期内获得内蒙古自治区及包头市</w:t>
      </w:r>
      <w:r>
        <w:rPr>
          <w:rFonts w:ascii="仿宋" w:hAnsi="仿宋" w:eastAsia="仿宋" w:cs="仿宋"/>
          <w:spacing w:val="5"/>
          <w:sz w:val="26"/>
          <w:szCs w:val="26"/>
        </w:rPr>
        <w:t>级物业管理优秀、示范项目的信息；(加分至由</w:t>
      </w:r>
      <w:r>
        <w:rPr>
          <w:rFonts w:ascii="仿宋" w:hAnsi="仿宋" w:eastAsia="仿宋" w:cs="仿宋"/>
          <w:spacing w:val="4"/>
          <w:sz w:val="26"/>
          <w:szCs w:val="26"/>
        </w:rPr>
        <w:t>表彰单位核</w:t>
      </w:r>
    </w:p>
    <w:p>
      <w:pPr>
        <w:spacing w:before="1" w:line="221" w:lineRule="auto"/>
        <w:ind w:left="473"/>
        <w:rPr>
          <w:rFonts w:ascii="仿宋" w:hAnsi="仿宋" w:eastAsia="仿宋" w:cs="仿宋"/>
          <w:sz w:val="26"/>
          <w:szCs w:val="26"/>
        </w:rPr>
      </w:pPr>
      <w:r>
        <w:rPr>
          <w:rFonts w:ascii="仿宋" w:hAnsi="仿宋" w:eastAsia="仿宋" w:cs="仿宋"/>
          <w:spacing w:val="16"/>
          <w:sz w:val="26"/>
          <w:szCs w:val="26"/>
        </w:rPr>
        <w:t>验取消为止);</w:t>
      </w:r>
    </w:p>
    <w:p>
      <w:pPr>
        <w:spacing w:before="187" w:line="430" w:lineRule="exact"/>
        <w:ind w:left="1083"/>
        <w:rPr>
          <w:rFonts w:ascii="仿宋" w:hAnsi="仿宋" w:eastAsia="仿宋" w:cs="仿宋"/>
          <w:sz w:val="26"/>
          <w:szCs w:val="26"/>
        </w:rPr>
      </w:pPr>
      <w:r>
        <w:rPr>
          <w:rFonts w:ascii="仿宋" w:hAnsi="仿宋" w:eastAsia="仿宋" w:cs="仿宋"/>
          <w:spacing w:val="-3"/>
          <w:position w:val="12"/>
          <w:sz w:val="26"/>
          <w:szCs w:val="26"/>
        </w:rPr>
        <w:t>9.物业服务行业技能竞赛、知识竞赛等比赛表彰信息；</w:t>
      </w:r>
    </w:p>
    <w:p>
      <w:pPr>
        <w:spacing w:before="1" w:line="220" w:lineRule="auto"/>
        <w:ind w:left="1083"/>
        <w:rPr>
          <w:rFonts w:ascii="仿宋" w:hAnsi="仿宋" w:eastAsia="仿宋" w:cs="仿宋"/>
          <w:sz w:val="26"/>
          <w:szCs w:val="26"/>
        </w:rPr>
      </w:pPr>
      <w:r>
        <w:rPr>
          <w:rFonts w:ascii="仿宋" w:hAnsi="仿宋" w:eastAsia="仿宋" w:cs="仿宋"/>
          <w:spacing w:val="-4"/>
          <w:sz w:val="26"/>
          <w:szCs w:val="26"/>
        </w:rPr>
        <w:t>10.物业服务企业组建党组织的信息。</w:t>
      </w:r>
    </w:p>
    <w:p>
      <w:pPr>
        <w:spacing w:before="178" w:line="471" w:lineRule="exact"/>
        <w:ind w:left="1083"/>
        <w:rPr>
          <w:rFonts w:ascii="仿宋" w:hAnsi="仿宋" w:eastAsia="仿宋" w:cs="仿宋"/>
          <w:sz w:val="26"/>
          <w:szCs w:val="26"/>
        </w:rPr>
      </w:pPr>
      <w:r>
        <w:rPr>
          <w:rFonts w:ascii="仿宋" w:hAnsi="仿宋" w:eastAsia="仿宋" w:cs="仿宋"/>
          <w:spacing w:val="-2"/>
          <w:position w:val="15"/>
          <w:sz w:val="26"/>
          <w:szCs w:val="26"/>
        </w:rPr>
        <w:t>11.上年度公布的信用评价结果等级为</w:t>
      </w:r>
      <w:r>
        <w:rPr>
          <w:rFonts w:ascii="宋体" w:hAnsi="宋体" w:eastAsia="宋体" w:cs="宋体"/>
          <w:spacing w:val="-2"/>
          <w:position w:val="15"/>
          <w:sz w:val="26"/>
          <w:szCs w:val="26"/>
        </w:rPr>
        <w:t>AAA、AA</w:t>
      </w:r>
      <w:r>
        <w:rPr>
          <w:rFonts w:ascii="仿宋" w:hAnsi="仿宋" w:eastAsia="仿宋" w:cs="仿宋"/>
          <w:spacing w:val="-3"/>
          <w:position w:val="15"/>
          <w:sz w:val="26"/>
          <w:szCs w:val="26"/>
        </w:rPr>
        <w:t>的信息。</w:t>
      </w:r>
    </w:p>
    <w:p>
      <w:pPr>
        <w:spacing w:before="1" w:line="220" w:lineRule="auto"/>
        <w:ind w:left="1083"/>
        <w:rPr>
          <w:rFonts w:ascii="仿宋" w:hAnsi="仿宋" w:eastAsia="仿宋" w:cs="仿宋"/>
          <w:sz w:val="26"/>
          <w:szCs w:val="26"/>
        </w:rPr>
      </w:pPr>
      <w:r>
        <w:rPr>
          <w:rFonts w:ascii="仿宋" w:hAnsi="仿宋" w:eastAsia="仿宋" w:cs="仿宋"/>
          <w:spacing w:val="-7"/>
          <w:sz w:val="26"/>
          <w:szCs w:val="26"/>
        </w:rPr>
        <w:t>12.其他良好行为信息。</w:t>
      </w:r>
    </w:p>
    <w:p>
      <w:pPr>
        <w:spacing w:before="136" w:line="222" w:lineRule="auto"/>
        <w:ind w:left="1087"/>
        <w:rPr>
          <w:rFonts w:ascii="仿宋" w:hAnsi="仿宋" w:eastAsia="仿宋" w:cs="仿宋"/>
          <w:sz w:val="26"/>
          <w:szCs w:val="26"/>
        </w:rPr>
      </w:pPr>
      <w:r>
        <w:rPr>
          <w:rFonts w:ascii="仿宋" w:hAnsi="仿宋" w:eastAsia="仿宋" w:cs="仿宋"/>
          <w:b/>
          <w:bCs/>
          <w:spacing w:val="-2"/>
          <w:sz w:val="26"/>
          <w:szCs w:val="26"/>
        </w:rPr>
        <w:t>第十七条业主满意度调查信息采集</w:t>
      </w:r>
    </w:p>
    <w:p>
      <w:pPr>
        <w:spacing w:before="150" w:line="327" w:lineRule="auto"/>
        <w:ind w:left="473" w:right="1001" w:firstLine="609"/>
        <w:rPr>
          <w:rFonts w:ascii="仿宋" w:hAnsi="仿宋" w:eastAsia="仿宋" w:cs="仿宋"/>
          <w:sz w:val="26"/>
          <w:szCs w:val="26"/>
        </w:rPr>
      </w:pPr>
      <w:r>
        <w:rPr>
          <w:rFonts w:ascii="仿宋" w:hAnsi="仿宋" w:eastAsia="仿宋" w:cs="仿宋"/>
          <w:spacing w:val="11"/>
          <w:sz w:val="26"/>
          <w:szCs w:val="26"/>
        </w:rPr>
        <w:t>满意度调查主要采集物业企业在物业管理服务活动中</w:t>
      </w:r>
      <w:r>
        <w:rPr>
          <w:rFonts w:ascii="仿宋" w:hAnsi="仿宋" w:eastAsia="仿宋" w:cs="仿宋"/>
          <w:sz w:val="26"/>
          <w:szCs w:val="26"/>
        </w:rPr>
        <w:t>按照物业服务标准中基本要求、共用部位及共用设施设备的</w:t>
      </w:r>
    </w:p>
    <w:p>
      <w:pPr>
        <w:spacing w:before="1" w:line="220" w:lineRule="auto"/>
        <w:ind w:left="473"/>
        <w:rPr>
          <w:rFonts w:ascii="仿宋" w:hAnsi="仿宋" w:eastAsia="仿宋" w:cs="仿宋"/>
          <w:sz w:val="26"/>
          <w:szCs w:val="26"/>
        </w:rPr>
      </w:pPr>
      <w:r>
        <w:rPr>
          <w:rFonts w:ascii="仿宋" w:hAnsi="仿宋" w:eastAsia="仿宋" w:cs="仿宋"/>
          <w:spacing w:val="-1"/>
          <w:sz w:val="26"/>
          <w:szCs w:val="26"/>
        </w:rPr>
        <w:t>维修养护、房屋装饰装修管理、公共秩序维护、宠物管理、</w:t>
      </w:r>
    </w:p>
    <w:p>
      <w:pPr>
        <w:spacing w:before="146" w:line="327" w:lineRule="auto"/>
        <w:ind w:left="473" w:right="1073"/>
        <w:rPr>
          <w:rFonts w:ascii="仿宋" w:hAnsi="仿宋" w:eastAsia="仿宋" w:cs="仿宋"/>
          <w:sz w:val="26"/>
          <w:szCs w:val="26"/>
        </w:rPr>
      </w:pPr>
      <w:r>
        <w:rPr>
          <w:rFonts w:ascii="仿宋" w:hAnsi="仿宋" w:eastAsia="仿宋" w:cs="仿宋"/>
          <w:spacing w:val="6"/>
          <w:sz w:val="26"/>
          <w:szCs w:val="26"/>
        </w:rPr>
        <w:t>保洁服务、绿化服务、投诉处理等8大项内容，业主</w:t>
      </w:r>
      <w:r>
        <w:rPr>
          <w:rFonts w:ascii="仿宋" w:hAnsi="仿宋" w:eastAsia="仿宋" w:cs="仿宋"/>
          <w:spacing w:val="5"/>
          <w:sz w:val="26"/>
          <w:szCs w:val="26"/>
        </w:rPr>
        <w:t>可结合</w:t>
      </w:r>
      <w:r>
        <w:rPr>
          <w:rFonts w:ascii="仿宋" w:hAnsi="仿宋" w:eastAsia="仿宋" w:cs="仿宋"/>
          <w:spacing w:val="1"/>
          <w:sz w:val="26"/>
          <w:szCs w:val="26"/>
        </w:rPr>
        <w:t>物业管理服务实际情况选择满意、基本满意和不满意，每个</w:t>
      </w:r>
      <w:r>
        <w:rPr>
          <w:rFonts w:ascii="仿宋" w:hAnsi="仿宋" w:eastAsia="仿宋" w:cs="仿宋"/>
          <w:spacing w:val="-3"/>
          <w:sz w:val="26"/>
          <w:szCs w:val="26"/>
        </w:rPr>
        <w:t>住宅项目每年应至少进行2次业主满意度调查，一级物业管</w:t>
      </w:r>
      <w:r>
        <w:rPr>
          <w:rFonts w:ascii="仿宋" w:hAnsi="仿宋" w:eastAsia="仿宋" w:cs="仿宋"/>
          <w:spacing w:val="10"/>
          <w:sz w:val="26"/>
          <w:szCs w:val="26"/>
        </w:rPr>
        <w:t>理服务标准的调查覆盖率不低于50%、二级不低于40%、三</w:t>
      </w:r>
      <w:r>
        <w:rPr>
          <w:rFonts w:ascii="仿宋" w:hAnsi="仿宋" w:eastAsia="仿宋" w:cs="仿宋"/>
          <w:spacing w:val="19"/>
          <w:sz w:val="26"/>
          <w:szCs w:val="26"/>
        </w:rPr>
        <w:t>级不低于30%;非住宅不少于入住率的80%,信息采集分为</w:t>
      </w:r>
    </w:p>
    <w:p>
      <w:pPr>
        <w:spacing w:before="1" w:line="220" w:lineRule="auto"/>
        <w:ind w:left="473"/>
        <w:rPr>
          <w:rFonts w:ascii="仿宋" w:hAnsi="仿宋" w:eastAsia="仿宋" w:cs="仿宋"/>
          <w:sz w:val="26"/>
          <w:szCs w:val="26"/>
        </w:rPr>
      </w:pPr>
      <w:r>
        <w:rPr>
          <w:rFonts w:ascii="仿宋" w:hAnsi="仿宋" w:eastAsia="仿宋" w:cs="仿宋"/>
          <w:spacing w:val="-10"/>
          <w:sz w:val="26"/>
          <w:szCs w:val="26"/>
        </w:rPr>
        <w:t>以下两种方式：</w:t>
      </w:r>
    </w:p>
    <w:p>
      <w:pPr>
        <w:spacing w:before="239" w:line="442" w:lineRule="exact"/>
        <w:ind w:left="1023"/>
        <w:rPr>
          <w:rFonts w:ascii="仿宋" w:hAnsi="仿宋" w:eastAsia="仿宋" w:cs="仿宋"/>
          <w:sz w:val="26"/>
          <w:szCs w:val="26"/>
        </w:rPr>
      </w:pPr>
      <w:r>
        <w:rPr>
          <w:rFonts w:ascii="仿宋" w:hAnsi="仿宋" w:eastAsia="仿宋" w:cs="仿宋"/>
          <w:spacing w:val="9"/>
          <w:position w:val="13"/>
          <w:sz w:val="26"/>
          <w:szCs w:val="26"/>
        </w:rPr>
        <w:t>1.市物业管理协会按年提取居民委员会(社区服务站)</w:t>
      </w:r>
    </w:p>
    <w:p>
      <w:pPr>
        <w:spacing w:before="1" w:line="222" w:lineRule="auto"/>
        <w:ind w:left="473"/>
        <w:rPr>
          <w:rFonts w:ascii="仿宋" w:hAnsi="仿宋" w:eastAsia="仿宋" w:cs="仿宋"/>
          <w:sz w:val="26"/>
          <w:szCs w:val="26"/>
        </w:rPr>
      </w:pPr>
      <w:r>
        <w:rPr>
          <w:rFonts w:ascii="仿宋" w:hAnsi="仿宋" w:eastAsia="仿宋" w:cs="仿宋"/>
          <w:spacing w:val="-3"/>
          <w:sz w:val="26"/>
          <w:szCs w:val="26"/>
        </w:rPr>
        <w:t>或业主委员会组织的业主满意度调查结果；</w:t>
      </w:r>
    </w:p>
    <w:p>
      <w:pPr>
        <w:spacing w:line="222" w:lineRule="auto"/>
        <w:rPr>
          <w:rFonts w:ascii="仿宋" w:hAnsi="仿宋" w:eastAsia="仿宋" w:cs="仿宋"/>
          <w:sz w:val="26"/>
          <w:szCs w:val="26"/>
        </w:rPr>
        <w:sectPr>
          <w:footerReference r:id="rId14" w:type="default"/>
          <w:pgSz w:w="11910" w:h="16840"/>
          <w:pgMar w:top="400" w:right="1786" w:bottom="2653" w:left="1786" w:header="0" w:footer="2394" w:gutter="0"/>
          <w:cols w:space="720" w:num="1"/>
        </w:sectPr>
      </w:pPr>
    </w:p>
    <w:p>
      <w:pPr>
        <w:pStyle w:val="2"/>
        <w:spacing w:line="293" w:lineRule="auto"/>
      </w:pPr>
      <w:r>
        <w:pict>
          <v:rect id="_x0000_s1029" o:spid="_x0000_s1029" o:spt="1" style="position:absolute;left:0pt;margin-left:64.95pt;margin-top:481.95pt;height:278.55pt;width:0.5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p>
      <w:pPr>
        <w:pStyle w:val="2"/>
        <w:spacing w:line="293" w:lineRule="auto"/>
      </w:pPr>
    </w:p>
    <w:p>
      <w:pPr>
        <w:pStyle w:val="2"/>
        <w:spacing w:line="294" w:lineRule="auto"/>
      </w:pPr>
    </w:p>
    <w:p>
      <w:pPr>
        <w:pStyle w:val="2"/>
        <w:spacing w:line="294" w:lineRule="auto"/>
      </w:pPr>
    </w:p>
    <w:p>
      <w:pPr>
        <w:spacing w:before="85" w:line="460" w:lineRule="exact"/>
        <w:ind w:left="2200"/>
        <w:rPr>
          <w:rFonts w:ascii="仿宋" w:hAnsi="仿宋" w:eastAsia="仿宋" w:cs="仿宋"/>
          <w:sz w:val="26"/>
          <w:szCs w:val="26"/>
        </w:rPr>
      </w:pPr>
      <w:r>
        <w:rPr>
          <w:rFonts w:ascii="仿宋" w:hAnsi="仿宋" w:eastAsia="仿宋" w:cs="仿宋"/>
          <w:spacing w:val="8"/>
          <w:position w:val="14"/>
          <w:sz w:val="26"/>
          <w:szCs w:val="26"/>
        </w:rPr>
        <w:t>2.物业服务企业上半年上传信用系统上年度下半年的</w:t>
      </w:r>
    </w:p>
    <w:p>
      <w:pPr>
        <w:spacing w:before="1" w:line="220" w:lineRule="auto"/>
        <w:ind w:left="1680"/>
        <w:rPr>
          <w:rFonts w:ascii="仿宋" w:hAnsi="仿宋" w:eastAsia="仿宋" w:cs="仿宋"/>
          <w:sz w:val="26"/>
          <w:szCs w:val="26"/>
        </w:rPr>
      </w:pPr>
      <w:r>
        <w:rPr>
          <w:rFonts w:ascii="仿宋" w:hAnsi="仿宋" w:eastAsia="仿宋" w:cs="仿宋"/>
          <w:spacing w:val="-8"/>
          <w:sz w:val="26"/>
          <w:szCs w:val="26"/>
        </w:rPr>
        <w:t>调查结果，下半年上传本年度上半年的调查结果，以此类推。</w:t>
      </w:r>
    </w:p>
    <w:p>
      <w:pPr>
        <w:spacing w:before="154" w:line="221" w:lineRule="auto"/>
        <w:ind w:left="2203"/>
        <w:rPr>
          <w:rFonts w:ascii="仿宋" w:hAnsi="仿宋" w:eastAsia="仿宋" w:cs="仿宋"/>
          <w:sz w:val="26"/>
          <w:szCs w:val="26"/>
        </w:rPr>
      </w:pPr>
      <w:r>
        <w:rPr>
          <w:rFonts w:ascii="仿宋" w:hAnsi="仿宋" w:eastAsia="仿宋" w:cs="仿宋"/>
          <w:b/>
          <w:bCs/>
          <w:spacing w:val="-6"/>
          <w:sz w:val="26"/>
          <w:szCs w:val="26"/>
        </w:rPr>
        <w:t>第十八条不规范行为信息采集</w:t>
      </w:r>
    </w:p>
    <w:p>
      <w:pPr>
        <w:spacing w:before="118" w:line="327" w:lineRule="auto"/>
        <w:ind w:left="1680" w:right="1446" w:firstLine="520"/>
        <w:jc w:val="both"/>
        <w:rPr>
          <w:rFonts w:ascii="仿宋" w:hAnsi="仿宋" w:eastAsia="仿宋" w:cs="仿宋"/>
          <w:sz w:val="26"/>
          <w:szCs w:val="26"/>
        </w:rPr>
      </w:pPr>
      <w:r>
        <w:rPr>
          <w:rFonts w:ascii="仿宋" w:hAnsi="仿宋" w:eastAsia="仿宋" w:cs="仿宋"/>
          <w:spacing w:val="9"/>
          <w:sz w:val="26"/>
          <w:szCs w:val="26"/>
        </w:rPr>
        <w:t>由各级住建行政主管部门将本部门或其他相关部门对</w:t>
      </w:r>
      <w:r>
        <w:rPr>
          <w:rFonts w:ascii="仿宋" w:hAnsi="仿宋" w:eastAsia="仿宋" w:cs="仿宋"/>
          <w:spacing w:val="4"/>
          <w:sz w:val="26"/>
          <w:szCs w:val="26"/>
        </w:rPr>
        <w:t>物业服务企业在从事物业管理活动中违反物业服务合同(前</w:t>
      </w:r>
      <w:r>
        <w:rPr>
          <w:rFonts w:ascii="仿宋" w:hAnsi="仿宋" w:eastAsia="仿宋" w:cs="仿宋"/>
          <w:spacing w:val="3"/>
          <w:sz w:val="26"/>
          <w:szCs w:val="26"/>
        </w:rPr>
        <w:t>期)约定内容的行为，违反法律、行政法规、部门规章、政</w:t>
      </w:r>
      <w:r>
        <w:rPr>
          <w:rFonts w:ascii="仿宋" w:hAnsi="仿宋" w:eastAsia="仿宋" w:cs="仿宋"/>
          <w:spacing w:val="-1"/>
          <w:sz w:val="26"/>
          <w:szCs w:val="26"/>
        </w:rPr>
        <w:t>府规定、物业管理行业自律规范等行为被行政处罚、通报批评以及经核查属实的主流媒体曝光、有效投诉举报等信息采集并录入信用系统中相关企业，同时在信用系统平台进行公</w:t>
      </w:r>
      <w:r>
        <w:rPr>
          <w:rFonts w:ascii="仿宋" w:hAnsi="仿宋" w:eastAsia="仿宋" w:cs="仿宋"/>
          <w:spacing w:val="4"/>
          <w:sz w:val="26"/>
          <w:szCs w:val="26"/>
        </w:rPr>
        <w:t>示，公示期不少于5个工作日，公示期满企业无异议的，不</w:t>
      </w:r>
    </w:p>
    <w:p>
      <w:pPr>
        <w:spacing w:before="1" w:line="220" w:lineRule="auto"/>
        <w:ind w:left="1680"/>
        <w:rPr>
          <w:rFonts w:ascii="仿宋" w:hAnsi="仿宋" w:eastAsia="仿宋" w:cs="仿宋"/>
          <w:sz w:val="26"/>
          <w:szCs w:val="26"/>
        </w:rPr>
      </w:pPr>
      <w:r>
        <w:rPr>
          <w:rFonts w:ascii="仿宋" w:hAnsi="仿宋" w:eastAsia="仿宋" w:cs="仿宋"/>
          <w:spacing w:val="-8"/>
          <w:sz w:val="26"/>
          <w:szCs w:val="26"/>
        </w:rPr>
        <w:t>规范行为信息自动生效。</w:t>
      </w:r>
    </w:p>
    <w:p>
      <w:pPr>
        <w:spacing w:before="149" w:line="461" w:lineRule="exact"/>
        <w:ind w:left="2200"/>
        <w:rPr>
          <w:rFonts w:ascii="仿宋" w:hAnsi="仿宋" w:eastAsia="仿宋" w:cs="仿宋"/>
          <w:sz w:val="26"/>
          <w:szCs w:val="26"/>
        </w:rPr>
      </w:pPr>
      <w:r>
        <w:rPr>
          <w:rFonts w:ascii="仿宋" w:hAnsi="仿宋" w:eastAsia="仿宋" w:cs="仿宋"/>
          <w:spacing w:val="10"/>
          <w:position w:val="14"/>
          <w:sz w:val="26"/>
          <w:szCs w:val="26"/>
        </w:rPr>
        <w:t>不规范行为信息采集分为一般不规范信息和严重不规</w:t>
      </w:r>
    </w:p>
    <w:p>
      <w:pPr>
        <w:spacing w:before="1" w:line="221" w:lineRule="auto"/>
        <w:ind w:left="1680"/>
        <w:rPr>
          <w:rFonts w:ascii="仿宋" w:hAnsi="仿宋" w:eastAsia="仿宋" w:cs="仿宋"/>
          <w:sz w:val="26"/>
          <w:szCs w:val="26"/>
        </w:rPr>
      </w:pPr>
      <w:r>
        <w:rPr>
          <w:rFonts w:ascii="仿宋" w:hAnsi="仿宋" w:eastAsia="仿宋" w:cs="仿宋"/>
          <w:spacing w:val="-17"/>
          <w:sz w:val="26"/>
          <w:szCs w:val="26"/>
        </w:rPr>
        <w:t>范信息：</w:t>
      </w:r>
    </w:p>
    <w:p>
      <w:pPr>
        <w:spacing w:before="145" w:line="226" w:lineRule="auto"/>
        <w:ind w:left="2333"/>
        <w:rPr>
          <w:rFonts w:ascii="楷体" w:hAnsi="楷体" w:eastAsia="楷体" w:cs="楷体"/>
          <w:sz w:val="26"/>
          <w:szCs w:val="26"/>
        </w:rPr>
      </w:pPr>
      <w:r>
        <w:rPr>
          <w:rFonts w:ascii="楷体" w:hAnsi="楷体" w:eastAsia="楷体" w:cs="楷体"/>
          <w:b/>
          <w:bCs/>
          <w:spacing w:val="4"/>
          <w:sz w:val="26"/>
          <w:szCs w:val="26"/>
        </w:rPr>
        <w:t>(一)一般不规范行为信息采集。</w:t>
      </w:r>
    </w:p>
    <w:p>
      <w:pPr>
        <w:spacing w:before="174" w:line="442" w:lineRule="exact"/>
        <w:ind w:left="2200"/>
        <w:rPr>
          <w:rFonts w:ascii="仿宋" w:hAnsi="仿宋" w:eastAsia="仿宋" w:cs="仿宋"/>
          <w:sz w:val="26"/>
          <w:szCs w:val="26"/>
        </w:rPr>
      </w:pPr>
      <w:r>
        <w:rPr>
          <w:rFonts w:ascii="仿宋" w:hAnsi="仿宋" w:eastAsia="仿宋" w:cs="仿宋"/>
          <w:spacing w:val="10"/>
          <w:position w:val="13"/>
          <w:sz w:val="26"/>
          <w:szCs w:val="26"/>
        </w:rPr>
        <w:t>1.各级住建行政主管部门或相关部门的行政处</w:t>
      </w:r>
      <w:r>
        <w:rPr>
          <w:rFonts w:ascii="仿宋" w:hAnsi="仿宋" w:eastAsia="仿宋" w:cs="仿宋"/>
          <w:spacing w:val="9"/>
          <w:position w:val="13"/>
          <w:sz w:val="26"/>
          <w:szCs w:val="26"/>
        </w:rPr>
        <w:t>罚决定</w:t>
      </w:r>
    </w:p>
    <w:p>
      <w:pPr>
        <w:spacing w:line="222" w:lineRule="auto"/>
        <w:ind w:left="1680"/>
        <w:rPr>
          <w:rFonts w:ascii="仿宋" w:hAnsi="仿宋" w:eastAsia="仿宋" w:cs="仿宋"/>
          <w:sz w:val="26"/>
          <w:szCs w:val="26"/>
        </w:rPr>
      </w:pPr>
      <w:r>
        <w:rPr>
          <w:rFonts w:ascii="仿宋" w:hAnsi="仿宋" w:eastAsia="仿宋" w:cs="仿宋"/>
          <w:spacing w:val="-7"/>
          <w:sz w:val="26"/>
          <w:szCs w:val="26"/>
        </w:rPr>
        <w:t>书及法律文书等；</w:t>
      </w:r>
    </w:p>
    <w:p>
      <w:pPr>
        <w:spacing w:before="134" w:line="483" w:lineRule="exact"/>
        <w:ind w:left="2200"/>
        <w:rPr>
          <w:rFonts w:ascii="仿宋" w:hAnsi="仿宋" w:eastAsia="仿宋" w:cs="仿宋"/>
          <w:sz w:val="26"/>
          <w:szCs w:val="26"/>
        </w:rPr>
      </w:pPr>
      <w:r>
        <w:rPr>
          <w:rFonts w:ascii="仿宋" w:hAnsi="仿宋" w:eastAsia="仿宋" w:cs="仿宋"/>
          <w:spacing w:val="10"/>
          <w:position w:val="16"/>
          <w:sz w:val="26"/>
          <w:szCs w:val="26"/>
        </w:rPr>
        <w:t>2.各级住建行政主管部门或相关部门的行政执法检查</w:t>
      </w:r>
    </w:p>
    <w:p>
      <w:pPr>
        <w:spacing w:line="222" w:lineRule="auto"/>
        <w:ind w:left="1680"/>
        <w:rPr>
          <w:rFonts w:ascii="仿宋" w:hAnsi="仿宋" w:eastAsia="仿宋" w:cs="仿宋"/>
          <w:sz w:val="26"/>
          <w:szCs w:val="26"/>
        </w:rPr>
      </w:pPr>
      <w:r>
        <w:rPr>
          <w:rFonts w:ascii="仿宋" w:hAnsi="仿宋" w:eastAsia="仿宋" w:cs="仿宋"/>
          <w:spacing w:val="-8"/>
          <w:sz w:val="26"/>
          <w:szCs w:val="26"/>
        </w:rPr>
        <w:t>书面通报、整改通知书；</w:t>
      </w:r>
    </w:p>
    <w:p>
      <w:pPr>
        <w:spacing w:before="123" w:line="462" w:lineRule="exact"/>
        <w:ind w:left="2200"/>
        <w:rPr>
          <w:rFonts w:ascii="仿宋" w:hAnsi="仿宋" w:eastAsia="仿宋" w:cs="仿宋"/>
          <w:sz w:val="26"/>
          <w:szCs w:val="26"/>
        </w:rPr>
      </w:pPr>
      <w:r>
        <w:rPr>
          <w:rFonts w:ascii="仿宋" w:hAnsi="仿宋" w:eastAsia="仿宋" w:cs="仿宋"/>
          <w:spacing w:val="10"/>
          <w:position w:val="15"/>
          <w:sz w:val="26"/>
          <w:szCs w:val="26"/>
        </w:rPr>
        <w:t>3.经查证确属物业服务企业失职且在规定期限内未妥</w:t>
      </w:r>
    </w:p>
    <w:p>
      <w:pPr>
        <w:spacing w:before="1" w:line="220" w:lineRule="auto"/>
        <w:ind w:left="1680"/>
        <w:rPr>
          <w:rFonts w:ascii="仿宋" w:hAnsi="仿宋" w:eastAsia="仿宋" w:cs="仿宋"/>
          <w:sz w:val="26"/>
          <w:szCs w:val="26"/>
        </w:rPr>
      </w:pPr>
      <w:r>
        <w:rPr>
          <w:rFonts w:ascii="仿宋" w:hAnsi="仿宋" w:eastAsia="仿宋" w:cs="仿宋"/>
          <w:spacing w:val="-4"/>
          <w:sz w:val="26"/>
          <w:szCs w:val="26"/>
        </w:rPr>
        <w:t>善解决的投诉举报、媒体曝光等违规情况；</w:t>
      </w:r>
    </w:p>
    <w:p>
      <w:pPr>
        <w:spacing w:before="179" w:line="432" w:lineRule="exact"/>
        <w:ind w:left="2200"/>
        <w:rPr>
          <w:rFonts w:ascii="仿宋" w:hAnsi="仿宋" w:eastAsia="仿宋" w:cs="仿宋"/>
          <w:sz w:val="26"/>
          <w:szCs w:val="26"/>
        </w:rPr>
      </w:pPr>
      <w:r>
        <w:rPr>
          <w:rFonts w:ascii="仿宋" w:hAnsi="仿宋" w:eastAsia="仿宋" w:cs="仿宋"/>
          <w:position w:val="12"/>
          <w:sz w:val="26"/>
          <w:szCs w:val="26"/>
        </w:rPr>
        <w:t>4.人民法院、仲裁机构生效的判决书或裁决书，确认物</w:t>
      </w:r>
    </w:p>
    <w:p>
      <w:pPr>
        <w:spacing w:before="1" w:line="222" w:lineRule="auto"/>
        <w:ind w:left="1680"/>
        <w:rPr>
          <w:rFonts w:ascii="仿宋" w:hAnsi="仿宋" w:eastAsia="仿宋" w:cs="仿宋"/>
          <w:sz w:val="26"/>
          <w:szCs w:val="26"/>
        </w:rPr>
      </w:pPr>
      <w:r>
        <w:rPr>
          <w:rFonts w:ascii="仿宋" w:hAnsi="仿宋" w:eastAsia="仿宋" w:cs="仿宋"/>
          <w:spacing w:val="-7"/>
          <w:sz w:val="26"/>
          <w:szCs w:val="26"/>
        </w:rPr>
        <w:t>业服务企业因过错承担民事责任的情况；</w:t>
      </w:r>
    </w:p>
    <w:p>
      <w:pPr>
        <w:spacing w:before="144" w:line="454" w:lineRule="exact"/>
        <w:ind w:left="2200"/>
        <w:rPr>
          <w:rFonts w:ascii="仿宋" w:hAnsi="仿宋" w:eastAsia="仿宋" w:cs="仿宋"/>
          <w:sz w:val="26"/>
          <w:szCs w:val="26"/>
        </w:rPr>
      </w:pPr>
      <w:r>
        <w:rPr>
          <w:rFonts w:ascii="仿宋" w:hAnsi="仿宋" w:eastAsia="仿宋" w:cs="仿宋"/>
          <w:spacing w:val="5"/>
          <w:position w:val="14"/>
          <w:sz w:val="26"/>
          <w:szCs w:val="26"/>
        </w:rPr>
        <w:t>5.各级行业协会的书面通报文件(通报前进行相关检查</w:t>
      </w:r>
    </w:p>
    <w:p>
      <w:pPr>
        <w:spacing w:line="223" w:lineRule="auto"/>
        <w:ind w:left="1680"/>
        <w:rPr>
          <w:rFonts w:ascii="仿宋" w:hAnsi="仿宋" w:eastAsia="仿宋" w:cs="仿宋"/>
          <w:sz w:val="26"/>
          <w:szCs w:val="26"/>
        </w:rPr>
      </w:pPr>
      <w:r>
        <w:rPr>
          <w:rFonts w:ascii="仿宋" w:hAnsi="仿宋" w:eastAsia="仿宋" w:cs="仿宋"/>
          <w:spacing w:val="-3"/>
          <w:sz w:val="26"/>
          <w:szCs w:val="26"/>
        </w:rPr>
        <w:t>事项备案);</w:t>
      </w:r>
    </w:p>
    <w:p>
      <w:pPr>
        <w:spacing w:before="293" w:line="184" w:lineRule="auto"/>
        <w:ind w:left="4690"/>
        <w:rPr>
          <w:rFonts w:ascii="宋体" w:hAnsi="宋体" w:eastAsia="宋体" w:cs="宋体"/>
          <w:sz w:val="26"/>
          <w:szCs w:val="26"/>
        </w:rPr>
      </w:pPr>
      <w:r>
        <w:rPr>
          <w:rFonts w:ascii="宋体" w:hAnsi="宋体" w:eastAsia="宋体" w:cs="宋体"/>
          <w:spacing w:val="-18"/>
          <w:sz w:val="26"/>
          <w:szCs w:val="26"/>
        </w:rPr>
        <w:t>—11—</w:t>
      </w:r>
    </w:p>
    <w:p>
      <w:pPr>
        <w:spacing w:line="184" w:lineRule="auto"/>
        <w:rPr>
          <w:rFonts w:ascii="宋体" w:hAnsi="宋体" w:eastAsia="宋体" w:cs="宋体"/>
          <w:sz w:val="26"/>
          <w:szCs w:val="26"/>
        </w:rPr>
        <w:sectPr>
          <w:headerReference r:id="rId15" w:type="default"/>
          <w:footerReference r:id="rId16" w:type="default"/>
          <w:pgSz w:w="12130" w:h="16990"/>
          <w:pgMar w:top="1860" w:right="959" w:bottom="400" w:left="1299" w:header="1840" w:footer="0" w:gutter="0"/>
          <w:cols w:space="720" w:num="1"/>
        </w:sectPr>
      </w:pPr>
    </w:p>
    <w:p>
      <w:pPr>
        <w:pStyle w:val="2"/>
      </w:pPr>
      <w:r>
        <w:pict>
          <v:rect id="_x0000_s1030" o:spid="_x0000_s1030" o:spt="1" style="position:absolute;left:0pt;margin-left:64.95pt;margin-top:189.45pt;height:407.55pt;width:0.5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pict>
          <v:shape id="_x0000_s1031" o:spid="_x0000_s1031" o:spt="202" type="#_x0000_t202" style="position:absolute;left:0pt;margin-left:326pt;margin-top:725.45pt;height:10.85pt;width:36.8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before="20" w:line="176" w:lineRule="exact"/>
                    <w:jc w:val="right"/>
                    <w:rPr>
                      <w:rFonts w:ascii="宋体" w:hAnsi="宋体" w:eastAsia="宋体" w:cs="宋体"/>
                      <w:sz w:val="26"/>
                      <w:szCs w:val="26"/>
                    </w:rPr>
                  </w:pPr>
                  <w:r>
                    <w:rPr>
                      <w:rFonts w:ascii="宋体" w:hAnsi="宋体" w:eastAsia="宋体" w:cs="宋体"/>
                      <w:spacing w:val="-16"/>
                      <w:w w:val="92"/>
                      <w:position w:val="-4"/>
                      <w:sz w:val="26"/>
                      <w:szCs w:val="26"/>
                    </w:rPr>
                    <w:t>—</w:t>
                  </w:r>
                  <w:r>
                    <w:rPr>
                      <w:rFonts w:ascii="宋体" w:hAnsi="宋体" w:eastAsia="宋体" w:cs="宋体"/>
                      <w:spacing w:val="-8"/>
                      <w:w w:val="92"/>
                      <w:position w:val="-4"/>
                      <w:sz w:val="26"/>
                      <w:szCs w:val="26"/>
                    </w:rPr>
                    <w:t>—</w:t>
                  </w:r>
                </w:p>
              </w:txbxContent>
            </v:textbox>
          </v:shape>
        </w:pict>
      </w:r>
    </w:p>
    <w:p>
      <w:pPr>
        <w:pStyle w:val="2"/>
        <w:spacing w:line="241" w:lineRule="auto"/>
      </w:pPr>
    </w:p>
    <w:p>
      <w:pPr>
        <w:pStyle w:val="2"/>
        <w:spacing w:line="241" w:lineRule="auto"/>
      </w:pPr>
    </w:p>
    <w:p>
      <w:pPr>
        <w:pStyle w:val="2"/>
        <w:spacing w:line="241" w:lineRule="auto"/>
      </w:pPr>
    </w:p>
    <w:p>
      <w:pPr>
        <w:pStyle w:val="2"/>
        <w:spacing w:line="241" w:lineRule="auto"/>
      </w:pPr>
    </w:p>
    <w:p>
      <w:pPr>
        <w:spacing w:before="85" w:line="479" w:lineRule="exact"/>
        <w:ind w:left="2829"/>
        <w:rPr>
          <w:rFonts w:ascii="仿宋" w:hAnsi="仿宋" w:eastAsia="仿宋" w:cs="仿宋"/>
          <w:sz w:val="26"/>
          <w:szCs w:val="26"/>
        </w:rPr>
      </w:pPr>
      <w:r>
        <w:rPr>
          <w:rFonts w:ascii="仿宋" w:hAnsi="仿宋" w:eastAsia="仿宋" w:cs="仿宋"/>
          <w:position w:val="16"/>
          <w:sz w:val="26"/>
          <w:szCs w:val="26"/>
        </w:rPr>
        <w:t>6.其他违反物业服务合同、职业道德、诚实信用原则</w:t>
      </w:r>
    </w:p>
    <w:p>
      <w:pPr>
        <w:spacing w:before="1" w:line="220" w:lineRule="auto"/>
        <w:ind w:left="2289"/>
        <w:rPr>
          <w:rFonts w:ascii="仿宋" w:hAnsi="仿宋" w:eastAsia="仿宋" w:cs="仿宋"/>
          <w:sz w:val="26"/>
          <w:szCs w:val="26"/>
        </w:rPr>
      </w:pPr>
      <w:r>
        <w:rPr>
          <w:rFonts w:ascii="仿宋" w:hAnsi="仿宋" w:eastAsia="仿宋" w:cs="仿宋"/>
          <w:spacing w:val="-4"/>
          <w:sz w:val="26"/>
          <w:szCs w:val="26"/>
        </w:rPr>
        <w:t>违反约定承诺的一般不规范行为。</w:t>
      </w:r>
    </w:p>
    <w:p>
      <w:pPr>
        <w:spacing w:before="147" w:line="226" w:lineRule="auto"/>
        <w:ind w:left="2953"/>
        <w:rPr>
          <w:rFonts w:ascii="楷体" w:hAnsi="楷体" w:eastAsia="楷体" w:cs="楷体"/>
          <w:sz w:val="26"/>
          <w:szCs w:val="26"/>
        </w:rPr>
      </w:pPr>
      <w:r>
        <w:rPr>
          <w:rFonts w:ascii="楷体" w:hAnsi="楷体" w:eastAsia="楷体" w:cs="楷体"/>
          <w:b/>
          <w:bCs/>
          <w:spacing w:val="5"/>
          <w:sz w:val="26"/>
          <w:szCs w:val="26"/>
        </w:rPr>
        <w:t>(二)严重不规范行为信息采集。</w:t>
      </w:r>
    </w:p>
    <w:p>
      <w:pPr>
        <w:spacing w:before="153" w:line="221" w:lineRule="auto"/>
        <w:ind w:left="2829"/>
        <w:rPr>
          <w:rFonts w:ascii="仿宋" w:hAnsi="仿宋" w:eastAsia="仿宋" w:cs="仿宋"/>
          <w:sz w:val="26"/>
          <w:szCs w:val="26"/>
        </w:rPr>
      </w:pPr>
      <w:r>
        <w:rPr>
          <w:rFonts w:ascii="仿宋" w:hAnsi="仿宋" w:eastAsia="仿宋" w:cs="仿宋"/>
          <w:spacing w:val="-5"/>
          <w:sz w:val="26"/>
          <w:szCs w:val="26"/>
        </w:rPr>
        <w:t>1.被公安机关认定为有涉黑涉恶行为的；</w:t>
      </w:r>
    </w:p>
    <w:p>
      <w:pPr>
        <w:spacing w:before="147" w:line="219" w:lineRule="auto"/>
        <w:ind w:left="2829"/>
        <w:rPr>
          <w:rFonts w:ascii="仿宋" w:hAnsi="仿宋" w:eastAsia="仿宋" w:cs="仿宋"/>
          <w:sz w:val="26"/>
          <w:szCs w:val="26"/>
        </w:rPr>
      </w:pPr>
      <w:r>
        <w:rPr>
          <w:rFonts w:ascii="仿宋" w:hAnsi="仿宋" w:eastAsia="仿宋" w:cs="仿宋"/>
          <w:spacing w:val="-4"/>
          <w:sz w:val="26"/>
          <w:szCs w:val="26"/>
        </w:rPr>
        <w:t>2.在信用等级评定中，大量弄虚作假的；</w:t>
      </w:r>
    </w:p>
    <w:p>
      <w:pPr>
        <w:spacing w:before="173" w:line="222" w:lineRule="auto"/>
        <w:ind w:left="2829"/>
        <w:rPr>
          <w:rFonts w:ascii="仿宋" w:hAnsi="仿宋" w:eastAsia="仿宋" w:cs="仿宋"/>
          <w:sz w:val="26"/>
          <w:szCs w:val="26"/>
        </w:rPr>
      </w:pPr>
      <w:r>
        <w:rPr>
          <w:rFonts w:ascii="仿宋" w:hAnsi="仿宋" w:eastAsia="仿宋" w:cs="仿宋"/>
          <w:spacing w:val="-3"/>
          <w:sz w:val="26"/>
          <w:szCs w:val="26"/>
        </w:rPr>
        <w:t>3.挪用、骗取、套用住宅专项维修资金的；</w:t>
      </w:r>
    </w:p>
    <w:p>
      <w:pPr>
        <w:spacing w:before="147" w:line="479" w:lineRule="exact"/>
        <w:ind w:left="2829"/>
        <w:rPr>
          <w:rFonts w:ascii="仿宋" w:hAnsi="仿宋" w:eastAsia="仿宋" w:cs="仿宋"/>
          <w:sz w:val="26"/>
          <w:szCs w:val="26"/>
        </w:rPr>
      </w:pPr>
      <w:r>
        <w:rPr>
          <w:rFonts w:ascii="仿宋" w:hAnsi="仿宋" w:eastAsia="仿宋" w:cs="仿宋"/>
          <w:spacing w:val="10"/>
          <w:position w:val="16"/>
          <w:sz w:val="26"/>
          <w:szCs w:val="26"/>
        </w:rPr>
        <w:t>4.经有权机关确认因物业服务企业主要责任或全部责</w:t>
      </w:r>
    </w:p>
    <w:p>
      <w:pPr>
        <w:spacing w:line="220" w:lineRule="auto"/>
        <w:ind w:left="2289"/>
        <w:rPr>
          <w:rFonts w:ascii="仿宋" w:hAnsi="仿宋" w:eastAsia="仿宋" w:cs="仿宋"/>
          <w:sz w:val="26"/>
          <w:szCs w:val="26"/>
        </w:rPr>
      </w:pPr>
      <w:r>
        <w:rPr>
          <w:rFonts w:ascii="仿宋" w:hAnsi="仿宋" w:eastAsia="仿宋" w:cs="仿宋"/>
          <w:spacing w:val="-3"/>
          <w:sz w:val="26"/>
          <w:szCs w:val="26"/>
        </w:rPr>
        <w:t>任造成的重大安全生产事故、群体性事件、重大舆情的；</w:t>
      </w:r>
    </w:p>
    <w:p>
      <w:pPr>
        <w:spacing w:before="134" w:line="347" w:lineRule="auto"/>
        <w:ind w:left="2289" w:right="768" w:firstLine="540"/>
        <w:rPr>
          <w:rFonts w:ascii="仿宋" w:hAnsi="仿宋" w:eastAsia="仿宋" w:cs="仿宋"/>
          <w:sz w:val="26"/>
          <w:szCs w:val="26"/>
        </w:rPr>
      </w:pPr>
      <w:r>
        <w:rPr>
          <w:rFonts w:ascii="仿宋" w:hAnsi="仿宋" w:eastAsia="仿宋" w:cs="仿宋"/>
          <w:spacing w:val="4"/>
          <w:sz w:val="26"/>
          <w:szCs w:val="26"/>
        </w:rPr>
        <w:t>5.企业或企业主要负责人(董事长、总经理、法定代表</w:t>
      </w:r>
      <w:r>
        <w:rPr>
          <w:rFonts w:ascii="仿宋" w:hAnsi="仿宋" w:eastAsia="仿宋" w:cs="仿宋"/>
          <w:spacing w:val="5"/>
          <w:sz w:val="26"/>
          <w:szCs w:val="26"/>
        </w:rPr>
        <w:t>人等)因物业服务企业承担过错原因，通过人民法院司</w:t>
      </w:r>
      <w:r>
        <w:rPr>
          <w:rFonts w:ascii="仿宋" w:hAnsi="仿宋" w:eastAsia="仿宋" w:cs="仿宋"/>
          <w:spacing w:val="4"/>
          <w:sz w:val="26"/>
          <w:szCs w:val="26"/>
        </w:rPr>
        <w:t>法程</w:t>
      </w:r>
    </w:p>
    <w:p>
      <w:pPr>
        <w:spacing w:before="1" w:line="220" w:lineRule="auto"/>
        <w:ind w:left="2289"/>
        <w:rPr>
          <w:rFonts w:ascii="仿宋" w:hAnsi="仿宋" w:eastAsia="仿宋" w:cs="仿宋"/>
          <w:sz w:val="26"/>
          <w:szCs w:val="26"/>
        </w:rPr>
      </w:pPr>
      <w:r>
        <w:rPr>
          <w:rFonts w:ascii="仿宋" w:hAnsi="仿宋" w:eastAsia="仿宋" w:cs="仿宋"/>
          <w:spacing w:val="-5"/>
          <w:sz w:val="26"/>
          <w:szCs w:val="26"/>
        </w:rPr>
        <w:t>序认定，被列入失信被执行人名单的；</w:t>
      </w:r>
    </w:p>
    <w:p>
      <w:pPr>
        <w:spacing w:before="138" w:line="219" w:lineRule="auto"/>
        <w:ind w:left="2829"/>
        <w:rPr>
          <w:rFonts w:ascii="仿宋" w:hAnsi="仿宋" w:eastAsia="仿宋" w:cs="仿宋"/>
          <w:sz w:val="26"/>
          <w:szCs w:val="26"/>
        </w:rPr>
      </w:pPr>
      <w:r>
        <w:rPr>
          <w:rFonts w:ascii="仿宋" w:hAnsi="仿宋" w:eastAsia="仿宋" w:cs="仿宋"/>
          <w:spacing w:val="-3"/>
          <w:sz w:val="26"/>
          <w:szCs w:val="26"/>
        </w:rPr>
        <w:t>6.存在重大安全隐患拒不整改的；</w:t>
      </w:r>
    </w:p>
    <w:p>
      <w:pPr>
        <w:spacing w:before="154" w:line="469" w:lineRule="exact"/>
        <w:ind w:left="2829"/>
        <w:rPr>
          <w:rFonts w:ascii="仿宋" w:hAnsi="仿宋" w:eastAsia="仿宋" w:cs="仿宋"/>
          <w:sz w:val="26"/>
          <w:szCs w:val="26"/>
        </w:rPr>
      </w:pPr>
      <w:r>
        <w:rPr>
          <w:rFonts w:ascii="仿宋" w:hAnsi="仿宋" w:eastAsia="仿宋" w:cs="仿宋"/>
          <w:spacing w:val="-4"/>
          <w:position w:val="15"/>
          <w:sz w:val="26"/>
          <w:szCs w:val="26"/>
        </w:rPr>
        <w:t>7.以盈利为目的的大量贩卖业主信息的；</w:t>
      </w:r>
    </w:p>
    <w:p>
      <w:pPr>
        <w:spacing w:before="1" w:line="220" w:lineRule="auto"/>
        <w:ind w:left="2829"/>
        <w:rPr>
          <w:rFonts w:ascii="仿宋" w:hAnsi="仿宋" w:eastAsia="仿宋" w:cs="仿宋"/>
          <w:sz w:val="26"/>
          <w:szCs w:val="26"/>
        </w:rPr>
      </w:pPr>
      <w:r>
        <w:rPr>
          <w:rFonts w:ascii="仿宋" w:hAnsi="仿宋" w:eastAsia="仿宋" w:cs="仿宋"/>
          <w:spacing w:val="-4"/>
          <w:sz w:val="26"/>
          <w:szCs w:val="26"/>
        </w:rPr>
        <w:t>8.其他违法行为。</w:t>
      </w:r>
    </w:p>
    <w:p>
      <w:pPr>
        <w:spacing w:before="136" w:line="341" w:lineRule="auto"/>
        <w:ind w:left="2289" w:right="733" w:firstLine="543"/>
        <w:jc w:val="both"/>
        <w:rPr>
          <w:rFonts w:ascii="仿宋" w:hAnsi="仿宋" w:eastAsia="仿宋" w:cs="仿宋"/>
          <w:sz w:val="26"/>
          <w:szCs w:val="26"/>
        </w:rPr>
      </w:pPr>
      <w:r>
        <w:rPr>
          <w:rFonts w:ascii="仿宋" w:hAnsi="仿宋" w:eastAsia="仿宋" w:cs="仿宋"/>
          <w:b/>
          <w:bCs/>
          <w:spacing w:val="11"/>
          <w:sz w:val="26"/>
          <w:szCs w:val="26"/>
        </w:rPr>
        <w:t>第十九条</w:t>
      </w:r>
      <w:r>
        <w:rPr>
          <w:rFonts w:ascii="仿宋" w:hAnsi="仿宋" w:eastAsia="仿宋" w:cs="仿宋"/>
          <w:spacing w:val="11"/>
          <w:sz w:val="26"/>
          <w:szCs w:val="26"/>
        </w:rPr>
        <w:t>物业服务企业主动申报不规范行</w:t>
      </w:r>
      <w:r>
        <w:rPr>
          <w:rFonts w:ascii="仿宋" w:hAnsi="仿宋" w:eastAsia="仿宋" w:cs="仿宋"/>
          <w:spacing w:val="10"/>
          <w:sz w:val="26"/>
          <w:szCs w:val="26"/>
        </w:rPr>
        <w:t>为信息并</w:t>
      </w:r>
      <w:r>
        <w:rPr>
          <w:rFonts w:ascii="仿宋" w:hAnsi="仿宋" w:eastAsia="仿宋" w:cs="仿宋"/>
          <w:spacing w:val="4"/>
          <w:sz w:val="26"/>
          <w:szCs w:val="26"/>
        </w:rPr>
        <w:t>积极整改的，按照扣分标准的80%计分。严重不规范行为信</w:t>
      </w:r>
    </w:p>
    <w:p>
      <w:pPr>
        <w:spacing w:before="1" w:line="219" w:lineRule="auto"/>
        <w:ind w:left="2289"/>
        <w:rPr>
          <w:rFonts w:ascii="仿宋" w:hAnsi="仿宋" w:eastAsia="仿宋" w:cs="仿宋"/>
          <w:sz w:val="26"/>
          <w:szCs w:val="26"/>
        </w:rPr>
      </w:pPr>
      <w:r>
        <w:rPr>
          <w:rFonts w:ascii="仿宋" w:hAnsi="仿宋" w:eastAsia="仿宋" w:cs="仿宋"/>
          <w:spacing w:val="-6"/>
          <w:sz w:val="26"/>
          <w:szCs w:val="26"/>
        </w:rPr>
        <w:t>息不在降低扣分之列。</w:t>
      </w:r>
    </w:p>
    <w:p>
      <w:pPr>
        <w:spacing w:before="152" w:line="334" w:lineRule="auto"/>
        <w:ind w:left="2289" w:right="728" w:firstLine="540"/>
        <w:jc w:val="both"/>
        <w:rPr>
          <w:rFonts w:ascii="仿宋" w:hAnsi="仿宋" w:eastAsia="仿宋" w:cs="仿宋"/>
          <w:sz w:val="26"/>
          <w:szCs w:val="26"/>
        </w:rPr>
      </w:pPr>
      <w:r>
        <w:rPr>
          <w:rFonts w:ascii="仿宋" w:hAnsi="仿宋" w:eastAsia="仿宋" w:cs="仿宋"/>
          <w:spacing w:val="-1"/>
          <w:sz w:val="26"/>
          <w:szCs w:val="26"/>
        </w:rPr>
        <w:t>依据行政处罚决定书、人民法院或仲裁机构等出具的生</w:t>
      </w:r>
      <w:r>
        <w:rPr>
          <w:rFonts w:ascii="仿宋" w:hAnsi="仿宋" w:eastAsia="仿宋" w:cs="仿宋"/>
          <w:spacing w:val="1"/>
          <w:sz w:val="26"/>
          <w:szCs w:val="26"/>
        </w:rPr>
        <w:t>效法律文书等产生的不规范行为信息，住建行政主管部门无</w:t>
      </w:r>
    </w:p>
    <w:p>
      <w:pPr>
        <w:spacing w:before="1" w:line="220" w:lineRule="auto"/>
        <w:ind w:left="2289"/>
        <w:rPr>
          <w:rFonts w:ascii="仿宋" w:hAnsi="仿宋" w:eastAsia="仿宋" w:cs="仿宋"/>
          <w:sz w:val="26"/>
          <w:szCs w:val="26"/>
        </w:rPr>
      </w:pPr>
      <w:r>
        <w:rPr>
          <w:rFonts w:ascii="仿宋" w:hAnsi="仿宋" w:eastAsia="仿宋" w:cs="仿宋"/>
          <w:spacing w:val="-3"/>
          <w:sz w:val="26"/>
          <w:szCs w:val="26"/>
        </w:rPr>
        <w:t>需通知物业服务企业，可直接录入信用系统扣分。</w:t>
      </w:r>
    </w:p>
    <w:p>
      <w:pPr>
        <w:spacing w:before="138" w:line="222" w:lineRule="auto"/>
        <w:ind w:left="4383"/>
        <w:rPr>
          <w:rFonts w:ascii="黑体" w:hAnsi="黑体" w:eastAsia="黑体" w:cs="黑体"/>
          <w:sz w:val="26"/>
          <w:szCs w:val="26"/>
        </w:rPr>
      </w:pPr>
      <w:r>
        <w:rPr>
          <w:rFonts w:ascii="黑体" w:hAnsi="黑体" w:eastAsia="黑体" w:cs="黑体"/>
          <w:b/>
          <w:bCs/>
          <w:spacing w:val="-2"/>
          <w:sz w:val="26"/>
          <w:szCs w:val="26"/>
        </w:rPr>
        <w:t>第四章信用信息核查</w:t>
      </w:r>
    </w:p>
    <w:p>
      <w:pPr>
        <w:spacing w:before="147" w:line="480" w:lineRule="exact"/>
        <w:ind w:left="2833"/>
        <w:rPr>
          <w:rFonts w:ascii="仿宋" w:hAnsi="仿宋" w:eastAsia="仿宋" w:cs="仿宋"/>
          <w:sz w:val="26"/>
          <w:szCs w:val="26"/>
        </w:rPr>
      </w:pPr>
      <w:r>
        <w:rPr>
          <w:rFonts w:ascii="仿宋" w:hAnsi="仿宋" w:eastAsia="仿宋" w:cs="仿宋"/>
          <w:b/>
          <w:bCs/>
          <w:position w:val="16"/>
          <w:sz w:val="26"/>
          <w:szCs w:val="26"/>
        </w:rPr>
        <w:t>第二十条</w:t>
      </w:r>
      <w:r>
        <w:rPr>
          <w:rFonts w:ascii="仿宋" w:hAnsi="仿宋" w:eastAsia="仿宋" w:cs="仿宋"/>
          <w:position w:val="16"/>
          <w:sz w:val="26"/>
          <w:szCs w:val="26"/>
        </w:rPr>
        <w:t>不规范行为信息核查。公示期间，物业服务</w:t>
      </w:r>
    </w:p>
    <w:p>
      <w:pPr>
        <w:spacing w:line="219" w:lineRule="auto"/>
        <w:ind w:left="2289"/>
        <w:rPr>
          <w:rFonts w:ascii="仿宋" w:hAnsi="仿宋" w:eastAsia="仿宋" w:cs="仿宋"/>
          <w:sz w:val="26"/>
          <w:szCs w:val="26"/>
        </w:rPr>
      </w:pPr>
      <w:r>
        <w:rPr>
          <w:rFonts w:ascii="仿宋" w:hAnsi="仿宋" w:eastAsia="仿宋" w:cs="仿宋"/>
          <w:sz w:val="26"/>
          <w:szCs w:val="26"/>
        </w:rPr>
        <w:t>企业对不规范行为信息记录有异议的，可在公示期满之前向</w:t>
      </w:r>
    </w:p>
    <w:p>
      <w:pPr>
        <w:spacing w:line="219" w:lineRule="auto"/>
        <w:rPr>
          <w:rFonts w:ascii="仿宋" w:hAnsi="仿宋" w:eastAsia="仿宋" w:cs="仿宋"/>
          <w:sz w:val="26"/>
          <w:szCs w:val="26"/>
        </w:rPr>
        <w:sectPr>
          <w:headerReference r:id="rId17" w:type="default"/>
          <w:footerReference r:id="rId18" w:type="default"/>
          <w:pgSz w:w="12060" w:h="16940"/>
          <w:pgMar w:top="1810" w:right="1020" w:bottom="2493" w:left="1219" w:header="1790" w:footer="2234" w:gutter="0"/>
          <w:cols w:space="720" w:num="1"/>
        </w:sectPr>
      </w:pPr>
    </w:p>
    <w:p>
      <w:pPr>
        <w:pStyle w:val="2"/>
        <w:spacing w:line="244" w:lineRule="auto"/>
      </w:pPr>
      <w:r>
        <w:pict>
          <v:shape id="_x0000_s1032" o:spid="_x0000_s1032" o:spt="202" type="#_x0000_t202" style="position:absolute;left:0pt;margin-left:292pt;margin-top:717.65pt;height:12.2pt;width:35.3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pPr>
                    <w:spacing w:before="20" w:line="203" w:lineRule="exact"/>
                    <w:jc w:val="right"/>
                    <w:rPr>
                      <w:rFonts w:ascii="宋体" w:hAnsi="宋体" w:eastAsia="宋体" w:cs="宋体"/>
                      <w:sz w:val="30"/>
                      <w:szCs w:val="30"/>
                    </w:rPr>
                  </w:pPr>
                  <w:r>
                    <w:rPr>
                      <w:rFonts w:ascii="宋体" w:hAnsi="宋体" w:eastAsia="宋体" w:cs="宋体"/>
                      <w:spacing w:val="-15"/>
                      <w:w w:val="76"/>
                      <w:position w:val="-5"/>
                      <w:sz w:val="30"/>
                      <w:szCs w:val="30"/>
                    </w:rPr>
                    <w:t>—</w:t>
                  </w:r>
                  <w:r>
                    <w:rPr>
                      <w:rFonts w:ascii="宋体" w:hAnsi="宋体" w:eastAsia="宋体" w:cs="宋体"/>
                      <w:spacing w:val="-9"/>
                      <w:w w:val="76"/>
                      <w:position w:val="-5"/>
                      <w:sz w:val="30"/>
                      <w:szCs w:val="30"/>
                    </w:rPr>
                    <w:t>—</w:t>
                  </w:r>
                </w:p>
              </w:txbxContent>
            </v:textbox>
          </v:shape>
        </w:pict>
      </w:r>
    </w:p>
    <w:p>
      <w:pPr>
        <w:pStyle w:val="2"/>
        <w:spacing w:line="244" w:lineRule="auto"/>
      </w:pPr>
    </w:p>
    <w:p>
      <w:pPr>
        <w:pStyle w:val="2"/>
        <w:spacing w:line="245" w:lineRule="auto"/>
      </w:pPr>
    </w:p>
    <w:p>
      <w:pPr>
        <w:pStyle w:val="2"/>
        <w:spacing w:line="245" w:lineRule="auto"/>
      </w:pPr>
    </w:p>
    <w:p>
      <w:pPr>
        <w:pStyle w:val="2"/>
        <w:spacing w:line="245" w:lineRule="auto"/>
      </w:pPr>
    </w:p>
    <w:p>
      <w:pPr>
        <w:spacing w:before="85" w:line="464" w:lineRule="exact"/>
        <w:ind w:left="1600"/>
        <w:rPr>
          <w:rFonts w:ascii="仿宋" w:hAnsi="仿宋" w:eastAsia="仿宋" w:cs="仿宋"/>
          <w:sz w:val="26"/>
          <w:szCs w:val="26"/>
        </w:rPr>
      </w:pPr>
      <w:r>
        <w:rPr>
          <w:rFonts w:ascii="仿宋" w:hAnsi="仿宋" w:eastAsia="仿宋" w:cs="仿宋"/>
          <w:spacing w:val="-1"/>
          <w:position w:val="15"/>
          <w:sz w:val="26"/>
          <w:szCs w:val="26"/>
        </w:rPr>
        <w:t>发布公示的实施单位提出书面异议申请，并提供相应证据</w:t>
      </w:r>
    </w:p>
    <w:p>
      <w:pPr>
        <w:spacing w:line="223" w:lineRule="auto"/>
        <w:ind w:left="1600"/>
        <w:rPr>
          <w:rFonts w:ascii="仿宋" w:hAnsi="仿宋" w:eastAsia="仿宋" w:cs="仿宋"/>
          <w:sz w:val="26"/>
          <w:szCs w:val="26"/>
        </w:rPr>
      </w:pPr>
      <w:r>
        <w:rPr>
          <w:rFonts w:ascii="仿宋" w:hAnsi="仿宋" w:eastAsia="仿宋" w:cs="仿宋"/>
          <w:spacing w:val="-7"/>
          <w:sz w:val="26"/>
          <w:szCs w:val="26"/>
        </w:rPr>
        <w:t>逾期视为认可。</w:t>
      </w:r>
    </w:p>
    <w:p>
      <w:pPr>
        <w:spacing w:before="130" w:line="327" w:lineRule="auto"/>
        <w:ind w:left="1600" w:right="1406" w:firstLine="540"/>
        <w:jc w:val="both"/>
        <w:rPr>
          <w:rFonts w:ascii="仿宋" w:hAnsi="仿宋" w:eastAsia="仿宋" w:cs="仿宋"/>
          <w:sz w:val="26"/>
          <w:szCs w:val="26"/>
        </w:rPr>
      </w:pPr>
      <w:r>
        <w:rPr>
          <w:rFonts w:ascii="仿宋" w:hAnsi="仿宋" w:eastAsia="仿宋" w:cs="仿宋"/>
          <w:spacing w:val="3"/>
          <w:sz w:val="26"/>
          <w:szCs w:val="26"/>
        </w:rPr>
        <w:t>公示的实施单位应当于收到书面异议申请之日起15个</w:t>
      </w:r>
      <w:r>
        <w:rPr>
          <w:rFonts w:ascii="仿宋" w:hAnsi="仿宋" w:eastAsia="仿宋" w:cs="仿宋"/>
          <w:spacing w:val="-2"/>
          <w:sz w:val="26"/>
          <w:szCs w:val="26"/>
        </w:rPr>
        <w:t>工作日内对异议申请核查。经核查异议成立的，应当撤销不</w:t>
      </w:r>
      <w:r>
        <w:rPr>
          <w:rFonts w:ascii="仿宋" w:hAnsi="仿宋" w:eastAsia="仿宋" w:cs="仿宋"/>
          <w:spacing w:val="-1"/>
          <w:sz w:val="26"/>
          <w:szCs w:val="26"/>
        </w:rPr>
        <w:t>规范行为信息记录；异议不成立的，维持原结果。核查结果</w:t>
      </w:r>
    </w:p>
    <w:p>
      <w:pPr>
        <w:spacing w:line="220" w:lineRule="auto"/>
        <w:ind w:left="1600"/>
        <w:rPr>
          <w:rFonts w:ascii="仿宋" w:hAnsi="仿宋" w:eastAsia="仿宋" w:cs="仿宋"/>
          <w:sz w:val="26"/>
          <w:szCs w:val="26"/>
        </w:rPr>
      </w:pPr>
      <w:r>
        <w:rPr>
          <w:rFonts w:ascii="仿宋" w:hAnsi="仿宋" w:eastAsia="仿宋" w:cs="仿宋"/>
          <w:spacing w:val="-7"/>
          <w:sz w:val="26"/>
          <w:szCs w:val="26"/>
        </w:rPr>
        <w:t>应当反馈异议申请单位。</w:t>
      </w:r>
    </w:p>
    <w:p>
      <w:pPr>
        <w:spacing w:before="116" w:line="327" w:lineRule="auto"/>
        <w:ind w:left="1600" w:right="1409" w:firstLine="543"/>
        <w:jc w:val="both"/>
        <w:rPr>
          <w:rFonts w:ascii="仿宋" w:hAnsi="仿宋" w:eastAsia="仿宋" w:cs="仿宋"/>
          <w:sz w:val="26"/>
          <w:szCs w:val="26"/>
        </w:rPr>
      </w:pPr>
      <w:r>
        <w:rPr>
          <w:rFonts w:ascii="仿宋" w:hAnsi="仿宋" w:eastAsia="仿宋" w:cs="仿宋"/>
          <w:b/>
          <w:bCs/>
          <w:spacing w:val="-4"/>
          <w:sz w:val="26"/>
          <w:szCs w:val="26"/>
        </w:rPr>
        <w:t>第二十一条不规范行为信息复核。</w:t>
      </w:r>
      <w:r>
        <w:rPr>
          <w:rFonts w:ascii="仿宋" w:hAnsi="仿宋" w:eastAsia="仿宋" w:cs="仿宋"/>
          <w:spacing w:val="-4"/>
          <w:sz w:val="26"/>
          <w:szCs w:val="26"/>
        </w:rPr>
        <w:t>异议提出单位对核</w:t>
      </w:r>
      <w:r>
        <w:rPr>
          <w:rFonts w:ascii="仿宋" w:hAnsi="仿宋" w:eastAsia="仿宋" w:cs="仿宋"/>
          <w:spacing w:val="-1"/>
          <w:sz w:val="26"/>
          <w:szCs w:val="26"/>
        </w:rPr>
        <w:t>查结果仍存异议的，可向公示信息审核单位上一级住建行政</w:t>
      </w:r>
      <w:r>
        <w:rPr>
          <w:rFonts w:ascii="仿宋" w:hAnsi="仿宋" w:eastAsia="仿宋" w:cs="仿宋"/>
          <w:spacing w:val="-2"/>
          <w:sz w:val="26"/>
          <w:szCs w:val="26"/>
        </w:rPr>
        <w:t>主管部门提出书面异议复核申请，上一级住建</w:t>
      </w:r>
      <w:r>
        <w:rPr>
          <w:rFonts w:ascii="仿宋" w:hAnsi="仿宋" w:eastAsia="仿宋" w:cs="仿宋"/>
          <w:spacing w:val="-3"/>
          <w:sz w:val="26"/>
          <w:szCs w:val="26"/>
        </w:rPr>
        <w:t>行政主管部门</w:t>
      </w:r>
      <w:r>
        <w:rPr>
          <w:rFonts w:ascii="仿宋" w:hAnsi="仿宋" w:eastAsia="仿宋" w:cs="仿宋"/>
          <w:spacing w:val="3"/>
          <w:sz w:val="26"/>
          <w:szCs w:val="26"/>
        </w:rPr>
        <w:t>应当自收到书面异议复核申请20个工作日内完成复核，经</w:t>
      </w:r>
      <w:r>
        <w:rPr>
          <w:rFonts w:ascii="仿宋" w:hAnsi="仿宋" w:eastAsia="仿宋" w:cs="仿宋"/>
          <w:spacing w:val="-2"/>
          <w:sz w:val="26"/>
          <w:szCs w:val="26"/>
        </w:rPr>
        <w:t>复核异议成立的，责成原核查单位撤销该物业服务企业不规</w:t>
      </w:r>
      <w:r>
        <w:rPr>
          <w:rFonts w:ascii="仿宋" w:hAnsi="仿宋" w:eastAsia="仿宋" w:cs="仿宋"/>
          <w:spacing w:val="-1"/>
          <w:sz w:val="26"/>
          <w:szCs w:val="26"/>
        </w:rPr>
        <w:t>范行为记录；经复核异议不成立的，维持原结</w:t>
      </w:r>
      <w:r>
        <w:rPr>
          <w:rFonts w:ascii="仿宋" w:hAnsi="仿宋" w:eastAsia="仿宋" w:cs="仿宋"/>
          <w:spacing w:val="-2"/>
          <w:sz w:val="26"/>
          <w:szCs w:val="26"/>
        </w:rPr>
        <w:t>果，复核结果</w:t>
      </w:r>
    </w:p>
    <w:p>
      <w:pPr>
        <w:spacing w:line="220" w:lineRule="auto"/>
        <w:ind w:left="1600"/>
        <w:rPr>
          <w:rFonts w:ascii="仿宋" w:hAnsi="仿宋" w:eastAsia="仿宋" w:cs="仿宋"/>
          <w:sz w:val="26"/>
          <w:szCs w:val="26"/>
        </w:rPr>
      </w:pPr>
      <w:r>
        <w:rPr>
          <w:rFonts w:ascii="仿宋" w:hAnsi="仿宋" w:eastAsia="仿宋" w:cs="仿宋"/>
          <w:spacing w:val="-7"/>
          <w:sz w:val="26"/>
          <w:szCs w:val="26"/>
        </w:rPr>
        <w:t>应当反馈复核申请单位。</w:t>
      </w:r>
    </w:p>
    <w:p>
      <w:pPr>
        <w:spacing w:before="149" w:line="320" w:lineRule="auto"/>
        <w:ind w:left="1600" w:right="1401" w:firstLine="543"/>
        <w:jc w:val="both"/>
        <w:rPr>
          <w:rFonts w:ascii="仿宋" w:hAnsi="仿宋" w:eastAsia="仿宋" w:cs="仿宋"/>
          <w:sz w:val="26"/>
          <w:szCs w:val="26"/>
        </w:rPr>
      </w:pPr>
      <w:r>
        <w:rPr>
          <w:rFonts w:ascii="仿宋" w:hAnsi="仿宋" w:eastAsia="仿宋" w:cs="仿宋"/>
          <w:b/>
          <w:bCs/>
          <w:spacing w:val="7"/>
          <w:sz w:val="26"/>
          <w:szCs w:val="26"/>
        </w:rPr>
        <w:t>第二十二条</w:t>
      </w:r>
      <w:r>
        <w:rPr>
          <w:rFonts w:ascii="仿宋" w:hAnsi="仿宋" w:eastAsia="仿宋" w:cs="仿宋"/>
          <w:spacing w:val="7"/>
          <w:sz w:val="26"/>
          <w:szCs w:val="26"/>
        </w:rPr>
        <w:t>因企业实际情况发生变化或者认定的良</w:t>
      </w:r>
      <w:r>
        <w:rPr>
          <w:rFonts w:ascii="仿宋" w:hAnsi="仿宋" w:eastAsia="仿宋" w:cs="仿宋"/>
          <w:spacing w:val="-1"/>
          <w:sz w:val="26"/>
          <w:szCs w:val="26"/>
        </w:rPr>
        <w:t>好行为信息、不规范行为信息的依据被撤销或者变更导致综合信用信息发生变化的，物业服务企业应当及时向信息上传</w:t>
      </w:r>
      <w:r>
        <w:rPr>
          <w:rFonts w:ascii="仿宋" w:hAnsi="仿宋" w:eastAsia="仿宋" w:cs="仿宋"/>
          <w:spacing w:val="4"/>
          <w:sz w:val="26"/>
          <w:szCs w:val="26"/>
        </w:rPr>
        <w:t>部门或单位提出变更申请，信息上传部门或单位应当在7个</w:t>
      </w:r>
      <w:r>
        <w:rPr>
          <w:rFonts w:ascii="仿宋" w:hAnsi="仿宋" w:eastAsia="仿宋" w:cs="仿宋"/>
          <w:spacing w:val="-1"/>
          <w:sz w:val="26"/>
          <w:szCs w:val="26"/>
        </w:rPr>
        <w:t>工作日内进行认定，并函告市物业管理处按照记分标准调整</w:t>
      </w:r>
    </w:p>
    <w:p>
      <w:pPr>
        <w:spacing w:line="222" w:lineRule="auto"/>
        <w:ind w:left="1600"/>
        <w:rPr>
          <w:rFonts w:ascii="仿宋" w:hAnsi="仿宋" w:eastAsia="仿宋" w:cs="仿宋"/>
          <w:sz w:val="26"/>
          <w:szCs w:val="26"/>
        </w:rPr>
      </w:pPr>
      <w:r>
        <w:rPr>
          <w:rFonts w:ascii="仿宋" w:hAnsi="仿宋" w:eastAsia="仿宋" w:cs="仿宋"/>
          <w:spacing w:val="-12"/>
          <w:sz w:val="26"/>
          <w:szCs w:val="26"/>
        </w:rPr>
        <w:t>评分。</w:t>
      </w:r>
    </w:p>
    <w:p>
      <w:pPr>
        <w:spacing w:before="193" w:line="221" w:lineRule="auto"/>
        <w:ind w:left="3683"/>
        <w:rPr>
          <w:rFonts w:ascii="黑体" w:hAnsi="黑体" w:eastAsia="黑体" w:cs="黑体"/>
          <w:sz w:val="26"/>
          <w:szCs w:val="26"/>
        </w:rPr>
      </w:pPr>
      <w:r>
        <w:rPr>
          <w:rFonts w:ascii="黑体" w:hAnsi="黑体" w:eastAsia="黑体" w:cs="黑体"/>
          <w:b/>
          <w:bCs/>
          <w:spacing w:val="-2"/>
          <w:sz w:val="26"/>
          <w:szCs w:val="26"/>
        </w:rPr>
        <w:t>第五章信用等级评价</w:t>
      </w:r>
    </w:p>
    <w:p>
      <w:pPr>
        <w:spacing w:before="148" w:line="320" w:lineRule="auto"/>
        <w:ind w:left="1600" w:right="1393" w:firstLine="543"/>
        <w:jc w:val="both"/>
        <w:rPr>
          <w:rFonts w:ascii="仿宋" w:hAnsi="仿宋" w:eastAsia="仿宋" w:cs="仿宋"/>
          <w:sz w:val="26"/>
          <w:szCs w:val="26"/>
        </w:rPr>
      </w:pPr>
      <w:r>
        <w:rPr>
          <w:rFonts w:ascii="仿宋" w:hAnsi="仿宋" w:eastAsia="仿宋" w:cs="仿宋"/>
          <w:b/>
          <w:bCs/>
          <w:spacing w:val="9"/>
          <w:sz w:val="26"/>
          <w:szCs w:val="26"/>
        </w:rPr>
        <w:t>第二十三条</w:t>
      </w:r>
      <w:r>
        <w:rPr>
          <w:rFonts w:ascii="仿宋" w:hAnsi="仿宋" w:eastAsia="仿宋" w:cs="仿宋"/>
          <w:spacing w:val="9"/>
          <w:sz w:val="26"/>
          <w:szCs w:val="26"/>
        </w:rPr>
        <w:t>物业服务企业综合信用等级评价由信用</w:t>
      </w:r>
      <w:r>
        <w:rPr>
          <w:rFonts w:ascii="仿宋" w:hAnsi="仿宋" w:eastAsia="仿宋" w:cs="仿宋"/>
          <w:spacing w:val="-1"/>
          <w:sz w:val="26"/>
          <w:szCs w:val="26"/>
        </w:rPr>
        <w:t>系统平台依据采集的企业综合信用评价信息，通过《</w:t>
      </w:r>
      <w:r>
        <w:rPr>
          <w:rFonts w:ascii="仿宋" w:hAnsi="仿宋" w:eastAsia="仿宋" w:cs="仿宋"/>
          <w:spacing w:val="-2"/>
          <w:sz w:val="26"/>
          <w:szCs w:val="26"/>
        </w:rPr>
        <w:t>包头市</w:t>
      </w:r>
      <w:r>
        <w:rPr>
          <w:rFonts w:ascii="仿宋" w:hAnsi="仿宋" w:eastAsia="仿宋" w:cs="仿宋"/>
          <w:spacing w:val="9"/>
          <w:sz w:val="26"/>
          <w:szCs w:val="26"/>
        </w:rPr>
        <w:t>物业服务企业信用评价计分标准(试行)》(详见附件一)设</w:t>
      </w:r>
    </w:p>
    <w:p>
      <w:pPr>
        <w:spacing w:line="220" w:lineRule="auto"/>
        <w:ind w:left="1600"/>
        <w:rPr>
          <w:rFonts w:ascii="仿宋" w:hAnsi="仿宋" w:eastAsia="仿宋" w:cs="仿宋"/>
          <w:sz w:val="26"/>
          <w:szCs w:val="26"/>
        </w:rPr>
      </w:pPr>
      <w:r>
        <w:rPr>
          <w:rFonts w:ascii="仿宋" w:hAnsi="仿宋" w:eastAsia="仿宋" w:cs="仿宋"/>
          <w:spacing w:val="-1"/>
          <w:sz w:val="26"/>
          <w:szCs w:val="26"/>
        </w:rPr>
        <w:t>置内容、计分标准等自动统计分值，并按分值划分物业服务</w:t>
      </w:r>
    </w:p>
    <w:p>
      <w:pPr>
        <w:spacing w:line="220" w:lineRule="auto"/>
        <w:rPr>
          <w:rFonts w:ascii="仿宋" w:hAnsi="仿宋" w:eastAsia="仿宋" w:cs="仿宋"/>
          <w:sz w:val="26"/>
          <w:szCs w:val="26"/>
        </w:rPr>
        <w:sectPr>
          <w:headerReference r:id="rId19" w:type="default"/>
          <w:footerReference r:id="rId20" w:type="default"/>
          <w:pgSz w:w="12240" w:h="17070"/>
          <w:pgMar w:top="1859" w:right="1270" w:bottom="2791" w:left="1219" w:header="1839" w:footer="2492" w:gutter="0"/>
          <w:cols w:space="720" w:num="1"/>
        </w:sectPr>
      </w:pPr>
    </w:p>
    <w:p>
      <w:pPr>
        <w:pStyle w:val="2"/>
        <w:spacing w:line="249" w:lineRule="auto"/>
      </w:pPr>
      <w:r>
        <w:drawing>
          <wp:anchor distT="0" distB="0" distL="0" distR="0" simplePos="0" relativeHeight="251667456" behindDoc="0" locked="0" layoutInCell="0" allowOverlap="1">
            <wp:simplePos x="0" y="0"/>
            <wp:positionH relativeFrom="page">
              <wp:posOffset>4425950</wp:posOffset>
            </wp:positionH>
            <wp:positionV relativeFrom="page">
              <wp:posOffset>1073150</wp:posOffset>
            </wp:positionV>
            <wp:extent cx="2590800"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3"/>
                    <a:stretch>
                      <a:fillRect/>
                    </a:stretch>
                  </pic:blipFill>
                  <pic:spPr>
                    <a:xfrm>
                      <a:off x="0" y="0"/>
                      <a:ext cx="2590807" cy="6357"/>
                    </a:xfrm>
                    <a:prstGeom prst="rect">
                      <a:avLst/>
                    </a:prstGeom>
                  </pic:spPr>
                </pic:pic>
              </a:graphicData>
            </a:graphic>
          </wp:anchor>
        </w:drawing>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85" w:line="334" w:lineRule="auto"/>
        <w:ind w:left="1786" w:right="711"/>
        <w:jc w:val="both"/>
        <w:rPr>
          <w:rFonts w:ascii="仿宋" w:hAnsi="仿宋" w:eastAsia="仿宋" w:cs="仿宋"/>
          <w:sz w:val="26"/>
          <w:szCs w:val="26"/>
        </w:rPr>
      </w:pPr>
      <w:r>
        <w:rPr>
          <w:rFonts w:ascii="仿宋" w:hAnsi="仿宋" w:eastAsia="仿宋" w:cs="仿宋"/>
          <w:spacing w:val="-2"/>
          <w:sz w:val="26"/>
          <w:szCs w:val="26"/>
        </w:rPr>
        <w:t>企业信用等级的方式，分别对物业服务企业的基础信息、经</w:t>
      </w:r>
      <w:r>
        <w:rPr>
          <w:rFonts w:ascii="仿宋" w:hAnsi="仿宋" w:eastAsia="仿宋" w:cs="仿宋"/>
          <w:spacing w:val="4"/>
          <w:sz w:val="26"/>
          <w:szCs w:val="26"/>
        </w:rPr>
        <w:t>营业绩、良好行为、业主满意度和不规范行为5大项内容进</w:t>
      </w:r>
    </w:p>
    <w:p>
      <w:pPr>
        <w:spacing w:before="1" w:line="220" w:lineRule="auto"/>
        <w:ind w:left="1786"/>
        <w:rPr>
          <w:rFonts w:ascii="仿宋" w:hAnsi="仿宋" w:eastAsia="仿宋" w:cs="仿宋"/>
          <w:sz w:val="26"/>
          <w:szCs w:val="26"/>
        </w:rPr>
      </w:pPr>
      <w:r>
        <w:rPr>
          <w:rFonts w:ascii="仿宋" w:hAnsi="仿宋" w:eastAsia="仿宋" w:cs="仿宋"/>
          <w:spacing w:val="2"/>
          <w:sz w:val="26"/>
          <w:szCs w:val="26"/>
        </w:rPr>
        <w:t>行信用评价，主要计分规则如下</w:t>
      </w:r>
    </w:p>
    <w:p>
      <w:pPr>
        <w:spacing w:before="158" w:line="445" w:lineRule="exact"/>
        <w:ind w:left="2460"/>
        <w:rPr>
          <w:rFonts w:ascii="楷体" w:hAnsi="楷体" w:eastAsia="楷体" w:cs="楷体"/>
          <w:sz w:val="26"/>
          <w:szCs w:val="26"/>
        </w:rPr>
      </w:pPr>
      <w:r>
        <w:rPr>
          <w:rFonts w:ascii="楷体" w:hAnsi="楷体" w:eastAsia="楷体" w:cs="楷体"/>
          <w:b/>
          <w:bCs/>
          <w:spacing w:val="6"/>
          <w:position w:val="13"/>
          <w:sz w:val="26"/>
          <w:szCs w:val="26"/>
        </w:rPr>
        <w:t>(一)物业企业信用评价综合总分最高分值为100分，</w:t>
      </w:r>
    </w:p>
    <w:p>
      <w:pPr>
        <w:spacing w:before="1" w:line="222" w:lineRule="auto"/>
        <w:ind w:left="1790"/>
        <w:rPr>
          <w:rFonts w:ascii="楷体" w:hAnsi="楷体" w:eastAsia="楷体" w:cs="楷体"/>
          <w:sz w:val="26"/>
          <w:szCs w:val="26"/>
        </w:rPr>
      </w:pPr>
      <w:r>
        <w:rPr>
          <w:rFonts w:ascii="楷体" w:hAnsi="楷体" w:eastAsia="楷体" w:cs="楷体"/>
          <w:b/>
          <w:bCs/>
          <w:spacing w:val="-7"/>
          <w:sz w:val="26"/>
          <w:szCs w:val="26"/>
        </w:rPr>
        <w:t>由信用系统自动统计生成。</w:t>
      </w:r>
    </w:p>
    <w:p>
      <w:pPr>
        <w:spacing w:before="151" w:line="335" w:lineRule="auto"/>
        <w:ind w:left="1786" w:right="652" w:firstLine="579"/>
        <w:jc w:val="both"/>
        <w:rPr>
          <w:rFonts w:ascii="仿宋" w:hAnsi="仿宋" w:eastAsia="仿宋" w:cs="仿宋"/>
          <w:sz w:val="26"/>
          <w:szCs w:val="26"/>
        </w:rPr>
      </w:pPr>
      <w:r>
        <w:rPr>
          <w:rFonts w:ascii="仿宋" w:hAnsi="仿宋" w:eastAsia="仿宋" w:cs="仿宋"/>
          <w:spacing w:val="10"/>
          <w:sz w:val="26"/>
          <w:szCs w:val="26"/>
        </w:rPr>
        <w:t>物业企业信用评价综合总分值=基础信息分值</w:t>
      </w:r>
      <w:r>
        <w:rPr>
          <w:rFonts w:ascii="仿宋" w:hAnsi="仿宋" w:eastAsia="仿宋" w:cs="仿宋"/>
          <w:spacing w:val="9"/>
          <w:sz w:val="26"/>
          <w:szCs w:val="26"/>
        </w:rPr>
        <w:t>+经营业</w:t>
      </w:r>
      <w:r>
        <w:rPr>
          <w:rFonts w:ascii="仿宋" w:hAnsi="仿宋" w:eastAsia="仿宋" w:cs="仿宋"/>
          <w:spacing w:val="15"/>
          <w:sz w:val="26"/>
          <w:szCs w:val="26"/>
        </w:rPr>
        <w:t>绩分值+良好行为分值+业主满意度调查分值-不规</w:t>
      </w:r>
      <w:r>
        <w:rPr>
          <w:rFonts w:ascii="仿宋" w:hAnsi="仿宋" w:eastAsia="仿宋" w:cs="仿宋"/>
          <w:spacing w:val="14"/>
          <w:sz w:val="26"/>
          <w:szCs w:val="26"/>
        </w:rPr>
        <w:t>范行为</w:t>
      </w:r>
    </w:p>
    <w:p>
      <w:pPr>
        <w:spacing w:line="223" w:lineRule="auto"/>
        <w:ind w:left="1786"/>
        <w:rPr>
          <w:rFonts w:ascii="仿宋" w:hAnsi="仿宋" w:eastAsia="仿宋" w:cs="仿宋"/>
          <w:sz w:val="26"/>
          <w:szCs w:val="26"/>
        </w:rPr>
      </w:pPr>
      <w:r>
        <w:rPr>
          <w:rFonts w:ascii="仿宋" w:hAnsi="仿宋" w:eastAsia="仿宋" w:cs="仿宋"/>
          <w:spacing w:val="3"/>
          <w:sz w:val="26"/>
          <w:szCs w:val="26"/>
        </w:rPr>
        <w:t>分值。</w:t>
      </w:r>
    </w:p>
    <w:p>
      <w:pPr>
        <w:spacing w:before="173" w:line="330" w:lineRule="auto"/>
        <w:ind w:left="1790" w:right="631" w:firstLine="669"/>
        <w:jc w:val="both"/>
        <w:rPr>
          <w:rFonts w:ascii="楷体" w:hAnsi="楷体" w:eastAsia="楷体" w:cs="楷体"/>
          <w:sz w:val="26"/>
          <w:szCs w:val="26"/>
        </w:rPr>
      </w:pPr>
      <w:r>
        <w:rPr>
          <w:rFonts w:ascii="宋体" w:hAnsi="宋体" w:eastAsia="宋体" w:cs="宋体"/>
          <w:b/>
          <w:bCs/>
          <w:spacing w:val="4"/>
          <w:sz w:val="26"/>
          <w:szCs w:val="26"/>
        </w:rPr>
        <w:t>(二)物业服务企业在信用系统及时、完整、准确填报</w:t>
      </w:r>
      <w:r>
        <w:rPr>
          <w:rFonts w:ascii="楷体" w:hAnsi="楷体" w:eastAsia="楷体" w:cs="楷体"/>
          <w:b/>
          <w:bCs/>
          <w:spacing w:val="8"/>
          <w:sz w:val="26"/>
          <w:szCs w:val="26"/>
        </w:rPr>
        <w:t>企业基础信息、在管物业项目等信息的，记固态基础分50</w:t>
      </w:r>
    </w:p>
    <w:p>
      <w:pPr>
        <w:spacing w:line="220" w:lineRule="auto"/>
        <w:ind w:left="1790"/>
        <w:rPr>
          <w:rFonts w:ascii="楷体" w:hAnsi="楷体" w:eastAsia="楷体" w:cs="楷体"/>
          <w:sz w:val="26"/>
          <w:szCs w:val="26"/>
        </w:rPr>
      </w:pPr>
      <w:r>
        <w:rPr>
          <w:rFonts w:ascii="楷体" w:hAnsi="楷体" w:eastAsia="楷体" w:cs="楷体"/>
          <w:b/>
          <w:bCs/>
          <w:spacing w:val="-8"/>
          <w:sz w:val="26"/>
          <w:szCs w:val="26"/>
        </w:rPr>
        <w:t>分，占信用评价综合总分的50%。</w:t>
      </w:r>
    </w:p>
    <w:p>
      <w:pPr>
        <w:spacing w:before="161" w:line="328" w:lineRule="auto"/>
        <w:ind w:left="1786" w:right="630" w:firstLine="673"/>
        <w:jc w:val="both"/>
        <w:rPr>
          <w:rFonts w:ascii="仿宋" w:hAnsi="仿宋" w:eastAsia="仿宋" w:cs="仿宋"/>
          <w:sz w:val="26"/>
          <w:szCs w:val="26"/>
        </w:rPr>
      </w:pPr>
      <w:r>
        <w:rPr>
          <w:rFonts w:ascii="楷体" w:hAnsi="楷体" w:eastAsia="楷体" w:cs="楷体"/>
          <w:b/>
          <w:bCs/>
          <w:spacing w:val="15"/>
          <w:sz w:val="26"/>
          <w:szCs w:val="26"/>
        </w:rPr>
        <w:t>(三)信用评价动态加分项分为经营业绩最高分值33</w:t>
      </w:r>
      <w:r>
        <w:rPr>
          <w:rFonts w:ascii="楷体" w:hAnsi="楷体" w:eastAsia="楷体" w:cs="楷体"/>
          <w:b/>
          <w:bCs/>
          <w:spacing w:val="9"/>
          <w:sz w:val="26"/>
          <w:szCs w:val="26"/>
        </w:rPr>
        <w:t>分、良好行为最高分值12分、业主满意度最高分值</w:t>
      </w:r>
      <w:r>
        <w:rPr>
          <w:rFonts w:ascii="楷体" w:hAnsi="楷体" w:eastAsia="楷体" w:cs="楷体"/>
          <w:b/>
          <w:bCs/>
          <w:spacing w:val="8"/>
          <w:sz w:val="26"/>
          <w:szCs w:val="26"/>
        </w:rPr>
        <w:t>5分三</w:t>
      </w:r>
      <w:r>
        <w:rPr>
          <w:rFonts w:ascii="楷体" w:hAnsi="楷体" w:eastAsia="楷体" w:cs="楷体"/>
          <w:b/>
          <w:bCs/>
          <w:spacing w:val="-2"/>
          <w:sz w:val="26"/>
          <w:szCs w:val="26"/>
        </w:rPr>
        <w:t>部分内容，每个部分累计加分分值总数不超过设定的相应加</w:t>
      </w:r>
      <w:r>
        <w:rPr>
          <w:rFonts w:ascii="楷体" w:hAnsi="楷体" w:eastAsia="楷体" w:cs="楷体"/>
          <w:b/>
          <w:bCs/>
          <w:spacing w:val="6"/>
          <w:sz w:val="26"/>
          <w:szCs w:val="26"/>
        </w:rPr>
        <w:t>分最高总分值(可根据工作实际进行调整)。</w:t>
      </w:r>
      <w:r>
        <w:rPr>
          <w:rFonts w:ascii="仿宋" w:hAnsi="仿宋" w:eastAsia="仿宋" w:cs="仿宋"/>
          <w:spacing w:val="6"/>
          <w:sz w:val="26"/>
          <w:szCs w:val="26"/>
        </w:rPr>
        <w:t>经营业绩、良好行为和业主满意度3个方面的最高总分值之和为50分，占</w:t>
      </w:r>
    </w:p>
    <w:p>
      <w:pPr>
        <w:spacing w:before="1" w:line="221" w:lineRule="auto"/>
        <w:ind w:left="1786"/>
        <w:rPr>
          <w:rFonts w:ascii="仿宋" w:hAnsi="仿宋" w:eastAsia="仿宋" w:cs="仿宋"/>
          <w:sz w:val="26"/>
          <w:szCs w:val="26"/>
        </w:rPr>
      </w:pPr>
      <w:r>
        <w:rPr>
          <w:rFonts w:ascii="仿宋" w:hAnsi="仿宋" w:eastAsia="仿宋" w:cs="仿宋"/>
          <w:spacing w:val="3"/>
          <w:sz w:val="26"/>
          <w:szCs w:val="26"/>
        </w:rPr>
        <w:t>信用评价综合总分的50%。</w:t>
      </w:r>
    </w:p>
    <w:p>
      <w:pPr>
        <w:spacing w:before="177" w:line="478" w:lineRule="exact"/>
        <w:ind w:left="2460"/>
        <w:rPr>
          <w:rFonts w:ascii="楷体" w:hAnsi="楷体" w:eastAsia="楷体" w:cs="楷体"/>
          <w:sz w:val="26"/>
          <w:szCs w:val="26"/>
        </w:rPr>
      </w:pPr>
      <w:r>
        <w:rPr>
          <w:rFonts w:ascii="楷体" w:hAnsi="楷体" w:eastAsia="楷体" w:cs="楷体"/>
          <w:b/>
          <w:bCs/>
          <w:spacing w:val="4"/>
          <w:position w:val="16"/>
          <w:sz w:val="26"/>
          <w:szCs w:val="26"/>
        </w:rPr>
        <w:t>(四)信用评价动态扣分项为不规范行为，分为一般不</w:t>
      </w:r>
    </w:p>
    <w:p>
      <w:pPr>
        <w:spacing w:before="1" w:line="225" w:lineRule="auto"/>
        <w:ind w:left="1790"/>
        <w:rPr>
          <w:rFonts w:ascii="楷体" w:hAnsi="楷体" w:eastAsia="楷体" w:cs="楷体"/>
          <w:sz w:val="26"/>
          <w:szCs w:val="26"/>
        </w:rPr>
      </w:pPr>
      <w:r>
        <w:rPr>
          <w:rFonts w:ascii="楷体" w:hAnsi="楷体" w:eastAsia="楷体" w:cs="楷体"/>
          <w:b/>
          <w:bCs/>
          <w:spacing w:val="-2"/>
          <w:sz w:val="26"/>
          <w:szCs w:val="26"/>
        </w:rPr>
        <w:t>规范行为和严重不规范行为二种。</w:t>
      </w:r>
    </w:p>
    <w:p>
      <w:pPr>
        <w:spacing w:before="144" w:line="327" w:lineRule="auto"/>
        <w:ind w:left="1786" w:right="643" w:firstLine="560"/>
        <w:rPr>
          <w:rFonts w:ascii="仿宋" w:hAnsi="仿宋" w:eastAsia="仿宋" w:cs="仿宋"/>
          <w:sz w:val="26"/>
          <w:szCs w:val="26"/>
        </w:rPr>
      </w:pPr>
      <w:r>
        <w:rPr>
          <w:rFonts w:ascii="仿宋" w:hAnsi="仿宋" w:eastAsia="仿宋" w:cs="仿宋"/>
          <w:spacing w:val="4"/>
          <w:sz w:val="26"/>
          <w:szCs w:val="26"/>
        </w:rPr>
        <w:t>1.一般不规范行为，设定扣分的最高总分值为20分，</w:t>
      </w:r>
      <w:r>
        <w:rPr>
          <w:rFonts w:ascii="仿宋" w:hAnsi="仿宋" w:eastAsia="仿宋" w:cs="仿宋"/>
          <w:spacing w:val="2"/>
          <w:sz w:val="26"/>
          <w:szCs w:val="26"/>
        </w:rPr>
        <w:t>单个不规范行为设定对应分值。物业服务企</w:t>
      </w:r>
      <w:r>
        <w:rPr>
          <w:rFonts w:ascii="仿宋" w:hAnsi="仿宋" w:eastAsia="仿宋" w:cs="仿宋"/>
          <w:spacing w:val="1"/>
          <w:sz w:val="26"/>
          <w:szCs w:val="26"/>
        </w:rPr>
        <w:t>业有一般不规范行为的，直接从信用评价综合总分中扣除其对应的分值，但</w:t>
      </w:r>
    </w:p>
    <w:p>
      <w:pPr>
        <w:spacing w:before="1" w:line="222" w:lineRule="auto"/>
        <w:ind w:left="1786"/>
        <w:rPr>
          <w:rFonts w:ascii="仿宋" w:hAnsi="仿宋" w:eastAsia="仿宋" w:cs="仿宋"/>
          <w:sz w:val="26"/>
          <w:szCs w:val="26"/>
        </w:rPr>
      </w:pPr>
      <w:r>
        <w:rPr>
          <w:rFonts w:ascii="仿宋" w:hAnsi="仿宋" w:eastAsia="仿宋" w:cs="仿宋"/>
          <w:spacing w:val="-3"/>
          <w:sz w:val="26"/>
          <w:szCs w:val="26"/>
        </w:rPr>
        <w:t>累计扣分分值总数不超过设定的扣分最高总分值；</w:t>
      </w:r>
    </w:p>
    <w:p>
      <w:pPr>
        <w:spacing w:before="164" w:line="221" w:lineRule="auto"/>
        <w:ind w:left="2316"/>
        <w:rPr>
          <w:rFonts w:ascii="仿宋" w:hAnsi="仿宋" w:eastAsia="仿宋" w:cs="仿宋"/>
          <w:sz w:val="26"/>
          <w:szCs w:val="26"/>
        </w:rPr>
      </w:pPr>
      <w:r>
        <w:rPr>
          <w:rFonts w:ascii="仿宋" w:hAnsi="仿宋" w:eastAsia="仿宋" w:cs="仿宋"/>
          <w:spacing w:val="2"/>
          <w:sz w:val="26"/>
          <w:szCs w:val="26"/>
        </w:rPr>
        <w:t>2.严重不规范行为扣分项不设定最高扣分分值，相关行</w:t>
      </w:r>
    </w:p>
    <w:p>
      <w:pPr>
        <w:spacing w:line="221" w:lineRule="auto"/>
        <w:rPr>
          <w:rFonts w:ascii="仿宋" w:hAnsi="仿宋" w:eastAsia="仿宋" w:cs="仿宋"/>
          <w:sz w:val="26"/>
          <w:szCs w:val="26"/>
        </w:rPr>
        <w:sectPr>
          <w:headerReference r:id="rId21" w:type="default"/>
          <w:footerReference r:id="rId22" w:type="default"/>
          <w:pgSz w:w="12090" w:h="16970"/>
          <w:pgMar w:top="400" w:right="1039" w:bottom="2623" w:left="1813" w:header="0" w:footer="2364" w:gutter="0"/>
          <w:cols w:space="720" w:num="1"/>
        </w:sectPr>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84" w:line="470" w:lineRule="exact"/>
        <w:ind w:left="2010"/>
        <w:rPr>
          <w:rFonts w:ascii="仿宋" w:hAnsi="仿宋" w:eastAsia="仿宋" w:cs="仿宋"/>
          <w:sz w:val="26"/>
          <w:szCs w:val="26"/>
        </w:rPr>
      </w:pPr>
      <w:r>
        <w:rPr>
          <w:rFonts w:ascii="仿宋" w:hAnsi="仿宋" w:eastAsia="仿宋" w:cs="仿宋"/>
          <w:position w:val="15"/>
          <w:sz w:val="26"/>
          <w:szCs w:val="26"/>
        </w:rPr>
        <w:t>为扣分从信用评价综合总分中累计扣除，扣分后企业信用评</w:t>
      </w:r>
    </w:p>
    <w:p>
      <w:pPr>
        <w:spacing w:line="221" w:lineRule="auto"/>
        <w:ind w:left="2010"/>
        <w:rPr>
          <w:rFonts w:ascii="仿宋" w:hAnsi="仿宋" w:eastAsia="仿宋" w:cs="仿宋"/>
          <w:sz w:val="26"/>
          <w:szCs w:val="26"/>
        </w:rPr>
      </w:pPr>
      <w:r>
        <w:rPr>
          <w:rFonts w:ascii="仿宋" w:hAnsi="仿宋" w:eastAsia="仿宋" w:cs="仿宋"/>
          <w:spacing w:val="-2"/>
          <w:sz w:val="26"/>
          <w:szCs w:val="26"/>
        </w:rPr>
        <w:t>价综合总分低于零分的，按照零分计算。</w:t>
      </w:r>
    </w:p>
    <w:p>
      <w:pPr>
        <w:spacing w:before="141" w:line="328" w:lineRule="auto"/>
        <w:ind w:left="2010" w:right="1025" w:firstLine="653"/>
        <w:rPr>
          <w:rFonts w:ascii="仿宋" w:hAnsi="仿宋" w:eastAsia="仿宋" w:cs="仿宋"/>
          <w:sz w:val="26"/>
          <w:szCs w:val="26"/>
        </w:rPr>
      </w:pPr>
      <w:r>
        <w:rPr>
          <w:rFonts w:ascii="楷体" w:hAnsi="楷体" w:eastAsia="楷体" w:cs="楷体"/>
          <w:b/>
          <w:bCs/>
          <w:spacing w:val="2"/>
          <w:sz w:val="26"/>
          <w:szCs w:val="26"/>
        </w:rPr>
        <w:t>(五)良好行为、不规范行为的每个具体信用评价内容</w:t>
      </w:r>
      <w:r>
        <w:rPr>
          <w:rFonts w:ascii="楷体" w:hAnsi="楷体" w:eastAsia="楷体" w:cs="楷体"/>
          <w:b/>
          <w:bCs/>
          <w:spacing w:val="-4"/>
          <w:sz w:val="26"/>
          <w:szCs w:val="26"/>
        </w:rPr>
        <w:t>分别设定相应的计分有效</w:t>
      </w:r>
      <w:r>
        <w:rPr>
          <w:rFonts w:ascii="宋体" w:hAnsi="宋体" w:eastAsia="宋体" w:cs="宋体"/>
          <w:b/>
          <w:bCs/>
          <w:spacing w:val="-4"/>
          <w:sz w:val="26"/>
          <w:szCs w:val="26"/>
        </w:rPr>
        <w:t>期。</w:t>
      </w:r>
      <w:r>
        <w:rPr>
          <w:rFonts w:ascii="仿宋" w:hAnsi="仿宋" w:eastAsia="仿宋" w:cs="仿宋"/>
          <w:spacing w:val="-4"/>
          <w:sz w:val="26"/>
          <w:szCs w:val="26"/>
        </w:rPr>
        <w:t>物业管理优秀、示</w:t>
      </w:r>
      <w:r>
        <w:rPr>
          <w:rFonts w:ascii="仿宋" w:hAnsi="仿宋" w:eastAsia="仿宋" w:cs="仿宋"/>
          <w:spacing w:val="-5"/>
          <w:sz w:val="26"/>
          <w:szCs w:val="26"/>
        </w:rPr>
        <w:t>范项目表彰</w:t>
      </w:r>
      <w:r>
        <w:rPr>
          <w:rFonts w:ascii="仿宋" w:hAnsi="仿宋" w:eastAsia="仿宋" w:cs="仿宋"/>
          <w:spacing w:val="1"/>
          <w:sz w:val="26"/>
          <w:szCs w:val="26"/>
        </w:rPr>
        <w:t>等良好行为设定检查核验取消程序的，加分截止到被相关单</w:t>
      </w:r>
      <w:r>
        <w:rPr>
          <w:rFonts w:ascii="仿宋" w:hAnsi="仿宋" w:eastAsia="仿宋" w:cs="仿宋"/>
          <w:spacing w:val="12"/>
          <w:sz w:val="26"/>
          <w:szCs w:val="26"/>
        </w:rPr>
        <w:t>位取消之日；其他计分有效期以公布计分结果当日开始计</w:t>
      </w:r>
      <w:r>
        <w:rPr>
          <w:rFonts w:ascii="仿宋" w:hAnsi="仿宋" w:eastAsia="仿宋" w:cs="仿宋"/>
          <w:spacing w:val="2"/>
          <w:sz w:val="26"/>
          <w:szCs w:val="26"/>
        </w:rPr>
        <w:t>算，计分有效期届满的，该计分分值不再计入信用评价综合</w:t>
      </w:r>
    </w:p>
    <w:p>
      <w:pPr>
        <w:spacing w:before="1" w:line="223" w:lineRule="auto"/>
        <w:ind w:left="2010"/>
        <w:rPr>
          <w:rFonts w:ascii="仿宋" w:hAnsi="仿宋" w:eastAsia="仿宋" w:cs="仿宋"/>
          <w:sz w:val="26"/>
          <w:szCs w:val="26"/>
        </w:rPr>
      </w:pPr>
      <w:r>
        <w:rPr>
          <w:rFonts w:ascii="仿宋" w:hAnsi="仿宋" w:eastAsia="仿宋" w:cs="仿宋"/>
          <w:spacing w:val="-14"/>
          <w:sz w:val="26"/>
          <w:szCs w:val="26"/>
        </w:rPr>
        <w:t>总分。</w:t>
      </w:r>
    </w:p>
    <w:p>
      <w:pPr>
        <w:spacing w:before="159" w:line="221" w:lineRule="auto"/>
        <w:ind w:left="2533"/>
        <w:rPr>
          <w:rFonts w:ascii="仿宋" w:hAnsi="仿宋" w:eastAsia="仿宋" w:cs="仿宋"/>
          <w:sz w:val="26"/>
          <w:szCs w:val="26"/>
        </w:rPr>
      </w:pPr>
      <w:r>
        <w:rPr>
          <w:rFonts w:ascii="仿宋" w:hAnsi="仿宋" w:eastAsia="仿宋" w:cs="仿宋"/>
          <w:b/>
          <w:bCs/>
          <w:spacing w:val="-9"/>
          <w:sz w:val="26"/>
          <w:szCs w:val="26"/>
        </w:rPr>
        <w:t>第二十四条</w:t>
      </w:r>
      <w:r>
        <w:rPr>
          <w:rFonts w:ascii="仿宋" w:hAnsi="仿宋" w:eastAsia="仿宋" w:cs="仿宋"/>
          <w:spacing w:val="-9"/>
          <w:sz w:val="26"/>
          <w:szCs w:val="26"/>
        </w:rPr>
        <w:t>良好行为信息及不规范行为信息计</w:t>
      </w:r>
      <w:r>
        <w:rPr>
          <w:rFonts w:ascii="仿宋" w:hAnsi="仿宋" w:eastAsia="仿宋" w:cs="仿宋"/>
          <w:spacing w:val="-10"/>
          <w:sz w:val="26"/>
          <w:szCs w:val="26"/>
        </w:rPr>
        <w:t>分周期。</w:t>
      </w:r>
    </w:p>
    <w:p>
      <w:pPr>
        <w:spacing w:before="145" w:line="328" w:lineRule="auto"/>
        <w:ind w:left="2013" w:right="1017" w:firstLine="649"/>
        <w:rPr>
          <w:rFonts w:ascii="仿宋" w:hAnsi="仿宋" w:eastAsia="仿宋" w:cs="仿宋"/>
          <w:sz w:val="26"/>
          <w:szCs w:val="26"/>
        </w:rPr>
      </w:pPr>
      <w:r>
        <w:rPr>
          <w:rFonts w:ascii="楷体" w:hAnsi="楷体" w:eastAsia="楷体" w:cs="楷体"/>
          <w:b/>
          <w:bCs/>
          <w:spacing w:val="5"/>
          <w:sz w:val="26"/>
          <w:szCs w:val="26"/>
        </w:rPr>
        <w:t>(一)良好行为信息的计分周期原则上按照信息的有效</w:t>
      </w:r>
      <w:r>
        <w:rPr>
          <w:rFonts w:ascii="楷体" w:hAnsi="楷体" w:eastAsia="楷体" w:cs="楷体"/>
          <w:b/>
          <w:bCs/>
          <w:spacing w:val="-10"/>
          <w:sz w:val="26"/>
          <w:szCs w:val="26"/>
        </w:rPr>
        <w:t>时限同步计算，从发文年份起算，一年为一个周期；没有有</w:t>
      </w:r>
      <w:r>
        <w:rPr>
          <w:rFonts w:ascii="楷体" w:hAnsi="楷体" w:eastAsia="楷体" w:cs="楷体"/>
          <w:b/>
          <w:bCs/>
          <w:sz w:val="26"/>
          <w:szCs w:val="26"/>
        </w:rPr>
        <w:t>效年份的按照计分标准逐年减半的形式计算</w:t>
      </w:r>
      <w:r>
        <w:rPr>
          <w:rFonts w:ascii="楷体" w:hAnsi="楷体" w:eastAsia="楷体" w:cs="楷体"/>
          <w:b/>
          <w:bCs/>
          <w:spacing w:val="-1"/>
          <w:sz w:val="26"/>
          <w:szCs w:val="26"/>
        </w:rPr>
        <w:t>，低于0.5分(不</w:t>
      </w:r>
      <w:r>
        <w:rPr>
          <w:rFonts w:ascii="楷体" w:hAnsi="楷体" w:eastAsia="楷体" w:cs="楷体"/>
          <w:b/>
          <w:bCs/>
          <w:spacing w:val="5"/>
          <w:sz w:val="26"/>
          <w:szCs w:val="26"/>
        </w:rPr>
        <w:t>含)的往年信息不予计分。</w:t>
      </w:r>
      <w:r>
        <w:rPr>
          <w:rFonts w:ascii="仿宋" w:hAnsi="仿宋" w:eastAsia="仿宋" w:cs="仿宋"/>
          <w:spacing w:val="5"/>
          <w:sz w:val="26"/>
          <w:szCs w:val="26"/>
        </w:rPr>
        <w:t>物业管理优秀、示范项目被取消</w:t>
      </w:r>
    </w:p>
    <w:p>
      <w:pPr>
        <w:spacing w:line="222" w:lineRule="auto"/>
        <w:ind w:left="2010"/>
        <w:rPr>
          <w:rFonts w:ascii="仿宋" w:hAnsi="仿宋" w:eastAsia="仿宋" w:cs="仿宋"/>
          <w:sz w:val="26"/>
          <w:szCs w:val="26"/>
        </w:rPr>
      </w:pPr>
      <w:r>
        <w:rPr>
          <w:rFonts w:ascii="仿宋" w:hAnsi="仿宋" w:eastAsia="仿宋" w:cs="仿宋"/>
          <w:spacing w:val="-9"/>
          <w:sz w:val="26"/>
          <w:szCs w:val="26"/>
        </w:rPr>
        <w:t>加分截止。</w:t>
      </w:r>
    </w:p>
    <w:p>
      <w:pPr>
        <w:spacing w:before="172" w:line="224" w:lineRule="auto"/>
        <w:ind w:left="2663"/>
        <w:rPr>
          <w:rFonts w:ascii="楷体" w:hAnsi="楷体" w:eastAsia="楷体" w:cs="楷体"/>
          <w:sz w:val="26"/>
          <w:szCs w:val="26"/>
        </w:rPr>
      </w:pPr>
      <w:r>
        <w:rPr>
          <w:rFonts w:ascii="楷体" w:hAnsi="楷体" w:eastAsia="楷体" w:cs="楷体"/>
          <w:b/>
          <w:bCs/>
          <w:spacing w:val="6"/>
          <w:sz w:val="26"/>
          <w:szCs w:val="26"/>
        </w:rPr>
        <w:t>(二)不规范行为信息的计分周期。</w:t>
      </w:r>
    </w:p>
    <w:p>
      <w:pPr>
        <w:spacing w:before="146" w:line="327" w:lineRule="auto"/>
        <w:ind w:left="2010" w:right="1021" w:firstLine="519"/>
        <w:jc w:val="both"/>
        <w:rPr>
          <w:rFonts w:ascii="仿宋" w:hAnsi="仿宋" w:eastAsia="仿宋" w:cs="仿宋"/>
          <w:sz w:val="26"/>
          <w:szCs w:val="26"/>
        </w:rPr>
      </w:pPr>
      <w:r>
        <w:rPr>
          <w:rFonts w:ascii="仿宋" w:hAnsi="仿宋" w:eastAsia="仿宋" w:cs="仿宋"/>
          <w:spacing w:val="13"/>
          <w:sz w:val="26"/>
          <w:szCs w:val="26"/>
        </w:rPr>
        <w:t>1.一般不规范行为信息计分周期根据企业整改和信用</w:t>
      </w:r>
      <w:r>
        <w:rPr>
          <w:rFonts w:ascii="仿宋" w:hAnsi="仿宋" w:eastAsia="仿宋" w:cs="仿宋"/>
          <w:spacing w:val="2"/>
          <w:sz w:val="26"/>
          <w:szCs w:val="26"/>
        </w:rPr>
        <w:t>修复情况确定，以整改完成之日起计算信用修复期，信用修复期满三个月且无同类不规范行为的，删除原一般不规范行为信息。整改到期之日起仍未整改的，在原扣分分值的基础</w:t>
      </w:r>
    </w:p>
    <w:p>
      <w:pPr>
        <w:spacing w:before="1" w:line="221" w:lineRule="auto"/>
        <w:ind w:left="2089"/>
        <w:rPr>
          <w:rFonts w:ascii="仿宋" w:hAnsi="仿宋" w:eastAsia="仿宋" w:cs="仿宋"/>
          <w:sz w:val="26"/>
          <w:szCs w:val="26"/>
        </w:rPr>
      </w:pPr>
      <w:r>
        <w:rPr>
          <w:rFonts w:ascii="仿宋" w:hAnsi="仿宋" w:eastAsia="仿宋" w:cs="仿宋"/>
          <w:spacing w:val="-9"/>
          <w:sz w:val="26"/>
          <w:szCs w:val="26"/>
        </w:rPr>
        <w:t>上累加相应扣分分值。</w:t>
      </w:r>
    </w:p>
    <w:p>
      <w:pPr>
        <w:spacing w:before="155" w:line="327" w:lineRule="auto"/>
        <w:ind w:left="2010" w:right="1019" w:firstLine="519"/>
        <w:jc w:val="both"/>
        <w:rPr>
          <w:rFonts w:ascii="仿宋" w:hAnsi="仿宋" w:eastAsia="仿宋" w:cs="仿宋"/>
          <w:sz w:val="26"/>
          <w:szCs w:val="26"/>
        </w:rPr>
      </w:pPr>
      <w:r>
        <w:rPr>
          <w:rFonts w:ascii="仿宋" w:hAnsi="仿宋" w:eastAsia="仿宋" w:cs="仿宋"/>
          <w:spacing w:val="13"/>
          <w:sz w:val="26"/>
          <w:szCs w:val="26"/>
        </w:rPr>
        <w:t>2.严重不规范行为信息计分周期根据企业整改和信用</w:t>
      </w:r>
      <w:r>
        <w:rPr>
          <w:rFonts w:ascii="仿宋" w:hAnsi="仿宋" w:eastAsia="仿宋" w:cs="仿宋"/>
          <w:spacing w:val="2"/>
          <w:sz w:val="26"/>
          <w:szCs w:val="26"/>
        </w:rPr>
        <w:t>修复情况确定，以整改完成、社会和行业不良影响基本消除</w:t>
      </w:r>
      <w:r>
        <w:rPr>
          <w:rFonts w:ascii="仿宋" w:hAnsi="仿宋" w:eastAsia="仿宋" w:cs="仿宋"/>
          <w:spacing w:val="12"/>
          <w:sz w:val="26"/>
          <w:szCs w:val="26"/>
        </w:rPr>
        <w:t>之日起计算两年的信用修复期，两年内无同类不规范行为</w:t>
      </w:r>
    </w:p>
    <w:p>
      <w:pPr>
        <w:spacing w:before="2" w:line="220" w:lineRule="auto"/>
        <w:ind w:left="2010"/>
        <w:rPr>
          <w:rFonts w:ascii="仿宋" w:hAnsi="仿宋" w:eastAsia="仿宋" w:cs="仿宋"/>
          <w:sz w:val="26"/>
          <w:szCs w:val="26"/>
        </w:rPr>
      </w:pPr>
      <w:r>
        <w:rPr>
          <w:rFonts w:ascii="仿宋" w:hAnsi="仿宋" w:eastAsia="仿宋" w:cs="仿宋"/>
          <w:spacing w:val="-3"/>
          <w:sz w:val="26"/>
          <w:szCs w:val="26"/>
        </w:rPr>
        <w:t>的，删除原严重不规范行为信息。</w:t>
      </w:r>
    </w:p>
    <w:p>
      <w:pPr>
        <w:spacing w:before="318" w:line="184" w:lineRule="auto"/>
        <w:ind w:left="5060"/>
        <w:rPr>
          <w:rFonts w:ascii="宋体" w:hAnsi="宋体" w:eastAsia="宋体" w:cs="宋体"/>
          <w:sz w:val="26"/>
          <w:szCs w:val="26"/>
        </w:rPr>
      </w:pPr>
      <w:r>
        <w:rPr>
          <w:rFonts w:ascii="宋体" w:hAnsi="宋体" w:eastAsia="宋体" w:cs="宋体"/>
          <w:spacing w:val="-17"/>
          <w:sz w:val="26"/>
          <w:szCs w:val="26"/>
        </w:rPr>
        <w:t>—15—</w:t>
      </w:r>
    </w:p>
    <w:p>
      <w:pPr>
        <w:spacing w:line="184" w:lineRule="auto"/>
        <w:rPr>
          <w:rFonts w:ascii="宋体" w:hAnsi="宋体" w:eastAsia="宋体" w:cs="宋体"/>
          <w:sz w:val="26"/>
          <w:szCs w:val="26"/>
        </w:rPr>
        <w:sectPr>
          <w:headerReference r:id="rId23" w:type="default"/>
          <w:footerReference r:id="rId24" w:type="default"/>
          <w:pgSz w:w="12240" w:h="17070"/>
          <w:pgMar w:top="1830" w:right="1149" w:bottom="400" w:left="1229" w:header="1809" w:footer="0" w:gutter="0"/>
          <w:cols w:space="720" w:num="1"/>
        </w:sectPr>
      </w:pPr>
    </w:p>
    <w:p>
      <w:pPr>
        <w:pStyle w:val="2"/>
        <w:spacing w:line="247" w:lineRule="auto"/>
      </w:pPr>
      <w:r>
        <w:drawing>
          <wp:anchor distT="0" distB="0" distL="0" distR="0" simplePos="0" relativeHeight="251668480" behindDoc="0" locked="0" layoutInCell="0" allowOverlap="1">
            <wp:simplePos x="0" y="0"/>
            <wp:positionH relativeFrom="page">
              <wp:posOffset>5447665</wp:posOffset>
            </wp:positionH>
            <wp:positionV relativeFrom="page">
              <wp:posOffset>1072515</wp:posOffset>
            </wp:positionV>
            <wp:extent cx="157480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a:stretch>
                      <a:fillRect/>
                    </a:stretch>
                  </pic:blipFill>
                  <pic:spPr>
                    <a:xfrm>
                      <a:off x="0" y="0"/>
                      <a:ext cx="1574765" cy="6394"/>
                    </a:xfrm>
                    <a:prstGeom prst="rect">
                      <a:avLst/>
                    </a:prstGeom>
                  </pic:spPr>
                </pic:pic>
              </a:graphicData>
            </a:graphic>
          </wp:anchor>
        </w:drawing>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84" w:line="464" w:lineRule="exact"/>
        <w:ind w:left="2437"/>
        <w:rPr>
          <w:rFonts w:ascii="仿宋" w:hAnsi="仿宋" w:eastAsia="仿宋" w:cs="仿宋"/>
          <w:sz w:val="26"/>
          <w:szCs w:val="26"/>
        </w:rPr>
      </w:pPr>
      <w:r>
        <w:rPr>
          <w:rFonts w:ascii="仿宋" w:hAnsi="仿宋" w:eastAsia="仿宋" w:cs="仿宋"/>
          <w:b/>
          <w:bCs/>
          <w:spacing w:val="-1"/>
          <w:position w:val="15"/>
          <w:sz w:val="26"/>
          <w:szCs w:val="26"/>
        </w:rPr>
        <w:t>第二十五条</w:t>
      </w:r>
      <w:r>
        <w:rPr>
          <w:rFonts w:ascii="仿宋" w:hAnsi="仿宋" w:eastAsia="仿宋" w:cs="仿宋"/>
          <w:spacing w:val="-1"/>
          <w:position w:val="15"/>
          <w:sz w:val="26"/>
          <w:szCs w:val="26"/>
        </w:rPr>
        <w:t>同一项目同一不规范行为涉及多项减分</w:t>
      </w:r>
    </w:p>
    <w:p>
      <w:pPr>
        <w:spacing w:line="222" w:lineRule="auto"/>
        <w:ind w:left="1943"/>
        <w:rPr>
          <w:rFonts w:ascii="仿宋" w:hAnsi="仿宋" w:eastAsia="仿宋" w:cs="仿宋"/>
          <w:sz w:val="26"/>
          <w:szCs w:val="26"/>
        </w:rPr>
      </w:pPr>
      <w:r>
        <w:rPr>
          <w:rFonts w:ascii="仿宋" w:hAnsi="仿宋" w:eastAsia="仿宋" w:cs="仿宋"/>
          <w:spacing w:val="-7"/>
          <w:sz w:val="26"/>
          <w:szCs w:val="26"/>
        </w:rPr>
        <w:t>内容的，以减分最多的一项记分；</w:t>
      </w:r>
    </w:p>
    <w:p>
      <w:pPr>
        <w:spacing w:before="134" w:line="470" w:lineRule="exact"/>
        <w:ind w:left="2434"/>
        <w:rPr>
          <w:rFonts w:ascii="仿宋" w:hAnsi="仿宋" w:eastAsia="仿宋" w:cs="仿宋"/>
          <w:sz w:val="26"/>
          <w:szCs w:val="26"/>
        </w:rPr>
      </w:pPr>
      <w:r>
        <w:rPr>
          <w:rFonts w:ascii="仿宋" w:hAnsi="仿宋" w:eastAsia="仿宋" w:cs="仿宋"/>
          <w:spacing w:val="-1"/>
          <w:position w:val="15"/>
          <w:sz w:val="26"/>
          <w:szCs w:val="26"/>
        </w:rPr>
        <w:t>同一不规范行为涉及多个项目的，每个发生不规范行为</w:t>
      </w:r>
    </w:p>
    <w:p>
      <w:pPr>
        <w:spacing w:before="1" w:line="220" w:lineRule="auto"/>
        <w:ind w:left="1873"/>
        <w:rPr>
          <w:rFonts w:ascii="仿宋" w:hAnsi="仿宋" w:eastAsia="仿宋" w:cs="仿宋"/>
          <w:sz w:val="26"/>
          <w:szCs w:val="26"/>
        </w:rPr>
      </w:pPr>
      <w:r>
        <w:rPr>
          <w:rFonts w:ascii="仿宋" w:hAnsi="仿宋" w:eastAsia="仿宋" w:cs="仿宋"/>
          <w:spacing w:val="-5"/>
          <w:sz w:val="26"/>
          <w:szCs w:val="26"/>
        </w:rPr>
        <w:t>的项目都进行记分；</w:t>
      </w:r>
    </w:p>
    <w:p>
      <w:pPr>
        <w:spacing w:before="147" w:line="219" w:lineRule="auto"/>
        <w:ind w:left="2434"/>
        <w:rPr>
          <w:rFonts w:ascii="仿宋" w:hAnsi="仿宋" w:eastAsia="仿宋" w:cs="仿宋"/>
          <w:sz w:val="26"/>
          <w:szCs w:val="26"/>
        </w:rPr>
      </w:pPr>
      <w:r>
        <w:rPr>
          <w:rFonts w:ascii="仿宋" w:hAnsi="仿宋" w:eastAsia="仿宋" w:cs="仿宋"/>
          <w:spacing w:val="-4"/>
          <w:sz w:val="26"/>
          <w:szCs w:val="26"/>
        </w:rPr>
        <w:t>同一不规范行为在整改期内不再重复记分；</w:t>
      </w:r>
    </w:p>
    <w:p>
      <w:pPr>
        <w:spacing w:before="171" w:line="482" w:lineRule="exact"/>
        <w:ind w:left="2434"/>
        <w:rPr>
          <w:rFonts w:ascii="仿宋" w:hAnsi="仿宋" w:eastAsia="仿宋" w:cs="仿宋"/>
          <w:sz w:val="26"/>
          <w:szCs w:val="26"/>
        </w:rPr>
      </w:pPr>
      <w:r>
        <w:rPr>
          <w:rFonts w:ascii="仿宋" w:hAnsi="仿宋" w:eastAsia="仿宋" w:cs="仿宋"/>
          <w:spacing w:val="-1"/>
          <w:position w:val="16"/>
          <w:sz w:val="26"/>
          <w:szCs w:val="26"/>
        </w:rPr>
        <w:t>同一不规范行为在整改期到期后仍未整改的，采取累进</w:t>
      </w:r>
    </w:p>
    <w:p>
      <w:pPr>
        <w:spacing w:before="1" w:line="220" w:lineRule="auto"/>
        <w:ind w:left="1873"/>
        <w:rPr>
          <w:rFonts w:ascii="仿宋" w:hAnsi="仿宋" w:eastAsia="仿宋" w:cs="仿宋"/>
          <w:sz w:val="26"/>
          <w:szCs w:val="26"/>
        </w:rPr>
      </w:pPr>
      <w:r>
        <w:rPr>
          <w:rFonts w:ascii="仿宋" w:hAnsi="仿宋" w:eastAsia="仿宋" w:cs="仿宋"/>
          <w:spacing w:val="-1"/>
          <w:sz w:val="26"/>
          <w:szCs w:val="26"/>
        </w:rPr>
        <w:t>减分的方式进行记分。</w:t>
      </w:r>
    </w:p>
    <w:p>
      <w:pPr>
        <w:spacing w:before="138" w:line="342" w:lineRule="auto"/>
        <w:ind w:left="1873" w:right="527" w:firstLine="563"/>
        <w:rPr>
          <w:rFonts w:ascii="仿宋" w:hAnsi="仿宋" w:eastAsia="仿宋" w:cs="仿宋"/>
          <w:sz w:val="26"/>
          <w:szCs w:val="26"/>
        </w:rPr>
      </w:pPr>
      <w:r>
        <w:rPr>
          <w:rFonts w:ascii="仿宋" w:hAnsi="仿宋" w:eastAsia="仿宋" w:cs="仿宋"/>
          <w:b/>
          <w:bCs/>
          <w:spacing w:val="-6"/>
          <w:sz w:val="26"/>
          <w:szCs w:val="26"/>
        </w:rPr>
        <w:t>第二十六条</w:t>
      </w:r>
      <w:r>
        <w:rPr>
          <w:rFonts w:ascii="仿宋" w:hAnsi="仿宋" w:eastAsia="仿宋" w:cs="仿宋"/>
          <w:spacing w:val="-6"/>
          <w:sz w:val="26"/>
          <w:szCs w:val="26"/>
        </w:rPr>
        <w:t>物业服务企业信用等级分为</w:t>
      </w:r>
      <w:r>
        <w:rPr>
          <w:rFonts w:ascii="Times New Roman" w:hAnsi="Times New Roman" w:eastAsia="Times New Roman" w:cs="Times New Roman"/>
          <w:spacing w:val="-6"/>
          <w:sz w:val="26"/>
          <w:szCs w:val="26"/>
        </w:rPr>
        <w:t>AAA</w:t>
      </w:r>
      <w:r>
        <w:rPr>
          <w:rFonts w:ascii="仿宋" w:hAnsi="仿宋" w:eastAsia="仿宋" w:cs="仿宋"/>
          <w:spacing w:val="-6"/>
          <w:sz w:val="26"/>
          <w:szCs w:val="26"/>
        </w:rPr>
        <w:t>(</w:t>
      </w:r>
      <w:r>
        <w:rPr>
          <w:rFonts w:ascii="仿宋" w:hAnsi="仿宋" w:eastAsia="仿宋" w:cs="仿宋"/>
          <w:spacing w:val="-7"/>
          <w:sz w:val="26"/>
          <w:szCs w:val="26"/>
        </w:rPr>
        <w:t>优秀)、</w:t>
      </w:r>
      <w:r>
        <w:rPr>
          <w:rFonts w:ascii="宋体" w:hAnsi="宋体" w:eastAsia="宋体" w:cs="宋体"/>
          <w:sz w:val="26"/>
          <w:szCs w:val="26"/>
        </w:rPr>
        <w:t>AA</w:t>
      </w:r>
      <w:r>
        <w:rPr>
          <w:rFonts w:ascii="仿宋" w:hAnsi="仿宋" w:eastAsia="仿宋" w:cs="仿宋"/>
          <w:spacing w:val="6"/>
          <w:sz w:val="26"/>
          <w:szCs w:val="26"/>
        </w:rPr>
        <w:t>(良好)、</w:t>
      </w:r>
      <w:r>
        <w:rPr>
          <w:rFonts w:ascii="宋体" w:hAnsi="宋体" w:eastAsia="宋体" w:cs="宋体"/>
          <w:spacing w:val="6"/>
          <w:sz w:val="26"/>
          <w:szCs w:val="26"/>
        </w:rPr>
        <w:t>A</w:t>
      </w:r>
      <w:r>
        <w:rPr>
          <w:rFonts w:ascii="仿宋" w:hAnsi="仿宋" w:eastAsia="仿宋" w:cs="仿宋"/>
          <w:spacing w:val="6"/>
          <w:sz w:val="26"/>
          <w:szCs w:val="26"/>
        </w:rPr>
        <w:t>(合格)、</w:t>
      </w:r>
      <w:r>
        <w:rPr>
          <w:rFonts w:ascii="宋体" w:hAnsi="宋体" w:eastAsia="宋体" w:cs="宋体"/>
          <w:spacing w:val="6"/>
          <w:sz w:val="26"/>
          <w:szCs w:val="26"/>
        </w:rPr>
        <w:t>B</w:t>
      </w:r>
      <w:r>
        <w:rPr>
          <w:rFonts w:ascii="仿宋" w:hAnsi="仿宋" w:eastAsia="仿宋" w:cs="仿宋"/>
          <w:spacing w:val="6"/>
          <w:sz w:val="26"/>
          <w:szCs w:val="26"/>
        </w:rPr>
        <w:t>(不合格)四个等级，各等级的划</w:t>
      </w:r>
    </w:p>
    <w:p>
      <w:pPr>
        <w:spacing w:line="222" w:lineRule="auto"/>
        <w:ind w:left="1873"/>
        <w:rPr>
          <w:rFonts w:ascii="仿宋" w:hAnsi="仿宋" w:eastAsia="仿宋" w:cs="仿宋"/>
          <w:sz w:val="26"/>
          <w:szCs w:val="26"/>
        </w:rPr>
      </w:pPr>
      <w:r>
        <w:rPr>
          <w:rFonts w:ascii="仿宋" w:hAnsi="仿宋" w:eastAsia="仿宋" w:cs="仿宋"/>
          <w:spacing w:val="-5"/>
          <w:sz w:val="26"/>
          <w:szCs w:val="26"/>
        </w:rPr>
        <w:t>分标准分别为：</w:t>
      </w:r>
    </w:p>
    <w:p>
      <w:pPr>
        <w:spacing w:before="143" w:line="472" w:lineRule="exact"/>
        <w:ind w:left="2434"/>
        <w:rPr>
          <w:rFonts w:ascii="仿宋" w:hAnsi="仿宋" w:eastAsia="仿宋" w:cs="仿宋"/>
          <w:sz w:val="26"/>
          <w:szCs w:val="26"/>
        </w:rPr>
      </w:pPr>
      <w:r>
        <w:rPr>
          <w:rFonts w:ascii="宋体" w:hAnsi="宋体" w:eastAsia="宋体" w:cs="宋体"/>
          <w:spacing w:val="18"/>
          <w:position w:val="15"/>
          <w:sz w:val="26"/>
          <w:szCs w:val="26"/>
        </w:rPr>
        <w:t>1.</w:t>
      </w:r>
      <w:r>
        <w:rPr>
          <w:rFonts w:ascii="宋体" w:hAnsi="宋体" w:eastAsia="宋体" w:cs="宋体"/>
          <w:position w:val="15"/>
          <w:sz w:val="26"/>
          <w:szCs w:val="26"/>
        </w:rPr>
        <w:t>AAA</w:t>
      </w:r>
      <w:r>
        <w:rPr>
          <w:rFonts w:ascii="仿宋" w:hAnsi="仿宋" w:eastAsia="仿宋" w:cs="仿宋"/>
          <w:spacing w:val="18"/>
          <w:position w:val="15"/>
          <w:sz w:val="26"/>
          <w:szCs w:val="26"/>
        </w:rPr>
        <w:t>级：信用评价综合总分在80分(含)-100分的</w:t>
      </w:r>
    </w:p>
    <w:p>
      <w:pPr>
        <w:spacing w:before="1" w:line="220" w:lineRule="auto"/>
        <w:ind w:left="1873"/>
        <w:rPr>
          <w:rFonts w:ascii="仿宋" w:hAnsi="仿宋" w:eastAsia="仿宋" w:cs="仿宋"/>
          <w:sz w:val="26"/>
          <w:szCs w:val="26"/>
        </w:rPr>
      </w:pPr>
      <w:r>
        <w:rPr>
          <w:rFonts w:ascii="仿宋" w:hAnsi="仿宋" w:eastAsia="仿宋" w:cs="仿宋"/>
          <w:spacing w:val="-6"/>
          <w:sz w:val="26"/>
          <w:szCs w:val="26"/>
        </w:rPr>
        <w:t>为优秀物业服务企业。</w:t>
      </w:r>
    </w:p>
    <w:p>
      <w:pPr>
        <w:spacing w:before="137" w:line="482" w:lineRule="exact"/>
        <w:ind w:left="2434"/>
        <w:rPr>
          <w:rFonts w:ascii="仿宋" w:hAnsi="仿宋" w:eastAsia="仿宋" w:cs="仿宋"/>
          <w:sz w:val="26"/>
          <w:szCs w:val="26"/>
        </w:rPr>
      </w:pPr>
      <w:r>
        <w:rPr>
          <w:rFonts w:ascii="宋体" w:hAnsi="宋体" w:eastAsia="宋体" w:cs="宋体"/>
          <w:spacing w:val="22"/>
          <w:position w:val="16"/>
          <w:sz w:val="26"/>
          <w:szCs w:val="26"/>
        </w:rPr>
        <w:t>2.</w:t>
      </w:r>
      <w:r>
        <w:rPr>
          <w:rFonts w:ascii="宋体" w:hAnsi="宋体" w:eastAsia="宋体" w:cs="宋体"/>
          <w:position w:val="16"/>
          <w:sz w:val="26"/>
          <w:szCs w:val="26"/>
        </w:rPr>
        <w:t>AA</w:t>
      </w:r>
      <w:r>
        <w:rPr>
          <w:rFonts w:ascii="仿宋" w:hAnsi="仿宋" w:eastAsia="仿宋" w:cs="仿宋"/>
          <w:spacing w:val="22"/>
          <w:position w:val="16"/>
          <w:sz w:val="26"/>
          <w:szCs w:val="26"/>
        </w:rPr>
        <w:t>级：信用评价综合总分在60分(含)-80分的</w:t>
      </w:r>
    </w:p>
    <w:p>
      <w:pPr>
        <w:spacing w:before="2" w:line="220" w:lineRule="auto"/>
        <w:ind w:left="1873"/>
        <w:rPr>
          <w:rFonts w:ascii="仿宋" w:hAnsi="仿宋" w:eastAsia="仿宋" w:cs="仿宋"/>
          <w:sz w:val="26"/>
          <w:szCs w:val="26"/>
        </w:rPr>
      </w:pPr>
      <w:r>
        <w:rPr>
          <w:rFonts w:ascii="仿宋" w:hAnsi="仿宋" w:eastAsia="仿宋" w:cs="仿宋"/>
          <w:spacing w:val="-1"/>
          <w:sz w:val="26"/>
          <w:szCs w:val="26"/>
        </w:rPr>
        <w:t>为良好物业服务企业。</w:t>
      </w:r>
    </w:p>
    <w:p>
      <w:pPr>
        <w:spacing w:before="146" w:line="482" w:lineRule="exact"/>
        <w:ind w:left="2434"/>
        <w:rPr>
          <w:rFonts w:ascii="仿宋" w:hAnsi="仿宋" w:eastAsia="仿宋" w:cs="仿宋"/>
          <w:sz w:val="26"/>
          <w:szCs w:val="26"/>
        </w:rPr>
      </w:pPr>
      <w:r>
        <w:rPr>
          <w:rFonts w:ascii="仿宋" w:hAnsi="仿宋" w:eastAsia="仿宋" w:cs="仿宋"/>
          <w:spacing w:val="17"/>
          <w:position w:val="16"/>
          <w:sz w:val="26"/>
          <w:szCs w:val="26"/>
        </w:rPr>
        <w:t>3.A级：信用评价综合总分在50分(含)-60分的，为</w:t>
      </w:r>
    </w:p>
    <w:p>
      <w:pPr>
        <w:spacing w:before="2" w:line="220" w:lineRule="auto"/>
        <w:ind w:left="1873"/>
        <w:rPr>
          <w:rFonts w:ascii="仿宋" w:hAnsi="仿宋" w:eastAsia="仿宋" w:cs="仿宋"/>
          <w:sz w:val="26"/>
          <w:szCs w:val="26"/>
        </w:rPr>
      </w:pPr>
      <w:r>
        <w:rPr>
          <w:rFonts w:ascii="仿宋" w:hAnsi="仿宋" w:eastAsia="仿宋" w:cs="仿宋"/>
          <w:spacing w:val="-1"/>
          <w:sz w:val="26"/>
          <w:szCs w:val="26"/>
        </w:rPr>
        <w:t>合格物业服务企业。</w:t>
      </w:r>
    </w:p>
    <w:p>
      <w:pPr>
        <w:spacing w:before="136" w:line="495" w:lineRule="exact"/>
        <w:ind w:left="2434"/>
        <w:rPr>
          <w:rFonts w:ascii="仿宋" w:hAnsi="仿宋" w:eastAsia="仿宋" w:cs="仿宋"/>
          <w:sz w:val="26"/>
          <w:szCs w:val="26"/>
        </w:rPr>
      </w:pPr>
      <w:r>
        <w:rPr>
          <w:rFonts w:ascii="仿宋" w:hAnsi="仿宋" w:eastAsia="仿宋" w:cs="仿宋"/>
          <w:spacing w:val="2"/>
          <w:position w:val="17"/>
          <w:sz w:val="26"/>
          <w:szCs w:val="26"/>
        </w:rPr>
        <w:t>4.B级：信用评价综合总分在50分以下的，为不合格物</w:t>
      </w:r>
    </w:p>
    <w:p>
      <w:pPr>
        <w:spacing w:line="222" w:lineRule="auto"/>
        <w:ind w:left="1873"/>
        <w:rPr>
          <w:rFonts w:ascii="仿宋" w:hAnsi="仿宋" w:eastAsia="仿宋" w:cs="仿宋"/>
          <w:sz w:val="26"/>
          <w:szCs w:val="26"/>
        </w:rPr>
      </w:pPr>
      <w:r>
        <w:rPr>
          <w:rFonts w:ascii="仿宋" w:hAnsi="仿宋" w:eastAsia="仿宋" w:cs="仿宋"/>
          <w:spacing w:val="-3"/>
          <w:sz w:val="26"/>
          <w:szCs w:val="26"/>
        </w:rPr>
        <w:t>业服务企业。</w:t>
      </w:r>
    </w:p>
    <w:p>
      <w:pPr>
        <w:spacing w:before="125" w:line="501" w:lineRule="exact"/>
        <w:ind w:left="2434"/>
        <w:rPr>
          <w:rFonts w:ascii="仿宋" w:hAnsi="仿宋" w:eastAsia="仿宋" w:cs="仿宋"/>
          <w:sz w:val="26"/>
          <w:szCs w:val="26"/>
        </w:rPr>
      </w:pPr>
      <w:r>
        <w:rPr>
          <w:rFonts w:ascii="仿宋" w:hAnsi="仿宋" w:eastAsia="仿宋" w:cs="仿宋"/>
          <w:position w:val="18"/>
          <w:sz w:val="26"/>
          <w:szCs w:val="26"/>
        </w:rPr>
        <w:t>5.未完整、准确填报信用评价信息的，为不合格物业服</w:t>
      </w:r>
    </w:p>
    <w:p>
      <w:pPr>
        <w:spacing w:before="1" w:line="221" w:lineRule="auto"/>
        <w:ind w:left="1873"/>
        <w:rPr>
          <w:rFonts w:ascii="仿宋" w:hAnsi="仿宋" w:eastAsia="仿宋" w:cs="仿宋"/>
          <w:sz w:val="26"/>
          <w:szCs w:val="26"/>
        </w:rPr>
      </w:pPr>
      <w:r>
        <w:rPr>
          <w:rFonts w:ascii="仿宋" w:hAnsi="仿宋" w:eastAsia="仿宋" w:cs="仿宋"/>
          <w:spacing w:val="11"/>
          <w:sz w:val="26"/>
          <w:szCs w:val="26"/>
        </w:rPr>
        <w:t>务企业，信用等级为</w:t>
      </w:r>
      <w:r>
        <w:rPr>
          <w:rFonts w:ascii="Times New Roman" w:hAnsi="Times New Roman" w:eastAsia="Times New Roman" w:cs="Times New Roman"/>
          <w:spacing w:val="11"/>
          <w:sz w:val="26"/>
          <w:szCs w:val="26"/>
        </w:rPr>
        <w:t>B</w:t>
      </w:r>
      <w:r>
        <w:rPr>
          <w:rFonts w:ascii="仿宋" w:hAnsi="仿宋" w:eastAsia="仿宋" w:cs="仿宋"/>
          <w:spacing w:val="11"/>
          <w:sz w:val="26"/>
          <w:szCs w:val="26"/>
        </w:rPr>
        <w:t>级(评价信息缺失)。</w:t>
      </w:r>
    </w:p>
    <w:p>
      <w:pPr>
        <w:spacing w:before="127" w:line="472" w:lineRule="exact"/>
        <w:ind w:left="2434"/>
        <w:rPr>
          <w:rFonts w:ascii="仿宋" w:hAnsi="仿宋" w:eastAsia="仿宋" w:cs="仿宋"/>
          <w:sz w:val="26"/>
          <w:szCs w:val="26"/>
        </w:rPr>
      </w:pPr>
      <w:r>
        <w:rPr>
          <w:rFonts w:ascii="仿宋" w:hAnsi="仿宋" w:eastAsia="仿宋" w:cs="仿宋"/>
          <w:spacing w:val="13"/>
          <w:position w:val="15"/>
          <w:sz w:val="26"/>
          <w:szCs w:val="26"/>
        </w:rPr>
        <w:t>6.信用系统按照保留小数点后二位数的方法</w:t>
      </w:r>
      <w:r>
        <w:rPr>
          <w:rFonts w:ascii="仿宋" w:hAnsi="仿宋" w:eastAsia="仿宋" w:cs="仿宋"/>
          <w:spacing w:val="12"/>
          <w:position w:val="15"/>
          <w:sz w:val="26"/>
          <w:szCs w:val="26"/>
        </w:rPr>
        <w:t>确定最终</w:t>
      </w:r>
    </w:p>
    <w:p>
      <w:pPr>
        <w:spacing w:line="222" w:lineRule="auto"/>
        <w:ind w:left="1873"/>
        <w:rPr>
          <w:rFonts w:ascii="仿宋" w:hAnsi="仿宋" w:eastAsia="仿宋" w:cs="仿宋"/>
          <w:sz w:val="26"/>
          <w:szCs w:val="26"/>
        </w:rPr>
      </w:pPr>
      <w:r>
        <w:rPr>
          <w:rFonts w:ascii="仿宋" w:hAnsi="仿宋" w:eastAsia="仿宋" w:cs="仿宋"/>
          <w:spacing w:val="-5"/>
          <w:sz w:val="26"/>
          <w:szCs w:val="26"/>
        </w:rPr>
        <w:t>评价分值。</w:t>
      </w:r>
    </w:p>
    <w:p>
      <w:pPr>
        <w:spacing w:before="143" w:line="472" w:lineRule="exact"/>
        <w:ind w:left="2437"/>
        <w:rPr>
          <w:rFonts w:ascii="仿宋" w:hAnsi="仿宋" w:eastAsia="仿宋" w:cs="仿宋"/>
          <w:sz w:val="26"/>
          <w:szCs w:val="26"/>
        </w:rPr>
      </w:pPr>
      <w:r>
        <w:rPr>
          <w:rFonts w:ascii="仿宋" w:hAnsi="仿宋" w:eastAsia="仿宋" w:cs="仿宋"/>
          <w:b/>
          <w:bCs/>
          <w:spacing w:val="-1"/>
          <w:position w:val="15"/>
          <w:sz w:val="26"/>
          <w:szCs w:val="26"/>
        </w:rPr>
        <w:t>第二十七条</w:t>
      </w:r>
      <w:r>
        <w:rPr>
          <w:rFonts w:ascii="仿宋" w:hAnsi="仿宋" w:eastAsia="仿宋" w:cs="仿宋"/>
          <w:spacing w:val="-1"/>
          <w:position w:val="15"/>
          <w:sz w:val="26"/>
          <w:szCs w:val="26"/>
        </w:rPr>
        <w:t>物业服务企业已建立企业信用档案的，其</w:t>
      </w:r>
    </w:p>
    <w:p>
      <w:pPr>
        <w:spacing w:before="1" w:line="220" w:lineRule="auto"/>
        <w:ind w:left="1873"/>
        <w:rPr>
          <w:rFonts w:ascii="仿宋" w:hAnsi="仿宋" w:eastAsia="仿宋" w:cs="仿宋"/>
          <w:sz w:val="26"/>
          <w:szCs w:val="26"/>
        </w:rPr>
      </w:pPr>
      <w:r>
        <w:rPr>
          <w:rFonts w:ascii="仿宋" w:hAnsi="仿宋" w:eastAsia="仿宋" w:cs="仿宋"/>
          <w:spacing w:val="11"/>
          <w:sz w:val="26"/>
          <w:szCs w:val="26"/>
        </w:rPr>
        <w:t>良好行为信息及不规范行为信息为旗县区级相关部门出具</w:t>
      </w:r>
    </w:p>
    <w:p>
      <w:pPr>
        <w:spacing w:line="220" w:lineRule="auto"/>
        <w:rPr>
          <w:rFonts w:ascii="仿宋" w:hAnsi="仿宋" w:eastAsia="仿宋" w:cs="仿宋"/>
          <w:sz w:val="26"/>
          <w:szCs w:val="26"/>
        </w:rPr>
        <w:sectPr>
          <w:headerReference r:id="rId25" w:type="default"/>
          <w:footerReference r:id="rId26" w:type="default"/>
          <w:pgSz w:w="12240" w:h="17070"/>
          <w:pgMar w:top="400" w:right="1180" w:bottom="2773" w:left="1836" w:header="0" w:footer="2514" w:gutter="0"/>
          <w:cols w:space="720" w:num="1"/>
        </w:sectPr>
      </w:pPr>
    </w:p>
    <w:p>
      <w:pPr>
        <w:pStyle w:val="2"/>
        <w:spacing w:line="246" w:lineRule="auto"/>
      </w:pPr>
      <w:r>
        <w:drawing>
          <wp:anchor distT="0" distB="0" distL="0" distR="0" simplePos="0" relativeHeight="251670528" behindDoc="0" locked="0" layoutInCell="0" allowOverlap="1">
            <wp:simplePos x="0" y="0"/>
            <wp:positionH relativeFrom="page">
              <wp:posOffset>4977765</wp:posOffset>
            </wp:positionH>
            <wp:positionV relativeFrom="page">
              <wp:posOffset>1097915</wp:posOffset>
            </wp:positionV>
            <wp:extent cx="203200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5"/>
                    <a:stretch>
                      <a:fillRect/>
                    </a:stretch>
                  </pic:blipFill>
                  <pic:spPr>
                    <a:xfrm>
                      <a:off x="0" y="0"/>
                      <a:ext cx="2031997" cy="6415"/>
                    </a:xfrm>
                    <a:prstGeom prst="rect">
                      <a:avLst/>
                    </a:prstGeom>
                  </pic:spPr>
                </pic:pic>
              </a:graphicData>
            </a:graphic>
          </wp:anchor>
        </w:drawing>
      </w:r>
      <w:r>
        <w:drawing>
          <wp:anchor distT="0" distB="0" distL="0" distR="0" simplePos="0" relativeHeight="251669504" behindDoc="0" locked="0" layoutInCell="0" allowOverlap="1">
            <wp:simplePos x="0" y="0"/>
            <wp:positionH relativeFrom="page">
              <wp:posOffset>989965</wp:posOffset>
            </wp:positionH>
            <wp:positionV relativeFrom="page">
              <wp:posOffset>1205865</wp:posOffset>
            </wp:positionV>
            <wp:extent cx="184150" cy="86233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6"/>
                    <a:stretch>
                      <a:fillRect/>
                    </a:stretch>
                  </pic:blipFill>
                  <pic:spPr>
                    <a:xfrm>
                      <a:off x="0" y="0"/>
                      <a:ext cx="184157" cy="8623362"/>
                    </a:xfrm>
                    <a:prstGeom prst="rect">
                      <a:avLst/>
                    </a:prstGeom>
                  </pic:spPr>
                </pic:pic>
              </a:graphicData>
            </a:graphic>
          </wp:anchor>
        </w:drawing>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85" w:line="327" w:lineRule="auto"/>
        <w:ind w:left="1719" w:right="1032"/>
        <w:jc w:val="both"/>
        <w:rPr>
          <w:rFonts w:ascii="仿宋" w:hAnsi="仿宋" w:eastAsia="仿宋" w:cs="仿宋"/>
          <w:sz w:val="26"/>
          <w:szCs w:val="26"/>
        </w:rPr>
      </w:pPr>
      <w:r>
        <w:rPr>
          <w:rFonts w:ascii="仿宋" w:hAnsi="仿宋" w:eastAsia="仿宋" w:cs="仿宋"/>
          <w:spacing w:val="-2"/>
          <w:sz w:val="26"/>
          <w:szCs w:val="26"/>
        </w:rPr>
        <w:t>的，旗县区级住建行政主管部门应予以认定并直接计分；其</w:t>
      </w:r>
      <w:r>
        <w:rPr>
          <w:rFonts w:ascii="仿宋" w:hAnsi="仿宋" w:eastAsia="仿宋" w:cs="仿宋"/>
          <w:spacing w:val="8"/>
          <w:sz w:val="26"/>
          <w:szCs w:val="26"/>
        </w:rPr>
        <w:t>良好行为信息及不规范行为信息为市级及以上相</w:t>
      </w:r>
      <w:r>
        <w:rPr>
          <w:rFonts w:ascii="仿宋" w:hAnsi="仿宋" w:eastAsia="仿宋" w:cs="仿宋"/>
          <w:spacing w:val="7"/>
          <w:sz w:val="26"/>
          <w:szCs w:val="26"/>
        </w:rPr>
        <w:t>关部门出</w:t>
      </w:r>
    </w:p>
    <w:p>
      <w:pPr>
        <w:spacing w:line="220" w:lineRule="auto"/>
        <w:ind w:left="1719"/>
        <w:rPr>
          <w:rFonts w:ascii="仿宋" w:hAnsi="仿宋" w:eastAsia="仿宋" w:cs="仿宋"/>
          <w:sz w:val="26"/>
          <w:szCs w:val="26"/>
        </w:rPr>
      </w:pPr>
      <w:r>
        <w:rPr>
          <w:rFonts w:ascii="仿宋" w:hAnsi="仿宋" w:eastAsia="仿宋" w:cs="仿宋"/>
          <w:spacing w:val="-3"/>
          <w:sz w:val="26"/>
          <w:szCs w:val="26"/>
        </w:rPr>
        <w:t>具的，市级住建行政主管部门应予以认定并直接计分。</w:t>
      </w:r>
    </w:p>
    <w:p>
      <w:pPr>
        <w:spacing w:before="158" w:line="328" w:lineRule="auto"/>
        <w:ind w:left="1719" w:right="981" w:firstLine="543"/>
        <w:rPr>
          <w:rFonts w:ascii="仿宋" w:hAnsi="仿宋" w:eastAsia="仿宋" w:cs="仿宋"/>
          <w:sz w:val="26"/>
          <w:szCs w:val="26"/>
        </w:rPr>
      </w:pPr>
      <w:r>
        <w:rPr>
          <w:rFonts w:ascii="仿宋" w:hAnsi="仿宋" w:eastAsia="仿宋" w:cs="仿宋"/>
          <w:b/>
          <w:bCs/>
          <w:spacing w:val="10"/>
          <w:sz w:val="26"/>
          <w:szCs w:val="26"/>
        </w:rPr>
        <w:t>第二十八条</w:t>
      </w:r>
      <w:r>
        <w:rPr>
          <w:rFonts w:ascii="仿宋" w:hAnsi="仿宋" w:eastAsia="仿宋" w:cs="仿宋"/>
          <w:spacing w:val="10"/>
          <w:sz w:val="26"/>
          <w:szCs w:val="26"/>
        </w:rPr>
        <w:t>市住建行政主管部门应当对旗县区住建</w:t>
      </w:r>
      <w:r>
        <w:rPr>
          <w:rFonts w:ascii="仿宋" w:hAnsi="仿宋" w:eastAsia="仿宋" w:cs="仿宋"/>
          <w:spacing w:val="-1"/>
          <w:sz w:val="26"/>
          <w:szCs w:val="26"/>
        </w:rPr>
        <w:t>行政主管部门及市物业管理协会采集、审核、上传的物业服</w:t>
      </w:r>
      <w:r>
        <w:rPr>
          <w:rFonts w:ascii="仿宋" w:hAnsi="仿宋" w:eastAsia="仿宋" w:cs="仿宋"/>
          <w:sz w:val="26"/>
          <w:szCs w:val="26"/>
        </w:rPr>
        <w:t>务企业信用系统信息进行随机抽查，每年的抽查率不少于企</w:t>
      </w:r>
    </w:p>
    <w:p>
      <w:pPr>
        <w:spacing w:line="223" w:lineRule="auto"/>
        <w:ind w:left="1719"/>
        <w:rPr>
          <w:rFonts w:ascii="仿宋" w:hAnsi="仿宋" w:eastAsia="仿宋" w:cs="仿宋"/>
          <w:sz w:val="26"/>
          <w:szCs w:val="26"/>
        </w:rPr>
      </w:pPr>
      <w:r>
        <w:rPr>
          <w:rFonts w:ascii="仿宋" w:hAnsi="仿宋" w:eastAsia="仿宋" w:cs="仿宋"/>
          <w:spacing w:val="-3"/>
          <w:sz w:val="26"/>
          <w:szCs w:val="26"/>
        </w:rPr>
        <w:t>业总数的10%。</w:t>
      </w:r>
    </w:p>
    <w:p>
      <w:pPr>
        <w:spacing w:before="141" w:line="219" w:lineRule="auto"/>
        <w:ind w:left="2263"/>
        <w:rPr>
          <w:rFonts w:ascii="仿宋" w:hAnsi="仿宋" w:eastAsia="仿宋" w:cs="仿宋"/>
          <w:sz w:val="26"/>
          <w:szCs w:val="26"/>
        </w:rPr>
      </w:pPr>
      <w:r>
        <w:rPr>
          <w:rFonts w:ascii="仿宋" w:hAnsi="仿宋" w:eastAsia="仿宋" w:cs="仿宋"/>
          <w:b/>
          <w:bCs/>
          <w:spacing w:val="-1"/>
          <w:sz w:val="26"/>
          <w:szCs w:val="26"/>
        </w:rPr>
        <w:t>第二十九条</w:t>
      </w:r>
      <w:r>
        <w:rPr>
          <w:rFonts w:ascii="仿宋" w:hAnsi="仿宋" w:eastAsia="仿宋" w:cs="仿宋"/>
          <w:spacing w:val="-1"/>
          <w:sz w:val="26"/>
          <w:szCs w:val="26"/>
        </w:rPr>
        <w:t>各级住建行政主管部门应当加强与</w:t>
      </w:r>
      <w:r>
        <w:rPr>
          <w:rFonts w:ascii="仿宋" w:hAnsi="仿宋" w:eastAsia="仿宋" w:cs="仿宋"/>
          <w:spacing w:val="-2"/>
          <w:sz w:val="26"/>
          <w:szCs w:val="26"/>
        </w:rPr>
        <w:t>所在</w:t>
      </w:r>
    </w:p>
    <w:p>
      <w:pPr>
        <w:spacing w:before="157" w:line="326" w:lineRule="auto"/>
        <w:ind w:left="1719" w:right="909"/>
        <w:rPr>
          <w:rFonts w:ascii="仿宋" w:hAnsi="仿宋" w:eastAsia="仿宋" w:cs="仿宋"/>
          <w:sz w:val="26"/>
          <w:szCs w:val="26"/>
        </w:rPr>
      </w:pPr>
      <w:r>
        <w:rPr>
          <w:rFonts w:ascii="仿宋" w:hAnsi="仿宋" w:eastAsia="仿宋" w:cs="仿宋"/>
          <w:spacing w:val="-7"/>
          <w:sz w:val="26"/>
          <w:szCs w:val="26"/>
        </w:rPr>
        <w:t>地自然资源、城市管理、公安、应急管理、民政、市场监管、</w:t>
      </w:r>
      <w:r>
        <w:rPr>
          <w:rFonts w:ascii="仿宋" w:hAnsi="仿宋" w:eastAsia="仿宋" w:cs="仿宋"/>
          <w:spacing w:val="-1"/>
          <w:sz w:val="26"/>
          <w:szCs w:val="26"/>
        </w:rPr>
        <w:t>环保、法院、仲裁机构、税务、人民银行、金融机构等相关</w:t>
      </w:r>
      <w:r>
        <w:rPr>
          <w:rFonts w:ascii="仿宋" w:hAnsi="仿宋" w:eastAsia="仿宋" w:cs="仿宋"/>
          <w:sz w:val="26"/>
          <w:szCs w:val="26"/>
        </w:rPr>
        <w:t>部门之间的互联互动，构建齐抓共管工作格局，共享本辖区内物业服务企业综合信用评价信息，实施守信联合</w:t>
      </w:r>
      <w:r>
        <w:rPr>
          <w:rFonts w:ascii="仿宋" w:hAnsi="仿宋" w:eastAsia="仿宋" w:cs="仿宋"/>
          <w:spacing w:val="-1"/>
          <w:sz w:val="26"/>
          <w:szCs w:val="26"/>
        </w:rPr>
        <w:t>激励、失</w:t>
      </w:r>
    </w:p>
    <w:p>
      <w:pPr>
        <w:spacing w:line="221" w:lineRule="auto"/>
        <w:ind w:left="1719"/>
        <w:rPr>
          <w:rFonts w:ascii="仿宋" w:hAnsi="仿宋" w:eastAsia="仿宋" w:cs="仿宋"/>
          <w:sz w:val="26"/>
          <w:szCs w:val="26"/>
        </w:rPr>
      </w:pPr>
      <w:r>
        <w:rPr>
          <w:rFonts w:ascii="仿宋" w:hAnsi="仿宋" w:eastAsia="仿宋" w:cs="仿宋"/>
          <w:spacing w:val="-4"/>
          <w:sz w:val="26"/>
          <w:szCs w:val="26"/>
        </w:rPr>
        <w:t>信联合惩戒制度。</w:t>
      </w:r>
    </w:p>
    <w:p>
      <w:pPr>
        <w:spacing w:before="156" w:line="222" w:lineRule="auto"/>
        <w:ind w:left="3333"/>
        <w:rPr>
          <w:rFonts w:ascii="黑体" w:hAnsi="黑体" w:eastAsia="黑体" w:cs="黑体"/>
          <w:sz w:val="26"/>
          <w:szCs w:val="26"/>
        </w:rPr>
      </w:pPr>
      <w:r>
        <w:rPr>
          <w:rFonts w:ascii="黑体" w:hAnsi="黑体" w:eastAsia="黑体" w:cs="黑体"/>
          <w:b/>
          <w:bCs/>
          <w:spacing w:val="-3"/>
          <w:sz w:val="26"/>
          <w:szCs w:val="26"/>
        </w:rPr>
        <w:t>第六章评价结果的公布和使用</w:t>
      </w:r>
    </w:p>
    <w:p>
      <w:pPr>
        <w:spacing w:before="156" w:line="327" w:lineRule="auto"/>
        <w:ind w:left="1719" w:right="974" w:firstLine="543"/>
        <w:jc w:val="both"/>
        <w:rPr>
          <w:rFonts w:ascii="仿宋" w:hAnsi="仿宋" w:eastAsia="仿宋" w:cs="仿宋"/>
          <w:sz w:val="26"/>
          <w:szCs w:val="26"/>
        </w:rPr>
      </w:pPr>
      <w:r>
        <w:rPr>
          <w:rFonts w:ascii="仿宋" w:hAnsi="仿宋" w:eastAsia="仿宋" w:cs="仿宋"/>
          <w:b/>
          <w:bCs/>
          <w:spacing w:val="5"/>
          <w:sz w:val="26"/>
          <w:szCs w:val="26"/>
        </w:rPr>
        <w:t>第三十条</w:t>
      </w:r>
      <w:r>
        <w:rPr>
          <w:rFonts w:ascii="仿宋" w:hAnsi="仿宋" w:eastAsia="仿宋" w:cs="仿宋"/>
          <w:spacing w:val="5"/>
          <w:sz w:val="26"/>
          <w:szCs w:val="26"/>
        </w:rPr>
        <w:t>物业服务企业信用评价年度结果于次年的2</w:t>
      </w:r>
      <w:r>
        <w:rPr>
          <w:rFonts w:ascii="仿宋" w:hAnsi="仿宋" w:eastAsia="仿宋" w:cs="仿宋"/>
          <w:spacing w:val="-1"/>
          <w:sz w:val="26"/>
          <w:szCs w:val="26"/>
        </w:rPr>
        <w:t>月底前分别在市住建行政主管部门官方网站、微</w:t>
      </w:r>
      <w:r>
        <w:rPr>
          <w:rFonts w:ascii="仿宋" w:hAnsi="仿宋" w:eastAsia="仿宋" w:cs="仿宋"/>
          <w:spacing w:val="-2"/>
          <w:sz w:val="26"/>
          <w:szCs w:val="26"/>
        </w:rPr>
        <w:t>信公众号向</w:t>
      </w:r>
      <w:r>
        <w:rPr>
          <w:rFonts w:ascii="仿宋" w:hAnsi="仿宋" w:eastAsia="仿宋" w:cs="仿宋"/>
          <w:spacing w:val="1"/>
          <w:sz w:val="26"/>
          <w:szCs w:val="26"/>
        </w:rPr>
        <w:t>社会公布。各旗县区住建行政主管部门、市物业管理协</w:t>
      </w:r>
      <w:r>
        <w:rPr>
          <w:rFonts w:ascii="仿宋" w:hAnsi="仿宋" w:eastAsia="仿宋" w:cs="仿宋"/>
          <w:sz w:val="26"/>
          <w:szCs w:val="26"/>
        </w:rPr>
        <w:t>会的</w:t>
      </w:r>
    </w:p>
    <w:p>
      <w:pPr>
        <w:spacing w:line="220" w:lineRule="auto"/>
        <w:ind w:left="1719"/>
        <w:rPr>
          <w:rFonts w:ascii="仿宋" w:hAnsi="仿宋" w:eastAsia="仿宋" w:cs="仿宋"/>
          <w:sz w:val="26"/>
          <w:szCs w:val="26"/>
        </w:rPr>
      </w:pPr>
      <w:r>
        <w:rPr>
          <w:rFonts w:ascii="仿宋" w:hAnsi="仿宋" w:eastAsia="仿宋" w:cs="仿宋"/>
          <w:spacing w:val="-3"/>
          <w:sz w:val="26"/>
          <w:szCs w:val="26"/>
        </w:rPr>
        <w:t>网站及微信公众号应同时向社会公布。</w:t>
      </w:r>
    </w:p>
    <w:p>
      <w:pPr>
        <w:spacing w:before="140" w:line="327" w:lineRule="auto"/>
        <w:ind w:left="1719" w:right="942" w:firstLine="539"/>
        <w:jc w:val="both"/>
        <w:rPr>
          <w:rFonts w:ascii="仿宋" w:hAnsi="仿宋" w:eastAsia="仿宋" w:cs="仿宋"/>
          <w:sz w:val="26"/>
          <w:szCs w:val="26"/>
        </w:rPr>
      </w:pPr>
      <w:r>
        <w:rPr>
          <w:rFonts w:ascii="仿宋" w:hAnsi="仿宋" w:eastAsia="仿宋" w:cs="仿宋"/>
          <w:spacing w:val="1"/>
          <w:sz w:val="26"/>
          <w:szCs w:val="26"/>
        </w:rPr>
        <w:t>相关部门、物业服务企业可按照《包头市物业服务企业</w:t>
      </w:r>
      <w:r>
        <w:rPr>
          <w:rFonts w:ascii="仿宋" w:hAnsi="仿宋" w:eastAsia="仿宋" w:cs="仿宋"/>
          <w:spacing w:val="10"/>
          <w:sz w:val="26"/>
          <w:szCs w:val="26"/>
        </w:rPr>
        <w:t>信用评价系统操作及管理规程(试行)》(附件二)要求查询</w:t>
      </w:r>
    </w:p>
    <w:p>
      <w:pPr>
        <w:spacing w:before="1" w:line="220" w:lineRule="auto"/>
        <w:ind w:left="1719"/>
        <w:rPr>
          <w:rFonts w:ascii="仿宋" w:hAnsi="仿宋" w:eastAsia="仿宋" w:cs="仿宋"/>
          <w:sz w:val="26"/>
          <w:szCs w:val="26"/>
        </w:rPr>
      </w:pPr>
      <w:r>
        <w:rPr>
          <w:rFonts w:ascii="仿宋" w:hAnsi="仿宋" w:eastAsia="仿宋" w:cs="仿宋"/>
          <w:spacing w:val="-4"/>
          <w:sz w:val="26"/>
          <w:szCs w:val="26"/>
        </w:rPr>
        <w:t>物业服务企业综合信用评价信息。</w:t>
      </w:r>
    </w:p>
    <w:p>
      <w:pPr>
        <w:spacing w:before="128" w:line="334" w:lineRule="auto"/>
        <w:ind w:left="1719" w:right="909" w:firstLine="543"/>
        <w:jc w:val="both"/>
        <w:rPr>
          <w:rFonts w:ascii="仿宋" w:hAnsi="仿宋" w:eastAsia="仿宋" w:cs="仿宋"/>
          <w:sz w:val="26"/>
          <w:szCs w:val="26"/>
        </w:rPr>
      </w:pPr>
      <w:r>
        <w:rPr>
          <w:rFonts w:ascii="仿宋" w:hAnsi="仿宋" w:eastAsia="仿宋" w:cs="仿宋"/>
          <w:b/>
          <w:bCs/>
          <w:spacing w:val="10"/>
          <w:sz w:val="26"/>
          <w:szCs w:val="26"/>
        </w:rPr>
        <w:t>第三十一条</w:t>
      </w:r>
      <w:r>
        <w:rPr>
          <w:rFonts w:ascii="仿宋" w:hAnsi="仿宋" w:eastAsia="仿宋" w:cs="仿宋"/>
          <w:spacing w:val="10"/>
          <w:sz w:val="26"/>
          <w:szCs w:val="26"/>
        </w:rPr>
        <w:t>物业企业综合信用评价结果作为选聘物</w:t>
      </w:r>
      <w:r>
        <w:rPr>
          <w:rFonts w:ascii="仿宋" w:hAnsi="仿宋" w:eastAsia="仿宋" w:cs="仿宋"/>
          <w:spacing w:val="-7"/>
          <w:sz w:val="26"/>
          <w:szCs w:val="26"/>
        </w:rPr>
        <w:t>业服务企业、物业服务项目招投标、行业评优评先评奖活动、</w:t>
      </w:r>
    </w:p>
    <w:p>
      <w:pPr>
        <w:spacing w:before="1" w:line="220" w:lineRule="auto"/>
        <w:ind w:left="1719"/>
        <w:rPr>
          <w:rFonts w:ascii="仿宋" w:hAnsi="仿宋" w:eastAsia="仿宋" w:cs="仿宋"/>
          <w:sz w:val="26"/>
          <w:szCs w:val="26"/>
        </w:rPr>
      </w:pPr>
      <w:r>
        <w:rPr>
          <w:rFonts w:ascii="仿宋" w:hAnsi="仿宋" w:eastAsia="仿宋" w:cs="仿宋"/>
          <w:spacing w:val="11"/>
          <w:sz w:val="26"/>
          <w:szCs w:val="26"/>
        </w:rPr>
        <w:t>物业管理行业专家选聘以及物业主管部门实施差异化管理</w:t>
      </w:r>
    </w:p>
    <w:p>
      <w:pPr>
        <w:spacing w:before="279" w:line="184" w:lineRule="auto"/>
        <w:ind w:left="4760"/>
        <w:rPr>
          <w:rFonts w:ascii="宋体" w:hAnsi="宋体" w:eastAsia="宋体" w:cs="宋体"/>
          <w:sz w:val="26"/>
          <w:szCs w:val="26"/>
        </w:rPr>
      </w:pPr>
      <w:r>
        <w:rPr>
          <w:rFonts w:ascii="宋体" w:hAnsi="宋体" w:eastAsia="宋体" w:cs="宋体"/>
          <w:spacing w:val="-15"/>
          <w:sz w:val="26"/>
          <w:szCs w:val="26"/>
        </w:rPr>
        <w:t>—17—</w:t>
      </w:r>
    </w:p>
    <w:p>
      <w:pPr>
        <w:spacing w:line="184" w:lineRule="auto"/>
        <w:rPr>
          <w:rFonts w:ascii="宋体" w:hAnsi="宋体" w:eastAsia="宋体" w:cs="宋体"/>
          <w:sz w:val="26"/>
          <w:szCs w:val="26"/>
        </w:rPr>
        <w:sectPr>
          <w:footerReference r:id="rId27" w:type="default"/>
          <w:pgSz w:w="12320" w:h="17120"/>
          <w:pgMar w:top="400" w:right="1280" w:bottom="400" w:left="1559" w:header="0" w:footer="0" w:gutter="0"/>
          <w:cols w:space="720" w:num="1"/>
        </w:sectPr>
      </w:pPr>
    </w:p>
    <w:p>
      <w:pPr>
        <w:pStyle w:val="2"/>
        <w:spacing w:line="251" w:lineRule="auto"/>
      </w:pPr>
      <w:r>
        <w:drawing>
          <wp:anchor distT="0" distB="0" distL="0" distR="0" simplePos="0" relativeHeight="251671552" behindDoc="0" locked="0" layoutInCell="0" allowOverlap="1">
            <wp:simplePos x="0" y="0"/>
            <wp:positionH relativeFrom="page">
              <wp:posOffset>4768215</wp:posOffset>
            </wp:positionH>
            <wp:positionV relativeFrom="page">
              <wp:posOffset>1104265</wp:posOffset>
            </wp:positionV>
            <wp:extent cx="222250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7"/>
                    <a:stretch>
                      <a:fillRect/>
                    </a:stretch>
                  </pic:blipFill>
                  <pic:spPr>
                    <a:xfrm>
                      <a:off x="0" y="0"/>
                      <a:ext cx="2222481" cy="6376"/>
                    </a:xfrm>
                    <a:prstGeom prst="rect">
                      <a:avLst/>
                    </a:prstGeom>
                  </pic:spPr>
                </pic:pic>
              </a:graphicData>
            </a:graphic>
          </wp:anchor>
        </w:drawing>
      </w:r>
    </w:p>
    <w:p>
      <w:pPr>
        <w:pStyle w:val="2"/>
        <w:spacing w:line="251" w:lineRule="auto"/>
      </w:pPr>
    </w:p>
    <w:p>
      <w:pPr>
        <w:pStyle w:val="2"/>
        <w:spacing w:line="251" w:lineRule="auto"/>
      </w:pPr>
    </w:p>
    <w:p>
      <w:pPr>
        <w:pStyle w:val="2"/>
        <w:spacing w:line="251"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spacing w:before="84" w:line="221" w:lineRule="auto"/>
        <w:ind w:left="1974"/>
        <w:rPr>
          <w:rFonts w:ascii="仿宋" w:hAnsi="仿宋" w:eastAsia="仿宋" w:cs="仿宋"/>
          <w:sz w:val="26"/>
          <w:szCs w:val="26"/>
        </w:rPr>
      </w:pPr>
      <w:r>
        <w:rPr>
          <w:rFonts w:ascii="仿宋" w:hAnsi="仿宋" w:eastAsia="仿宋" w:cs="仿宋"/>
          <w:spacing w:val="-1"/>
          <w:sz w:val="26"/>
          <w:szCs w:val="26"/>
        </w:rPr>
        <w:t>等物业管理活动的重要依据，实行守信激励，失</w:t>
      </w:r>
      <w:r>
        <w:rPr>
          <w:rFonts w:ascii="仿宋" w:hAnsi="仿宋" w:eastAsia="仿宋" w:cs="仿宋"/>
          <w:spacing w:val="-2"/>
          <w:sz w:val="26"/>
          <w:szCs w:val="26"/>
        </w:rPr>
        <w:t>信惩戒</w:t>
      </w:r>
    </w:p>
    <w:p>
      <w:pPr>
        <w:spacing w:before="127" w:line="335" w:lineRule="auto"/>
        <w:ind w:left="1974" w:right="509" w:firstLine="553"/>
        <w:rPr>
          <w:rFonts w:ascii="仿宋" w:hAnsi="仿宋" w:eastAsia="仿宋" w:cs="仿宋"/>
          <w:sz w:val="26"/>
          <w:szCs w:val="26"/>
        </w:rPr>
      </w:pPr>
      <w:r>
        <w:rPr>
          <w:rFonts w:ascii="仿宋" w:hAnsi="仿宋" w:eastAsia="仿宋" w:cs="仿宋"/>
          <w:b/>
          <w:bCs/>
          <w:spacing w:val="12"/>
          <w:sz w:val="26"/>
          <w:szCs w:val="26"/>
        </w:rPr>
        <w:t>第三十二条</w:t>
      </w:r>
      <w:r>
        <w:rPr>
          <w:rFonts w:ascii="仿宋" w:hAnsi="仿宋" w:eastAsia="仿宋" w:cs="仿宋"/>
          <w:spacing w:val="12"/>
          <w:sz w:val="26"/>
          <w:szCs w:val="26"/>
        </w:rPr>
        <w:t>对信用等级</w:t>
      </w:r>
      <w:r>
        <w:rPr>
          <w:rFonts w:ascii="宋体" w:hAnsi="宋体" w:eastAsia="宋体" w:cs="宋体"/>
          <w:sz w:val="26"/>
          <w:szCs w:val="26"/>
        </w:rPr>
        <w:t>AA</w:t>
      </w:r>
      <w:r>
        <w:rPr>
          <w:rFonts w:ascii="仿宋" w:hAnsi="仿宋" w:eastAsia="仿宋" w:cs="仿宋"/>
          <w:spacing w:val="12"/>
          <w:sz w:val="26"/>
          <w:szCs w:val="26"/>
        </w:rPr>
        <w:t>级(含)以上的物业服务</w:t>
      </w:r>
      <w:r>
        <w:rPr>
          <w:rFonts w:ascii="仿宋" w:hAnsi="仿宋" w:eastAsia="仿宋" w:cs="仿宋"/>
          <w:spacing w:val="-3"/>
          <w:sz w:val="26"/>
          <w:szCs w:val="26"/>
        </w:rPr>
        <w:t>企业，扶持其加快发展，做大做强，物业行政主管部门可以</w:t>
      </w:r>
    </w:p>
    <w:p>
      <w:pPr>
        <w:spacing w:line="222" w:lineRule="auto"/>
        <w:ind w:left="1974"/>
        <w:rPr>
          <w:rFonts w:ascii="仿宋" w:hAnsi="仿宋" w:eastAsia="仿宋" w:cs="仿宋"/>
          <w:sz w:val="26"/>
          <w:szCs w:val="26"/>
        </w:rPr>
      </w:pPr>
      <w:r>
        <w:rPr>
          <w:rFonts w:ascii="仿宋" w:hAnsi="仿宋" w:eastAsia="仿宋" w:cs="仿宋"/>
          <w:spacing w:val="-8"/>
          <w:sz w:val="26"/>
          <w:szCs w:val="26"/>
        </w:rPr>
        <w:t>采取以下激励措施：</w:t>
      </w:r>
    </w:p>
    <w:p>
      <w:pPr>
        <w:spacing w:before="152" w:line="474" w:lineRule="exact"/>
        <w:ind w:left="2524"/>
        <w:rPr>
          <w:rFonts w:ascii="仿宋" w:hAnsi="仿宋" w:eastAsia="仿宋" w:cs="仿宋"/>
          <w:sz w:val="26"/>
          <w:szCs w:val="26"/>
        </w:rPr>
      </w:pPr>
      <w:r>
        <w:rPr>
          <w:rFonts w:ascii="仿宋" w:hAnsi="仿宋" w:eastAsia="仿宋" w:cs="仿宋"/>
          <w:spacing w:val="-5"/>
          <w:position w:val="16"/>
          <w:sz w:val="26"/>
          <w:szCs w:val="26"/>
        </w:rPr>
        <w:t>1.在实施财政性资金项目安排等各类政府优惠政策中，</w:t>
      </w:r>
    </w:p>
    <w:p>
      <w:pPr>
        <w:spacing w:before="1" w:line="222" w:lineRule="auto"/>
        <w:ind w:left="1974"/>
        <w:rPr>
          <w:rFonts w:ascii="仿宋" w:hAnsi="仿宋" w:eastAsia="仿宋" w:cs="仿宋"/>
          <w:sz w:val="26"/>
          <w:szCs w:val="26"/>
        </w:rPr>
      </w:pPr>
      <w:r>
        <w:rPr>
          <w:rFonts w:ascii="仿宋" w:hAnsi="仿宋" w:eastAsia="仿宋" w:cs="仿宋"/>
          <w:spacing w:val="-6"/>
          <w:sz w:val="26"/>
          <w:szCs w:val="26"/>
        </w:rPr>
        <w:t>优先考虑，加大扶持力度；</w:t>
      </w:r>
    </w:p>
    <w:p>
      <w:pPr>
        <w:spacing w:before="162" w:line="453" w:lineRule="exact"/>
        <w:ind w:left="2524"/>
        <w:rPr>
          <w:rFonts w:ascii="仿宋" w:hAnsi="仿宋" w:eastAsia="仿宋" w:cs="仿宋"/>
          <w:sz w:val="26"/>
          <w:szCs w:val="26"/>
        </w:rPr>
      </w:pPr>
      <w:r>
        <w:rPr>
          <w:rFonts w:ascii="仿宋" w:hAnsi="仿宋" w:eastAsia="仿宋" w:cs="仿宋"/>
          <w:spacing w:val="-3"/>
          <w:position w:val="14"/>
          <w:sz w:val="26"/>
          <w:szCs w:val="26"/>
        </w:rPr>
        <w:t>2.在参加物业管理服务项目招投标活动中，作为物业服</w:t>
      </w:r>
    </w:p>
    <w:p>
      <w:pPr>
        <w:spacing w:before="1" w:line="221" w:lineRule="auto"/>
        <w:ind w:left="1974"/>
        <w:rPr>
          <w:rFonts w:ascii="仿宋" w:hAnsi="仿宋" w:eastAsia="仿宋" w:cs="仿宋"/>
          <w:sz w:val="26"/>
          <w:szCs w:val="26"/>
        </w:rPr>
      </w:pPr>
      <w:r>
        <w:rPr>
          <w:rFonts w:ascii="仿宋" w:hAnsi="仿宋" w:eastAsia="仿宋" w:cs="仿宋"/>
          <w:spacing w:val="-4"/>
          <w:sz w:val="26"/>
          <w:szCs w:val="26"/>
        </w:rPr>
        <w:t>务企业诚信评分权重，予以加分；</w:t>
      </w:r>
    </w:p>
    <w:p>
      <w:pPr>
        <w:spacing w:before="146" w:line="219" w:lineRule="auto"/>
        <w:ind w:left="2524"/>
        <w:rPr>
          <w:rFonts w:ascii="仿宋" w:hAnsi="仿宋" w:eastAsia="仿宋" w:cs="仿宋"/>
          <w:sz w:val="26"/>
          <w:szCs w:val="26"/>
        </w:rPr>
      </w:pPr>
      <w:r>
        <w:rPr>
          <w:rFonts w:ascii="仿宋" w:hAnsi="仿宋" w:eastAsia="仿宋" w:cs="仿宋"/>
          <w:spacing w:val="-6"/>
          <w:sz w:val="26"/>
          <w:szCs w:val="26"/>
        </w:rPr>
        <w:t>3.在各类创先评优活动中予以优先考虑或推荐；</w:t>
      </w:r>
    </w:p>
    <w:p>
      <w:pPr>
        <w:spacing w:before="174" w:line="468" w:lineRule="exact"/>
        <w:ind w:left="2524"/>
        <w:rPr>
          <w:rFonts w:ascii="仿宋" w:hAnsi="仿宋" w:eastAsia="仿宋" w:cs="仿宋"/>
          <w:sz w:val="26"/>
          <w:szCs w:val="26"/>
        </w:rPr>
      </w:pPr>
      <w:r>
        <w:rPr>
          <w:rFonts w:ascii="仿宋" w:hAnsi="仿宋" w:eastAsia="仿宋" w:cs="仿宋"/>
          <w:spacing w:val="-2"/>
          <w:position w:val="15"/>
          <w:sz w:val="26"/>
          <w:szCs w:val="26"/>
        </w:rPr>
        <w:t>4.对其申报的综合信用信息核查时，按照“绿色”标准</w:t>
      </w:r>
    </w:p>
    <w:p>
      <w:pPr>
        <w:spacing w:line="220" w:lineRule="auto"/>
        <w:ind w:left="1974"/>
        <w:rPr>
          <w:rFonts w:ascii="仿宋" w:hAnsi="仿宋" w:eastAsia="仿宋" w:cs="仿宋"/>
          <w:sz w:val="26"/>
          <w:szCs w:val="26"/>
        </w:rPr>
      </w:pPr>
      <w:r>
        <w:rPr>
          <w:rFonts w:ascii="仿宋" w:hAnsi="仿宋" w:eastAsia="仿宋" w:cs="仿宋"/>
          <w:spacing w:val="-5"/>
          <w:sz w:val="26"/>
          <w:szCs w:val="26"/>
        </w:rPr>
        <w:t>执行，对申报材料实行随机抽查；</w:t>
      </w:r>
    </w:p>
    <w:p>
      <w:pPr>
        <w:spacing w:before="139" w:line="471" w:lineRule="exact"/>
        <w:ind w:left="2524"/>
        <w:rPr>
          <w:rFonts w:ascii="仿宋" w:hAnsi="仿宋" w:eastAsia="仿宋" w:cs="仿宋"/>
          <w:sz w:val="26"/>
          <w:szCs w:val="26"/>
        </w:rPr>
      </w:pPr>
      <w:r>
        <w:rPr>
          <w:rFonts w:ascii="仿宋" w:hAnsi="仿宋" w:eastAsia="仿宋" w:cs="仿宋"/>
          <w:spacing w:val="-10"/>
          <w:position w:val="15"/>
          <w:sz w:val="26"/>
          <w:szCs w:val="26"/>
        </w:rPr>
        <w:t>5.在日常检查、双随机检查、专项检查中减少检查频次，</w:t>
      </w:r>
    </w:p>
    <w:p>
      <w:pPr>
        <w:spacing w:line="220" w:lineRule="auto"/>
        <w:ind w:left="1974"/>
        <w:rPr>
          <w:rFonts w:ascii="仿宋" w:hAnsi="仿宋" w:eastAsia="仿宋" w:cs="仿宋"/>
          <w:sz w:val="26"/>
          <w:szCs w:val="26"/>
        </w:rPr>
      </w:pPr>
      <w:r>
        <w:rPr>
          <w:rFonts w:ascii="仿宋" w:hAnsi="仿宋" w:eastAsia="仿宋" w:cs="仿宋"/>
          <w:spacing w:val="-3"/>
          <w:sz w:val="26"/>
          <w:szCs w:val="26"/>
        </w:rPr>
        <w:t>实施简化监督和低频率的日常检查；</w:t>
      </w:r>
    </w:p>
    <w:p>
      <w:pPr>
        <w:spacing w:before="151" w:line="222" w:lineRule="auto"/>
        <w:ind w:left="2524"/>
        <w:rPr>
          <w:rFonts w:ascii="仿宋" w:hAnsi="仿宋" w:eastAsia="仿宋" w:cs="仿宋"/>
          <w:sz w:val="26"/>
          <w:szCs w:val="26"/>
        </w:rPr>
      </w:pPr>
      <w:r>
        <w:rPr>
          <w:rFonts w:ascii="仿宋" w:hAnsi="仿宋" w:eastAsia="仿宋" w:cs="仿宋"/>
          <w:spacing w:val="-5"/>
          <w:sz w:val="26"/>
          <w:szCs w:val="26"/>
        </w:rPr>
        <w:t>6.国家或地方有相关优惠扶持政策的，予以优先考虑；</w:t>
      </w:r>
    </w:p>
    <w:p>
      <w:pPr>
        <w:spacing w:before="148" w:line="222" w:lineRule="auto"/>
        <w:ind w:left="2524"/>
        <w:rPr>
          <w:rFonts w:ascii="仿宋" w:hAnsi="仿宋" w:eastAsia="仿宋" w:cs="仿宋"/>
          <w:sz w:val="26"/>
          <w:szCs w:val="26"/>
        </w:rPr>
      </w:pPr>
      <w:r>
        <w:rPr>
          <w:rFonts w:ascii="仿宋" w:hAnsi="仿宋" w:eastAsia="仿宋" w:cs="仿宋"/>
          <w:spacing w:val="-6"/>
          <w:sz w:val="26"/>
          <w:szCs w:val="26"/>
        </w:rPr>
        <w:t>7.规定可以采取的其他激励措施。</w:t>
      </w:r>
    </w:p>
    <w:p>
      <w:pPr>
        <w:spacing w:before="145" w:line="472" w:lineRule="exact"/>
        <w:ind w:left="2528"/>
        <w:rPr>
          <w:rFonts w:ascii="仿宋" w:hAnsi="仿宋" w:eastAsia="仿宋" w:cs="仿宋"/>
          <w:sz w:val="26"/>
          <w:szCs w:val="26"/>
        </w:rPr>
      </w:pPr>
      <w:r>
        <w:rPr>
          <w:rFonts w:ascii="仿宋" w:hAnsi="仿宋" w:eastAsia="仿宋" w:cs="仿宋"/>
          <w:b/>
          <w:bCs/>
          <w:spacing w:val="1"/>
          <w:position w:val="15"/>
          <w:sz w:val="26"/>
          <w:szCs w:val="26"/>
        </w:rPr>
        <w:t>第三十三条</w:t>
      </w:r>
      <w:r>
        <w:rPr>
          <w:rFonts w:ascii="仿宋" w:hAnsi="仿宋" w:eastAsia="仿宋" w:cs="仿宋"/>
          <w:spacing w:val="1"/>
          <w:position w:val="15"/>
          <w:sz w:val="26"/>
          <w:szCs w:val="26"/>
        </w:rPr>
        <w:t>对信用等级为</w:t>
      </w:r>
      <w:r>
        <w:rPr>
          <w:rFonts w:ascii="宋体" w:hAnsi="宋体" w:eastAsia="宋体" w:cs="宋体"/>
          <w:spacing w:val="1"/>
          <w:position w:val="15"/>
          <w:sz w:val="26"/>
          <w:szCs w:val="26"/>
        </w:rPr>
        <w:t>B</w:t>
      </w:r>
      <w:r>
        <w:rPr>
          <w:rFonts w:ascii="仿宋" w:hAnsi="仿宋" w:eastAsia="仿宋" w:cs="仿宋"/>
          <w:spacing w:val="1"/>
          <w:position w:val="15"/>
          <w:sz w:val="26"/>
          <w:szCs w:val="26"/>
        </w:rPr>
        <w:t>级的、未参加信用评价的</w:t>
      </w:r>
    </w:p>
    <w:p>
      <w:pPr>
        <w:spacing w:before="1" w:line="220" w:lineRule="auto"/>
        <w:ind w:left="1974"/>
        <w:rPr>
          <w:rFonts w:ascii="仿宋" w:hAnsi="仿宋" w:eastAsia="仿宋" w:cs="仿宋"/>
          <w:sz w:val="26"/>
          <w:szCs w:val="26"/>
        </w:rPr>
      </w:pPr>
      <w:r>
        <w:rPr>
          <w:rFonts w:ascii="仿宋" w:hAnsi="仿宋" w:eastAsia="仿宋" w:cs="仿宋"/>
          <w:spacing w:val="-3"/>
          <w:sz w:val="26"/>
          <w:szCs w:val="26"/>
        </w:rPr>
        <w:t>物业服务企业，物业行政主管部门可以采取以下惩戒措施：</w:t>
      </w:r>
    </w:p>
    <w:p>
      <w:pPr>
        <w:spacing w:before="150" w:line="458" w:lineRule="exact"/>
        <w:ind w:left="2524"/>
        <w:rPr>
          <w:rFonts w:ascii="仿宋" w:hAnsi="仿宋" w:eastAsia="仿宋" w:cs="仿宋"/>
          <w:sz w:val="26"/>
          <w:szCs w:val="26"/>
        </w:rPr>
      </w:pPr>
      <w:r>
        <w:rPr>
          <w:rFonts w:ascii="仿宋" w:hAnsi="仿宋" w:eastAsia="仿宋" w:cs="仿宋"/>
          <w:spacing w:val="-2"/>
          <w:position w:val="14"/>
          <w:sz w:val="26"/>
          <w:szCs w:val="26"/>
        </w:rPr>
        <w:t>1.对其申报的综合信用信息核查时，按照“红色”标准</w:t>
      </w:r>
    </w:p>
    <w:p>
      <w:pPr>
        <w:spacing w:line="220" w:lineRule="auto"/>
        <w:ind w:left="1974"/>
        <w:rPr>
          <w:rFonts w:ascii="仿宋" w:hAnsi="仿宋" w:eastAsia="仿宋" w:cs="仿宋"/>
          <w:sz w:val="26"/>
          <w:szCs w:val="26"/>
        </w:rPr>
      </w:pPr>
      <w:r>
        <w:rPr>
          <w:rFonts w:ascii="仿宋" w:hAnsi="仿宋" w:eastAsia="仿宋" w:cs="仿宋"/>
          <w:spacing w:val="-2"/>
          <w:sz w:val="26"/>
          <w:szCs w:val="26"/>
        </w:rPr>
        <w:t>执行，对申报材料实行全面的网上和现场纸质检查；</w:t>
      </w:r>
    </w:p>
    <w:p>
      <w:pPr>
        <w:spacing w:before="159" w:line="474" w:lineRule="exact"/>
        <w:ind w:left="2524"/>
        <w:rPr>
          <w:rFonts w:ascii="仿宋" w:hAnsi="仿宋" w:eastAsia="仿宋" w:cs="仿宋"/>
          <w:sz w:val="26"/>
          <w:szCs w:val="26"/>
        </w:rPr>
      </w:pPr>
      <w:r>
        <w:rPr>
          <w:rFonts w:ascii="仿宋" w:hAnsi="仿宋" w:eastAsia="仿宋" w:cs="仿宋"/>
          <w:spacing w:val="-1"/>
          <w:position w:val="16"/>
          <w:sz w:val="26"/>
          <w:szCs w:val="26"/>
        </w:rPr>
        <w:t>2.在日常监管中对所管项目予以重点监管，增加检查频</w:t>
      </w:r>
    </w:p>
    <w:p>
      <w:pPr>
        <w:spacing w:before="1" w:line="222" w:lineRule="auto"/>
        <w:ind w:left="1974"/>
        <w:rPr>
          <w:rFonts w:ascii="仿宋" w:hAnsi="仿宋" w:eastAsia="仿宋" w:cs="仿宋"/>
          <w:sz w:val="26"/>
          <w:szCs w:val="26"/>
        </w:rPr>
      </w:pPr>
      <w:r>
        <w:rPr>
          <w:rFonts w:ascii="仿宋" w:hAnsi="仿宋" w:eastAsia="仿宋" w:cs="仿宋"/>
          <w:spacing w:val="-7"/>
          <w:sz w:val="26"/>
          <w:szCs w:val="26"/>
        </w:rPr>
        <w:t>次，加强现场核查等；</w:t>
      </w:r>
    </w:p>
    <w:p>
      <w:pPr>
        <w:spacing w:before="142" w:line="475" w:lineRule="exact"/>
        <w:ind w:left="2524"/>
        <w:rPr>
          <w:rFonts w:ascii="仿宋" w:hAnsi="仿宋" w:eastAsia="仿宋" w:cs="仿宋"/>
          <w:sz w:val="26"/>
          <w:szCs w:val="26"/>
        </w:rPr>
      </w:pPr>
      <w:r>
        <w:rPr>
          <w:rFonts w:ascii="仿宋" w:hAnsi="仿宋" w:eastAsia="仿宋" w:cs="仿宋"/>
          <w:spacing w:val="10"/>
          <w:position w:val="16"/>
          <w:sz w:val="26"/>
          <w:szCs w:val="26"/>
        </w:rPr>
        <w:t>3.在物业服务项目招投标时建议招标人注意企业信用</w:t>
      </w:r>
    </w:p>
    <w:p>
      <w:pPr>
        <w:spacing w:line="222" w:lineRule="auto"/>
        <w:ind w:left="1974"/>
        <w:rPr>
          <w:rFonts w:ascii="仿宋" w:hAnsi="仿宋" w:eastAsia="仿宋" w:cs="仿宋"/>
          <w:sz w:val="26"/>
          <w:szCs w:val="26"/>
        </w:rPr>
      </w:pPr>
      <w:r>
        <w:rPr>
          <w:rFonts w:ascii="仿宋" w:hAnsi="仿宋" w:eastAsia="仿宋" w:cs="仿宋"/>
          <w:spacing w:val="-18"/>
          <w:sz w:val="26"/>
          <w:szCs w:val="26"/>
        </w:rPr>
        <w:t>情况；</w:t>
      </w:r>
    </w:p>
    <w:p>
      <w:pPr>
        <w:spacing w:line="222" w:lineRule="auto"/>
        <w:rPr>
          <w:rFonts w:ascii="仿宋" w:hAnsi="仿宋" w:eastAsia="仿宋" w:cs="仿宋"/>
          <w:sz w:val="26"/>
          <w:szCs w:val="26"/>
        </w:rPr>
        <w:sectPr>
          <w:footerReference r:id="rId28" w:type="default"/>
          <w:pgSz w:w="12170" w:h="17020"/>
          <w:pgMar w:top="400" w:right="1160" w:bottom="2733" w:left="1825" w:header="0" w:footer="2474" w:gutter="0"/>
          <w:cols w:space="720" w:num="1"/>
        </w:sectPr>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84" w:line="450" w:lineRule="exact"/>
        <w:ind w:left="1844"/>
        <w:rPr>
          <w:rFonts w:ascii="仿宋" w:hAnsi="仿宋" w:eastAsia="仿宋" w:cs="仿宋"/>
          <w:sz w:val="26"/>
          <w:szCs w:val="26"/>
        </w:rPr>
      </w:pPr>
      <w:r>
        <w:rPr>
          <w:rFonts w:ascii="仿宋" w:hAnsi="仿宋" w:eastAsia="仿宋" w:cs="仿宋"/>
          <w:spacing w:val="-1"/>
          <w:position w:val="14"/>
          <w:sz w:val="26"/>
          <w:szCs w:val="26"/>
        </w:rPr>
        <w:t>5.建议业主大会启动物业服务企业退出程序，重新选聘</w:t>
      </w:r>
    </w:p>
    <w:p>
      <w:pPr>
        <w:spacing w:before="1" w:line="220" w:lineRule="auto"/>
        <w:ind w:left="1324"/>
        <w:rPr>
          <w:rFonts w:ascii="仿宋" w:hAnsi="仿宋" w:eastAsia="仿宋" w:cs="仿宋"/>
          <w:sz w:val="26"/>
          <w:szCs w:val="26"/>
        </w:rPr>
      </w:pPr>
      <w:r>
        <w:rPr>
          <w:rFonts w:ascii="仿宋" w:hAnsi="仿宋" w:eastAsia="仿宋" w:cs="仿宋"/>
          <w:spacing w:val="-10"/>
          <w:sz w:val="26"/>
          <w:szCs w:val="26"/>
        </w:rPr>
        <w:t>物业服务企业；</w:t>
      </w:r>
    </w:p>
    <w:p>
      <w:pPr>
        <w:spacing w:before="181" w:line="222" w:lineRule="auto"/>
        <w:ind w:left="1844"/>
        <w:rPr>
          <w:rFonts w:ascii="仿宋" w:hAnsi="仿宋" w:eastAsia="仿宋" w:cs="仿宋"/>
          <w:sz w:val="26"/>
          <w:szCs w:val="26"/>
        </w:rPr>
      </w:pPr>
      <w:r>
        <w:rPr>
          <w:rFonts w:ascii="仿宋" w:hAnsi="仿宋" w:eastAsia="仿宋" w:cs="仿宋"/>
          <w:spacing w:val="-6"/>
          <w:sz w:val="26"/>
          <w:szCs w:val="26"/>
        </w:rPr>
        <w:t>6.不得参评各类创先评优活动；</w:t>
      </w:r>
    </w:p>
    <w:p>
      <w:pPr>
        <w:spacing w:before="123" w:line="471" w:lineRule="exact"/>
        <w:ind w:left="1844"/>
        <w:rPr>
          <w:rFonts w:ascii="仿宋" w:hAnsi="仿宋" w:eastAsia="仿宋" w:cs="仿宋"/>
          <w:sz w:val="26"/>
          <w:szCs w:val="26"/>
        </w:rPr>
      </w:pPr>
      <w:r>
        <w:rPr>
          <w:rFonts w:ascii="仿宋" w:hAnsi="仿宋" w:eastAsia="仿宋" w:cs="仿宋"/>
          <w:spacing w:val="10"/>
          <w:position w:val="15"/>
          <w:sz w:val="26"/>
          <w:szCs w:val="26"/>
        </w:rPr>
        <w:t>7.不得申请担任物业管理行业协会理事(含理</w:t>
      </w:r>
      <w:r>
        <w:rPr>
          <w:rFonts w:ascii="仿宋" w:hAnsi="仿宋" w:eastAsia="仿宋" w:cs="仿宋"/>
          <w:spacing w:val="9"/>
          <w:position w:val="15"/>
          <w:sz w:val="26"/>
          <w:szCs w:val="26"/>
        </w:rPr>
        <w:t>事)以上</w:t>
      </w:r>
    </w:p>
    <w:p>
      <w:pPr>
        <w:spacing w:before="1" w:line="220" w:lineRule="auto"/>
        <w:ind w:left="1324"/>
        <w:rPr>
          <w:rFonts w:ascii="仿宋" w:hAnsi="仿宋" w:eastAsia="仿宋" w:cs="仿宋"/>
          <w:sz w:val="26"/>
          <w:szCs w:val="26"/>
        </w:rPr>
      </w:pPr>
      <w:r>
        <w:rPr>
          <w:rFonts w:ascii="仿宋" w:hAnsi="仿宋" w:eastAsia="仿宋" w:cs="仿宋"/>
          <w:spacing w:val="-18"/>
          <w:sz w:val="26"/>
          <w:szCs w:val="26"/>
        </w:rPr>
        <w:t>单位；</w:t>
      </w:r>
    </w:p>
    <w:p>
      <w:pPr>
        <w:spacing w:before="149" w:line="320" w:lineRule="auto"/>
        <w:ind w:left="1324" w:right="442" w:firstLine="520"/>
        <w:rPr>
          <w:rFonts w:ascii="仿宋" w:hAnsi="仿宋" w:eastAsia="仿宋" w:cs="仿宋"/>
          <w:sz w:val="26"/>
          <w:szCs w:val="26"/>
        </w:rPr>
      </w:pPr>
      <w:r>
        <w:rPr>
          <w:rFonts w:ascii="仿宋" w:hAnsi="仿宋" w:eastAsia="仿宋" w:cs="仿宋"/>
          <w:spacing w:val="-1"/>
          <w:sz w:val="26"/>
          <w:szCs w:val="26"/>
        </w:rPr>
        <w:t>8.告知自治区、盟市、旗县公共资源交易机构</w:t>
      </w:r>
      <w:r>
        <w:rPr>
          <w:rFonts w:ascii="仿宋" w:hAnsi="仿宋" w:eastAsia="仿宋" w:cs="仿宋"/>
          <w:spacing w:val="-2"/>
          <w:sz w:val="26"/>
          <w:szCs w:val="26"/>
        </w:rPr>
        <w:t>和相应财</w:t>
      </w:r>
      <w:r>
        <w:rPr>
          <w:rFonts w:ascii="仿宋" w:hAnsi="仿宋" w:eastAsia="仿宋" w:cs="仿宋"/>
          <w:spacing w:val="10"/>
          <w:sz w:val="26"/>
          <w:szCs w:val="26"/>
        </w:rPr>
        <w:t>政行政管理部门，建议依法取消或者限制其参与政府采购</w:t>
      </w:r>
    </w:p>
    <w:p>
      <w:pPr>
        <w:spacing w:before="1" w:line="222" w:lineRule="auto"/>
        <w:ind w:left="1324"/>
        <w:rPr>
          <w:rFonts w:ascii="仿宋" w:hAnsi="仿宋" w:eastAsia="仿宋" w:cs="仿宋"/>
          <w:sz w:val="26"/>
          <w:szCs w:val="26"/>
        </w:rPr>
      </w:pPr>
      <w:r>
        <w:rPr>
          <w:rFonts w:ascii="仿宋" w:hAnsi="仿宋" w:eastAsia="仿宋" w:cs="仿宋"/>
          <w:spacing w:val="-7"/>
          <w:sz w:val="26"/>
          <w:szCs w:val="26"/>
        </w:rPr>
        <w:t>资格；</w:t>
      </w:r>
    </w:p>
    <w:p>
      <w:pPr>
        <w:spacing w:before="152" w:line="328" w:lineRule="auto"/>
        <w:ind w:left="1324" w:right="448" w:firstLine="520"/>
        <w:rPr>
          <w:rFonts w:ascii="仿宋" w:hAnsi="仿宋" w:eastAsia="仿宋" w:cs="仿宋"/>
          <w:sz w:val="26"/>
          <w:szCs w:val="26"/>
        </w:rPr>
      </w:pPr>
      <w:r>
        <w:rPr>
          <w:rFonts w:ascii="仿宋" w:hAnsi="仿宋" w:eastAsia="仿宋" w:cs="仿宋"/>
          <w:spacing w:val="-1"/>
          <w:sz w:val="26"/>
          <w:szCs w:val="26"/>
        </w:rPr>
        <w:t>9.由注册所在地旗县区住建行政主管部门通报批评，并</w:t>
      </w:r>
      <w:r>
        <w:rPr>
          <w:rFonts w:ascii="仿宋" w:hAnsi="仿宋" w:eastAsia="仿宋" w:cs="仿宋"/>
          <w:spacing w:val="-2"/>
          <w:sz w:val="26"/>
          <w:szCs w:val="26"/>
        </w:rPr>
        <w:t>告知相关行政管理部门，建议限制其申请财政性资金项目，</w:t>
      </w:r>
    </w:p>
    <w:p>
      <w:pPr>
        <w:spacing w:before="1" w:line="221" w:lineRule="auto"/>
        <w:ind w:left="1324"/>
        <w:rPr>
          <w:rFonts w:ascii="仿宋" w:hAnsi="仿宋" w:eastAsia="仿宋" w:cs="仿宋"/>
          <w:sz w:val="26"/>
          <w:szCs w:val="26"/>
        </w:rPr>
      </w:pPr>
      <w:r>
        <w:rPr>
          <w:rFonts w:ascii="仿宋" w:hAnsi="仿宋" w:eastAsia="仿宋" w:cs="仿宋"/>
          <w:spacing w:val="-4"/>
          <w:sz w:val="26"/>
          <w:szCs w:val="26"/>
        </w:rPr>
        <w:t>限制参与基础设施和公用事业特许经营；</w:t>
      </w:r>
    </w:p>
    <w:p>
      <w:pPr>
        <w:spacing w:before="168" w:line="467" w:lineRule="exact"/>
        <w:ind w:left="1844"/>
        <w:rPr>
          <w:rFonts w:ascii="仿宋" w:hAnsi="仿宋" w:eastAsia="仿宋" w:cs="仿宋"/>
          <w:sz w:val="26"/>
          <w:szCs w:val="26"/>
        </w:rPr>
      </w:pPr>
      <w:r>
        <w:rPr>
          <w:rFonts w:ascii="仿宋" w:hAnsi="仿宋" w:eastAsia="仿宋" w:cs="仿宋"/>
          <w:spacing w:val="-4"/>
          <w:position w:val="15"/>
          <w:sz w:val="26"/>
          <w:szCs w:val="26"/>
        </w:rPr>
        <w:t>10.按照规定可以采取的其他联合措施。</w:t>
      </w:r>
    </w:p>
    <w:p>
      <w:pPr>
        <w:spacing w:before="1" w:line="220" w:lineRule="auto"/>
        <w:ind w:left="1848"/>
        <w:rPr>
          <w:rFonts w:ascii="仿宋" w:hAnsi="仿宋" w:eastAsia="仿宋" w:cs="仿宋"/>
          <w:sz w:val="26"/>
          <w:szCs w:val="26"/>
        </w:rPr>
      </w:pPr>
      <w:r>
        <w:rPr>
          <w:rFonts w:ascii="仿宋" w:hAnsi="仿宋" w:eastAsia="仿宋" w:cs="仿宋"/>
          <w:b/>
          <w:bCs/>
          <w:spacing w:val="-7"/>
          <w:sz w:val="26"/>
          <w:szCs w:val="26"/>
        </w:rPr>
        <w:t>第三十四条</w:t>
      </w:r>
      <w:r>
        <w:rPr>
          <w:rFonts w:ascii="仿宋" w:hAnsi="仿宋" w:eastAsia="仿宋" w:cs="仿宋"/>
          <w:spacing w:val="-7"/>
          <w:sz w:val="26"/>
          <w:szCs w:val="26"/>
        </w:rPr>
        <w:t>建立黑名单制度。</w:t>
      </w:r>
    </w:p>
    <w:p>
      <w:pPr>
        <w:spacing w:before="106" w:line="219" w:lineRule="auto"/>
        <w:ind w:left="1848"/>
        <w:outlineLvl w:val="0"/>
        <w:rPr>
          <w:rFonts w:ascii="仿宋" w:hAnsi="仿宋" w:eastAsia="仿宋" w:cs="仿宋"/>
          <w:sz w:val="26"/>
          <w:szCs w:val="26"/>
        </w:rPr>
      </w:pPr>
      <w:r>
        <w:rPr>
          <w:rFonts w:ascii="仿宋" w:hAnsi="仿宋" w:eastAsia="仿宋" w:cs="仿宋"/>
          <w:b/>
          <w:bCs/>
          <w:spacing w:val="-6"/>
          <w:sz w:val="26"/>
          <w:szCs w:val="26"/>
        </w:rPr>
        <w:t>1.在有效期限内，连续二次信用评价结果等级为</w:t>
      </w:r>
      <w:r>
        <w:rPr>
          <w:rFonts w:ascii="Times New Roman" w:hAnsi="Times New Roman" w:eastAsia="Times New Roman" w:cs="Times New Roman"/>
          <w:b/>
          <w:bCs/>
          <w:spacing w:val="-7"/>
          <w:sz w:val="26"/>
          <w:szCs w:val="26"/>
        </w:rPr>
        <w:t>B</w:t>
      </w:r>
      <w:r>
        <w:rPr>
          <w:rFonts w:ascii="仿宋" w:hAnsi="仿宋" w:eastAsia="仿宋" w:cs="仿宋"/>
          <w:b/>
          <w:bCs/>
          <w:spacing w:val="-7"/>
          <w:sz w:val="26"/>
          <w:szCs w:val="26"/>
        </w:rPr>
        <w:t>级的、</w:t>
      </w:r>
    </w:p>
    <w:p>
      <w:pPr>
        <w:spacing w:before="186" w:line="221" w:lineRule="auto"/>
        <w:ind w:left="1324"/>
        <w:rPr>
          <w:rFonts w:ascii="仿宋" w:hAnsi="仿宋" w:eastAsia="仿宋" w:cs="仿宋"/>
          <w:sz w:val="26"/>
          <w:szCs w:val="26"/>
        </w:rPr>
      </w:pPr>
      <w:r>
        <w:rPr>
          <w:rFonts w:ascii="仿宋" w:hAnsi="仿宋" w:eastAsia="仿宋" w:cs="仿宋"/>
          <w:sz w:val="26"/>
          <w:szCs w:val="26"/>
        </w:rPr>
        <w:t>信用评价综合总分为零分的物业服务企业列入黑名单。</w:t>
      </w:r>
    </w:p>
    <w:p>
      <w:pPr>
        <w:spacing w:before="146" w:line="320" w:lineRule="auto"/>
        <w:ind w:left="1324" w:right="417" w:firstLine="520"/>
        <w:jc w:val="both"/>
        <w:rPr>
          <w:rFonts w:ascii="仿宋" w:hAnsi="仿宋" w:eastAsia="仿宋" w:cs="仿宋"/>
          <w:sz w:val="26"/>
          <w:szCs w:val="26"/>
        </w:rPr>
      </w:pPr>
      <w:r>
        <w:rPr>
          <w:rFonts w:ascii="仿宋" w:hAnsi="仿宋" w:eastAsia="仿宋" w:cs="仿宋"/>
          <w:spacing w:val="11"/>
          <w:sz w:val="26"/>
          <w:szCs w:val="26"/>
        </w:rPr>
        <w:t>2.物业服务企业未在信用系统完整填报基础信息等信</w:t>
      </w:r>
      <w:r>
        <w:rPr>
          <w:rFonts w:ascii="仿宋" w:hAnsi="仿宋" w:eastAsia="仿宋" w:cs="仿宋"/>
          <w:spacing w:val="-1"/>
          <w:sz w:val="26"/>
          <w:szCs w:val="26"/>
        </w:rPr>
        <w:t>用评价信息或者不及时更新信息的，旗县区住建行政主管部</w:t>
      </w:r>
      <w:r>
        <w:rPr>
          <w:rFonts w:ascii="仿宋" w:hAnsi="仿宋" w:eastAsia="仿宋" w:cs="仿宋"/>
          <w:spacing w:val="5"/>
          <w:sz w:val="26"/>
          <w:szCs w:val="26"/>
        </w:rPr>
        <w:t>门应书面督促其整改并要求在5个工作日内填报，逾期不填</w:t>
      </w:r>
    </w:p>
    <w:p>
      <w:pPr>
        <w:spacing w:line="220" w:lineRule="auto"/>
        <w:ind w:left="1324"/>
        <w:rPr>
          <w:rFonts w:ascii="仿宋" w:hAnsi="仿宋" w:eastAsia="仿宋" w:cs="仿宋"/>
          <w:sz w:val="26"/>
          <w:szCs w:val="26"/>
        </w:rPr>
      </w:pPr>
      <w:r>
        <w:rPr>
          <w:rFonts w:ascii="仿宋" w:hAnsi="仿宋" w:eastAsia="仿宋" w:cs="仿宋"/>
          <w:spacing w:val="-2"/>
          <w:sz w:val="26"/>
          <w:szCs w:val="26"/>
        </w:rPr>
        <w:t>报的，信用评价综合总分计为零分并列入黑名单。</w:t>
      </w:r>
    </w:p>
    <w:p>
      <w:pPr>
        <w:spacing w:before="178" w:line="470" w:lineRule="exact"/>
        <w:ind w:left="1848"/>
        <w:rPr>
          <w:rFonts w:ascii="仿宋" w:hAnsi="仿宋" w:eastAsia="仿宋" w:cs="仿宋"/>
          <w:sz w:val="26"/>
          <w:szCs w:val="26"/>
        </w:rPr>
      </w:pPr>
      <w:r>
        <w:rPr>
          <w:rFonts w:ascii="仿宋" w:hAnsi="仿宋" w:eastAsia="仿宋" w:cs="仿宋"/>
          <w:b/>
          <w:bCs/>
          <w:spacing w:val="-1"/>
          <w:position w:val="15"/>
          <w:sz w:val="26"/>
          <w:szCs w:val="26"/>
        </w:rPr>
        <w:t>3.物业服务企业或人员有严重不规范行为被直接列入</w:t>
      </w:r>
    </w:p>
    <w:p>
      <w:pPr>
        <w:spacing w:before="1" w:line="220" w:lineRule="auto"/>
        <w:ind w:left="1328"/>
        <w:rPr>
          <w:rFonts w:ascii="仿宋" w:hAnsi="仿宋" w:eastAsia="仿宋" w:cs="仿宋"/>
          <w:sz w:val="26"/>
          <w:szCs w:val="26"/>
        </w:rPr>
      </w:pPr>
      <w:r>
        <w:rPr>
          <w:rFonts w:ascii="仿宋" w:hAnsi="仿宋" w:eastAsia="仿宋" w:cs="仿宋"/>
          <w:b/>
          <w:bCs/>
          <w:spacing w:val="-13"/>
          <w:sz w:val="26"/>
          <w:szCs w:val="26"/>
        </w:rPr>
        <w:t>黑名单的。</w:t>
      </w:r>
    </w:p>
    <w:p>
      <w:pPr>
        <w:spacing w:before="141" w:line="472" w:lineRule="exact"/>
        <w:ind w:left="1848"/>
        <w:rPr>
          <w:rFonts w:ascii="仿宋" w:hAnsi="仿宋" w:eastAsia="仿宋" w:cs="仿宋"/>
          <w:sz w:val="26"/>
          <w:szCs w:val="26"/>
        </w:rPr>
      </w:pPr>
      <w:r>
        <w:rPr>
          <w:rFonts w:ascii="仿宋" w:hAnsi="仿宋" w:eastAsia="仿宋" w:cs="仿宋"/>
          <w:b/>
          <w:bCs/>
          <w:spacing w:val="1"/>
          <w:position w:val="15"/>
          <w:sz w:val="26"/>
          <w:szCs w:val="26"/>
        </w:rPr>
        <w:t>第三十五条</w:t>
      </w:r>
      <w:r>
        <w:rPr>
          <w:rFonts w:ascii="仿宋" w:hAnsi="仿宋" w:eastAsia="仿宋" w:cs="仿宋"/>
          <w:spacing w:val="1"/>
          <w:position w:val="15"/>
          <w:sz w:val="26"/>
          <w:szCs w:val="26"/>
        </w:rPr>
        <w:t>被列入黑名单的物业服务企业、企业法定</w:t>
      </w:r>
    </w:p>
    <w:p>
      <w:pPr>
        <w:spacing w:before="1" w:line="220" w:lineRule="auto"/>
        <w:ind w:left="1324"/>
        <w:rPr>
          <w:rFonts w:ascii="仿宋" w:hAnsi="仿宋" w:eastAsia="仿宋" w:cs="仿宋"/>
          <w:sz w:val="26"/>
          <w:szCs w:val="26"/>
        </w:rPr>
      </w:pPr>
      <w:r>
        <w:rPr>
          <w:rFonts w:ascii="仿宋" w:hAnsi="仿宋" w:eastAsia="仿宋" w:cs="仿宋"/>
          <w:spacing w:val="-6"/>
          <w:sz w:val="26"/>
          <w:szCs w:val="26"/>
        </w:rPr>
        <w:t>代表人、总经理，住建行政主管部门可以采取以下惩戒措施：</w:t>
      </w:r>
    </w:p>
    <w:p>
      <w:pPr>
        <w:spacing w:line="220" w:lineRule="auto"/>
        <w:rPr>
          <w:rFonts w:ascii="仿宋" w:hAnsi="仿宋" w:eastAsia="仿宋" w:cs="仿宋"/>
          <w:sz w:val="26"/>
          <w:szCs w:val="26"/>
        </w:rPr>
        <w:sectPr>
          <w:footerReference r:id="rId29" w:type="default"/>
          <w:pgSz w:w="12170" w:h="17020"/>
          <w:pgMar w:top="400" w:right="1825" w:bottom="2903" w:left="1825" w:header="0" w:footer="2644" w:gutter="0"/>
          <w:cols w:space="720" w:num="1"/>
        </w:sectPr>
      </w:pPr>
    </w:p>
    <w:p>
      <w:pPr>
        <w:pStyle w:val="2"/>
        <w:spacing w:line="253" w:lineRule="auto"/>
      </w:pPr>
      <w:r>
        <w:drawing>
          <wp:anchor distT="0" distB="0" distL="0" distR="0" simplePos="0" relativeHeight="251672576" behindDoc="0" locked="0" layoutInCell="0" allowOverlap="1">
            <wp:simplePos x="0" y="0"/>
            <wp:positionH relativeFrom="page">
              <wp:posOffset>4260215</wp:posOffset>
            </wp:positionH>
            <wp:positionV relativeFrom="page">
              <wp:posOffset>1104265</wp:posOffset>
            </wp:positionV>
            <wp:extent cx="2724150" cy="63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8"/>
                    <a:stretch>
                      <a:fillRect/>
                    </a:stretch>
                  </pic:blipFill>
                  <pic:spPr>
                    <a:xfrm>
                      <a:off x="0" y="0"/>
                      <a:ext cx="2724166" cy="6384"/>
                    </a:xfrm>
                    <a:prstGeom prst="rect">
                      <a:avLst/>
                    </a:prstGeom>
                  </pic:spPr>
                </pic:pic>
              </a:graphicData>
            </a:graphic>
          </wp:anchor>
        </w:drawing>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84" w:line="327" w:lineRule="auto"/>
        <w:ind w:left="2081" w:right="347" w:firstLine="550"/>
        <w:jc w:val="both"/>
        <w:rPr>
          <w:rFonts w:ascii="仿宋" w:hAnsi="仿宋" w:eastAsia="仿宋" w:cs="仿宋"/>
          <w:sz w:val="26"/>
          <w:szCs w:val="26"/>
        </w:rPr>
      </w:pPr>
      <w:r>
        <w:rPr>
          <w:rFonts w:ascii="仿宋" w:hAnsi="仿宋" w:eastAsia="仿宋" w:cs="仿宋"/>
          <w:spacing w:val="-2"/>
          <w:sz w:val="26"/>
          <w:szCs w:val="26"/>
        </w:rPr>
        <w:t>1.对被列入黑名单的失信物业服务企业，自综合信用等</w:t>
      </w:r>
      <w:r>
        <w:rPr>
          <w:rFonts w:ascii="仿宋" w:hAnsi="仿宋" w:eastAsia="仿宋" w:cs="仿宋"/>
          <w:spacing w:val="-1"/>
          <w:sz w:val="26"/>
          <w:szCs w:val="26"/>
        </w:rPr>
        <w:t>级公布之日起两年内不予开展新的信用评价工作，禁止企业参加物业服务项目招投标、承接新项目，并由项目所在地住建行政主管部门，向物业服务项目业主大会提交终止物业服</w:t>
      </w:r>
    </w:p>
    <w:p>
      <w:pPr>
        <w:spacing w:before="1" w:line="220" w:lineRule="auto"/>
        <w:ind w:left="2081"/>
        <w:rPr>
          <w:rFonts w:ascii="仿宋" w:hAnsi="仿宋" w:eastAsia="仿宋" w:cs="仿宋"/>
          <w:sz w:val="26"/>
          <w:szCs w:val="26"/>
        </w:rPr>
      </w:pPr>
      <w:r>
        <w:rPr>
          <w:rFonts w:ascii="仿宋" w:hAnsi="仿宋" w:eastAsia="仿宋" w:cs="仿宋"/>
          <w:spacing w:val="-5"/>
          <w:sz w:val="26"/>
          <w:szCs w:val="26"/>
        </w:rPr>
        <w:t>务合同、清退该物业服务企业的书面建议。</w:t>
      </w:r>
    </w:p>
    <w:p>
      <w:pPr>
        <w:spacing w:before="167" w:line="334" w:lineRule="auto"/>
        <w:ind w:left="2081" w:right="346" w:firstLine="550"/>
        <w:jc w:val="both"/>
        <w:rPr>
          <w:rFonts w:ascii="仿宋" w:hAnsi="仿宋" w:eastAsia="仿宋" w:cs="仿宋"/>
          <w:sz w:val="26"/>
          <w:szCs w:val="26"/>
        </w:rPr>
      </w:pPr>
      <w:r>
        <w:rPr>
          <w:rFonts w:ascii="仿宋" w:hAnsi="仿宋" w:eastAsia="仿宋" w:cs="仿宋"/>
          <w:spacing w:val="-3"/>
          <w:sz w:val="26"/>
          <w:szCs w:val="26"/>
        </w:rPr>
        <w:t>2.对被列入黑名单的企业法定代表人、总经理的失信记</w:t>
      </w:r>
      <w:r>
        <w:rPr>
          <w:rFonts w:ascii="仿宋" w:hAnsi="仿宋" w:eastAsia="仿宋" w:cs="仿宋"/>
          <w:spacing w:val="-1"/>
          <w:sz w:val="26"/>
          <w:szCs w:val="26"/>
        </w:rPr>
        <w:t>录，记入物业服务企业主要管理人员失信信用档案，存</w:t>
      </w:r>
      <w:r>
        <w:rPr>
          <w:rFonts w:ascii="仿宋" w:hAnsi="仿宋" w:eastAsia="仿宋" w:cs="仿宋"/>
          <w:spacing w:val="-2"/>
          <w:sz w:val="26"/>
          <w:szCs w:val="26"/>
        </w:rPr>
        <w:t>留期</w:t>
      </w:r>
      <w:r>
        <w:rPr>
          <w:rFonts w:ascii="仿宋" w:hAnsi="仿宋" w:eastAsia="仿宋" w:cs="仿宋"/>
          <w:spacing w:val="-1"/>
          <w:sz w:val="26"/>
          <w:szCs w:val="26"/>
        </w:rPr>
        <w:t>为三年，存留期内不得在包头市其他物业服务企业担任</w:t>
      </w:r>
      <w:r>
        <w:rPr>
          <w:rFonts w:ascii="仿宋" w:hAnsi="仿宋" w:eastAsia="仿宋" w:cs="仿宋"/>
          <w:spacing w:val="-2"/>
          <w:sz w:val="26"/>
          <w:szCs w:val="26"/>
        </w:rPr>
        <w:t>同类</w:t>
      </w:r>
      <w:r>
        <w:rPr>
          <w:rFonts w:ascii="仿宋" w:hAnsi="仿宋" w:eastAsia="仿宋" w:cs="仿宋"/>
          <w:spacing w:val="-1"/>
          <w:sz w:val="26"/>
          <w:szCs w:val="26"/>
        </w:rPr>
        <w:t>职务。同时，将失信主体列入住房城乡建设领域及社会个人</w:t>
      </w:r>
    </w:p>
    <w:p>
      <w:pPr>
        <w:spacing w:before="1" w:line="220" w:lineRule="auto"/>
        <w:ind w:left="2081"/>
        <w:rPr>
          <w:rFonts w:ascii="仿宋" w:hAnsi="仿宋" w:eastAsia="仿宋" w:cs="仿宋"/>
          <w:sz w:val="26"/>
          <w:szCs w:val="26"/>
        </w:rPr>
      </w:pPr>
      <w:r>
        <w:rPr>
          <w:rFonts w:ascii="仿宋" w:hAnsi="仿宋" w:eastAsia="仿宋" w:cs="仿宋"/>
          <w:spacing w:val="-5"/>
          <w:sz w:val="26"/>
          <w:szCs w:val="26"/>
        </w:rPr>
        <w:t>信用失信联合惩戒名单。</w:t>
      </w:r>
    </w:p>
    <w:p>
      <w:pPr>
        <w:spacing w:before="136" w:line="327" w:lineRule="auto"/>
        <w:ind w:left="2081" w:right="329" w:firstLine="553"/>
        <w:jc w:val="both"/>
        <w:rPr>
          <w:rFonts w:ascii="仿宋" w:hAnsi="仿宋" w:eastAsia="仿宋" w:cs="仿宋"/>
          <w:sz w:val="26"/>
          <w:szCs w:val="26"/>
        </w:rPr>
      </w:pPr>
      <w:r>
        <w:rPr>
          <w:rFonts w:ascii="仿宋" w:hAnsi="仿宋" w:eastAsia="仿宋" w:cs="仿宋"/>
          <w:b/>
          <w:bCs/>
          <w:spacing w:val="-2"/>
          <w:sz w:val="26"/>
          <w:szCs w:val="26"/>
        </w:rPr>
        <w:t>第三十六条</w:t>
      </w:r>
      <w:r>
        <w:rPr>
          <w:rFonts w:ascii="仿宋" w:hAnsi="仿宋" w:eastAsia="仿宋" w:cs="仿宋"/>
          <w:spacing w:val="-2"/>
          <w:sz w:val="26"/>
          <w:szCs w:val="26"/>
        </w:rPr>
        <w:t>在物业服务项目招投标活动过程中，物业</w:t>
      </w:r>
      <w:r>
        <w:rPr>
          <w:rFonts w:ascii="仿宋" w:hAnsi="仿宋" w:eastAsia="仿宋" w:cs="仿宋"/>
          <w:spacing w:val="-1"/>
          <w:sz w:val="26"/>
          <w:szCs w:val="26"/>
        </w:rPr>
        <w:t>管理招标投标监督管理部门、招标单位、招标代理机构应当</w:t>
      </w:r>
    </w:p>
    <w:p>
      <w:pPr>
        <w:spacing w:line="220" w:lineRule="auto"/>
        <w:ind w:left="2081"/>
        <w:rPr>
          <w:rFonts w:ascii="仿宋" w:hAnsi="仿宋" w:eastAsia="仿宋" w:cs="仿宋"/>
          <w:sz w:val="26"/>
          <w:szCs w:val="26"/>
        </w:rPr>
      </w:pPr>
      <w:r>
        <w:rPr>
          <w:rFonts w:ascii="仿宋" w:hAnsi="仿宋" w:eastAsia="仿宋" w:cs="仿宋"/>
          <w:spacing w:val="-1"/>
          <w:sz w:val="26"/>
          <w:szCs w:val="26"/>
        </w:rPr>
        <w:t>将物业服务企业信用等级情况作为招投标的加减分项目。</w:t>
      </w:r>
    </w:p>
    <w:p>
      <w:pPr>
        <w:spacing w:before="151" w:line="327" w:lineRule="auto"/>
        <w:ind w:left="2081" w:right="317" w:firstLine="550"/>
        <w:jc w:val="both"/>
        <w:rPr>
          <w:rFonts w:ascii="仿宋" w:hAnsi="仿宋" w:eastAsia="仿宋" w:cs="仿宋"/>
          <w:sz w:val="26"/>
          <w:szCs w:val="26"/>
        </w:rPr>
      </w:pPr>
      <w:r>
        <w:rPr>
          <w:rFonts w:ascii="仿宋" w:hAnsi="仿宋" w:eastAsia="仿宋" w:cs="仿宋"/>
          <w:spacing w:val="-1"/>
          <w:sz w:val="26"/>
          <w:szCs w:val="26"/>
        </w:rPr>
        <w:t>建设单位、业主或业主大会授权的业主委员会选聘物业服务企业时，应当审查并告知全体业主参与选聘的物业服务</w:t>
      </w:r>
    </w:p>
    <w:p>
      <w:pPr>
        <w:spacing w:before="1" w:line="221" w:lineRule="auto"/>
        <w:ind w:left="2081"/>
        <w:rPr>
          <w:rFonts w:ascii="仿宋" w:hAnsi="仿宋" w:eastAsia="仿宋" w:cs="仿宋"/>
          <w:sz w:val="26"/>
          <w:szCs w:val="26"/>
        </w:rPr>
      </w:pPr>
      <w:r>
        <w:rPr>
          <w:rFonts w:ascii="仿宋" w:hAnsi="仿宋" w:eastAsia="仿宋" w:cs="仿宋"/>
          <w:spacing w:val="-5"/>
          <w:sz w:val="26"/>
          <w:szCs w:val="26"/>
        </w:rPr>
        <w:t>企业综合信用评价情况。</w:t>
      </w:r>
    </w:p>
    <w:p>
      <w:pPr>
        <w:spacing w:before="153" w:line="335" w:lineRule="auto"/>
        <w:ind w:left="2081" w:right="310" w:firstLine="550"/>
        <w:jc w:val="both"/>
        <w:rPr>
          <w:rFonts w:ascii="仿宋" w:hAnsi="仿宋" w:eastAsia="仿宋" w:cs="仿宋"/>
          <w:sz w:val="26"/>
          <w:szCs w:val="26"/>
        </w:rPr>
      </w:pPr>
      <w:r>
        <w:rPr>
          <w:rFonts w:ascii="仿宋" w:hAnsi="仿宋" w:eastAsia="仿宋" w:cs="仿宋"/>
          <w:spacing w:val="10"/>
          <w:sz w:val="26"/>
          <w:szCs w:val="26"/>
        </w:rPr>
        <w:t>有在管物业项目未在信用系统填报信息的及无在管物</w:t>
      </w:r>
      <w:r>
        <w:rPr>
          <w:rFonts w:ascii="仿宋" w:hAnsi="仿宋" w:eastAsia="仿宋" w:cs="仿宋"/>
          <w:spacing w:val="-1"/>
          <w:sz w:val="26"/>
          <w:szCs w:val="26"/>
        </w:rPr>
        <w:t>业项目未在信用系统填报企业信息的，不允许参加物业服务</w:t>
      </w:r>
    </w:p>
    <w:p>
      <w:pPr>
        <w:spacing w:before="2" w:line="220" w:lineRule="auto"/>
        <w:ind w:left="2081"/>
        <w:rPr>
          <w:rFonts w:ascii="仿宋" w:hAnsi="仿宋" w:eastAsia="仿宋" w:cs="仿宋"/>
          <w:sz w:val="26"/>
          <w:szCs w:val="26"/>
        </w:rPr>
      </w:pPr>
      <w:r>
        <w:rPr>
          <w:rFonts w:ascii="仿宋" w:hAnsi="仿宋" w:eastAsia="仿宋" w:cs="仿宋"/>
          <w:spacing w:val="-3"/>
          <w:sz w:val="26"/>
          <w:szCs w:val="26"/>
        </w:rPr>
        <w:t>项目招投标活动及业主大会选聘物业服务企业活动。</w:t>
      </w:r>
    </w:p>
    <w:p>
      <w:pPr>
        <w:spacing w:before="167" w:line="222" w:lineRule="auto"/>
        <w:ind w:left="4725"/>
        <w:rPr>
          <w:rFonts w:ascii="黑体" w:hAnsi="黑体" w:eastAsia="黑体" w:cs="黑体"/>
          <w:sz w:val="26"/>
          <w:szCs w:val="26"/>
        </w:rPr>
      </w:pPr>
      <w:r>
        <w:rPr>
          <w:rFonts w:ascii="黑体" w:hAnsi="黑体" w:eastAsia="黑体" w:cs="黑体"/>
          <w:b/>
          <w:bCs/>
          <w:spacing w:val="-3"/>
          <w:sz w:val="26"/>
          <w:szCs w:val="26"/>
        </w:rPr>
        <w:t>第七章附则</w:t>
      </w:r>
    </w:p>
    <w:p>
      <w:pPr>
        <w:spacing w:before="146" w:line="329" w:lineRule="auto"/>
        <w:ind w:left="2081" w:right="315" w:firstLine="553"/>
        <w:rPr>
          <w:rFonts w:ascii="仿宋" w:hAnsi="仿宋" w:eastAsia="仿宋" w:cs="仿宋"/>
          <w:sz w:val="26"/>
          <w:szCs w:val="26"/>
        </w:rPr>
      </w:pPr>
      <w:r>
        <w:rPr>
          <w:rFonts w:ascii="仿宋" w:hAnsi="仿宋" w:eastAsia="仿宋" w:cs="仿宋"/>
          <w:b/>
          <w:bCs/>
          <w:spacing w:val="9"/>
          <w:sz w:val="26"/>
          <w:szCs w:val="26"/>
        </w:rPr>
        <w:t>第三十七条</w:t>
      </w:r>
      <w:r>
        <w:rPr>
          <w:rFonts w:ascii="仿宋" w:hAnsi="仿宋" w:eastAsia="仿宋" w:cs="仿宋"/>
          <w:spacing w:val="9"/>
          <w:sz w:val="26"/>
          <w:szCs w:val="26"/>
        </w:rPr>
        <w:t>综合信用信息经采集录入信用评价平台</w:t>
      </w:r>
      <w:r>
        <w:rPr>
          <w:rFonts w:ascii="仿宋" w:hAnsi="仿宋" w:eastAsia="仿宋" w:cs="仿宋"/>
          <w:spacing w:val="-2"/>
          <w:sz w:val="26"/>
          <w:szCs w:val="26"/>
        </w:rPr>
        <w:t>后，任何单位和个人未经法定程序，不得擅自修改、增减、</w:t>
      </w:r>
    </w:p>
    <w:p>
      <w:pPr>
        <w:spacing w:before="1" w:line="223" w:lineRule="auto"/>
        <w:ind w:left="2081"/>
        <w:rPr>
          <w:rFonts w:ascii="仿宋" w:hAnsi="仿宋" w:eastAsia="仿宋" w:cs="仿宋"/>
          <w:sz w:val="26"/>
          <w:szCs w:val="26"/>
        </w:rPr>
      </w:pPr>
      <w:r>
        <w:rPr>
          <w:rFonts w:ascii="仿宋" w:hAnsi="仿宋" w:eastAsia="仿宋" w:cs="仿宋"/>
          <w:spacing w:val="-3"/>
          <w:sz w:val="26"/>
          <w:szCs w:val="26"/>
        </w:rPr>
        <w:t>删除。</w:t>
      </w:r>
    </w:p>
    <w:p>
      <w:pPr>
        <w:spacing w:before="139" w:line="221" w:lineRule="auto"/>
        <w:ind w:left="2635"/>
        <w:rPr>
          <w:rFonts w:ascii="仿宋" w:hAnsi="仿宋" w:eastAsia="仿宋" w:cs="仿宋"/>
          <w:sz w:val="26"/>
          <w:szCs w:val="26"/>
        </w:rPr>
      </w:pPr>
      <w:r>
        <w:rPr>
          <w:rFonts w:ascii="仿宋" w:hAnsi="仿宋" w:eastAsia="仿宋" w:cs="仿宋"/>
          <w:b/>
          <w:bCs/>
          <w:sz w:val="26"/>
          <w:szCs w:val="26"/>
        </w:rPr>
        <w:t>第三十八条</w:t>
      </w:r>
      <w:r>
        <w:rPr>
          <w:rFonts w:ascii="仿宋" w:hAnsi="仿宋" w:eastAsia="仿宋" w:cs="仿宋"/>
          <w:sz w:val="26"/>
          <w:szCs w:val="26"/>
        </w:rPr>
        <w:t>市、旗县区住建行政主管部门及其</w:t>
      </w:r>
      <w:r>
        <w:rPr>
          <w:rFonts w:ascii="仿宋" w:hAnsi="仿宋" w:eastAsia="仿宋" w:cs="仿宋"/>
          <w:spacing w:val="-1"/>
          <w:sz w:val="26"/>
          <w:szCs w:val="26"/>
        </w:rPr>
        <w:t>委托机</w:t>
      </w:r>
    </w:p>
    <w:p>
      <w:pPr>
        <w:spacing w:line="221" w:lineRule="auto"/>
        <w:rPr>
          <w:rFonts w:ascii="仿宋" w:hAnsi="仿宋" w:eastAsia="仿宋" w:cs="仿宋"/>
          <w:sz w:val="26"/>
          <w:szCs w:val="26"/>
        </w:rPr>
        <w:sectPr>
          <w:footerReference r:id="rId30" w:type="default"/>
          <w:pgSz w:w="12190" w:h="17040"/>
          <w:pgMar w:top="400" w:right="1189" w:bottom="2732" w:left="1828" w:header="0" w:footer="2474" w:gutter="0"/>
          <w:cols w:space="720" w:num="1"/>
        </w:sectPr>
      </w:pPr>
    </w:p>
    <w:p>
      <w:pPr>
        <w:pStyle w:val="2"/>
        <w:spacing w:line="245" w:lineRule="auto"/>
      </w:pPr>
      <w:r>
        <w:drawing>
          <wp:anchor distT="0" distB="0" distL="0" distR="0" simplePos="0" relativeHeight="251673600" behindDoc="0" locked="0" layoutInCell="0" allowOverlap="1">
            <wp:simplePos x="0" y="0"/>
            <wp:positionH relativeFrom="page">
              <wp:posOffset>4133215</wp:posOffset>
            </wp:positionH>
            <wp:positionV relativeFrom="page">
              <wp:posOffset>1123950</wp:posOffset>
            </wp:positionV>
            <wp:extent cx="2870200" cy="63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9"/>
                    <a:stretch>
                      <a:fillRect/>
                    </a:stretch>
                  </pic:blipFill>
                  <pic:spPr>
                    <a:xfrm>
                      <a:off x="0" y="0"/>
                      <a:ext cx="2870198" cy="6350"/>
                    </a:xfrm>
                    <a:prstGeom prst="rect">
                      <a:avLst/>
                    </a:prstGeom>
                  </pic:spPr>
                </pic:pic>
              </a:graphicData>
            </a:graphic>
          </wp:anchor>
        </w:drawing>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85" w:line="327" w:lineRule="auto"/>
        <w:ind w:left="1334" w:right="1096"/>
        <w:jc w:val="both"/>
        <w:rPr>
          <w:rFonts w:ascii="仿宋" w:hAnsi="仿宋" w:eastAsia="仿宋" w:cs="仿宋"/>
          <w:sz w:val="26"/>
          <w:szCs w:val="26"/>
        </w:rPr>
      </w:pPr>
      <w:r>
        <w:rPr>
          <w:rFonts w:ascii="仿宋" w:hAnsi="仿宋" w:eastAsia="仿宋" w:cs="仿宋"/>
          <w:spacing w:val="-1"/>
          <w:sz w:val="26"/>
          <w:szCs w:val="26"/>
        </w:rPr>
        <w:t>构及信用系统管理、操作的工作人员应当认真履行职责，不得徇私舞弊、玩忽职守、滥用职权、泄露商业秘密和个人隐私，不得随意更改、泄漏系统信息，发现上述行为构成犯罪的应依法追究法律责任，尚不构成犯罪的，</w:t>
      </w:r>
      <w:r>
        <w:rPr>
          <w:rFonts w:ascii="仿宋" w:hAnsi="仿宋" w:eastAsia="仿宋" w:cs="仿宋"/>
          <w:spacing w:val="-2"/>
          <w:sz w:val="26"/>
          <w:szCs w:val="26"/>
        </w:rPr>
        <w:t>由其所在单位或</w:t>
      </w:r>
    </w:p>
    <w:p>
      <w:pPr>
        <w:spacing w:before="1" w:line="220" w:lineRule="auto"/>
        <w:ind w:left="1334"/>
        <w:rPr>
          <w:rFonts w:ascii="仿宋" w:hAnsi="仿宋" w:eastAsia="仿宋" w:cs="仿宋"/>
          <w:sz w:val="26"/>
          <w:szCs w:val="26"/>
        </w:rPr>
      </w:pPr>
      <w:r>
        <w:rPr>
          <w:rFonts w:ascii="仿宋" w:hAnsi="仿宋" w:eastAsia="仿宋" w:cs="仿宋"/>
          <w:spacing w:val="-4"/>
          <w:sz w:val="26"/>
          <w:szCs w:val="26"/>
        </w:rPr>
        <w:t>有关机关依法给予行政处分。</w:t>
      </w:r>
    </w:p>
    <w:p>
      <w:pPr>
        <w:spacing w:before="137" w:line="334" w:lineRule="auto"/>
        <w:ind w:left="1334" w:right="999" w:firstLine="543"/>
        <w:rPr>
          <w:rFonts w:ascii="仿宋" w:hAnsi="仿宋" w:eastAsia="仿宋" w:cs="仿宋"/>
          <w:sz w:val="26"/>
          <w:szCs w:val="26"/>
        </w:rPr>
      </w:pPr>
      <w:r>
        <w:rPr>
          <w:rFonts w:ascii="仿宋" w:hAnsi="仿宋" w:eastAsia="仿宋" w:cs="仿宋"/>
          <w:b/>
          <w:bCs/>
          <w:spacing w:val="-4"/>
          <w:sz w:val="26"/>
          <w:szCs w:val="26"/>
        </w:rPr>
        <w:t>第三十九条</w:t>
      </w:r>
      <w:r>
        <w:rPr>
          <w:rFonts w:ascii="仿宋" w:hAnsi="仿宋" w:eastAsia="仿宋" w:cs="仿宋"/>
          <w:spacing w:val="-4"/>
          <w:sz w:val="26"/>
          <w:szCs w:val="26"/>
        </w:rPr>
        <w:t>本办法由市住建行政主管部门负</w:t>
      </w:r>
      <w:r>
        <w:rPr>
          <w:rFonts w:ascii="仿宋" w:hAnsi="仿宋" w:eastAsia="仿宋" w:cs="仿宋"/>
          <w:spacing w:val="-5"/>
          <w:sz w:val="26"/>
          <w:szCs w:val="26"/>
        </w:rPr>
        <w:t>责解释。</w:t>
      </w:r>
      <w:r>
        <w:rPr>
          <w:rFonts w:ascii="仿宋" w:hAnsi="仿宋" w:eastAsia="仿宋" w:cs="仿宋"/>
          <w:spacing w:val="-1"/>
          <w:sz w:val="26"/>
          <w:szCs w:val="26"/>
        </w:rPr>
        <w:t>本办法依据的相关法律法规和政策发生变化，将结</w:t>
      </w:r>
      <w:r>
        <w:rPr>
          <w:rFonts w:ascii="仿宋" w:hAnsi="仿宋" w:eastAsia="仿宋" w:cs="仿宋"/>
          <w:spacing w:val="-2"/>
          <w:sz w:val="26"/>
          <w:szCs w:val="26"/>
        </w:rPr>
        <w:t>合实际情</w:t>
      </w:r>
      <w:r>
        <w:rPr>
          <w:rFonts w:ascii="仿宋" w:hAnsi="仿宋" w:eastAsia="仿宋" w:cs="仿宋"/>
          <w:spacing w:val="-7"/>
          <w:sz w:val="26"/>
          <w:szCs w:val="26"/>
        </w:rPr>
        <w:t>况依法进行评估修订，并根据国家政策导向、行业发展需要，</w:t>
      </w:r>
    </w:p>
    <w:p>
      <w:pPr>
        <w:spacing w:before="1" w:line="220" w:lineRule="auto"/>
        <w:ind w:left="1334"/>
        <w:rPr>
          <w:rFonts w:ascii="仿宋" w:hAnsi="仿宋" w:eastAsia="仿宋" w:cs="仿宋"/>
          <w:sz w:val="26"/>
          <w:szCs w:val="26"/>
        </w:rPr>
      </w:pPr>
      <w:r>
        <w:rPr>
          <w:rFonts w:ascii="仿宋" w:hAnsi="仿宋" w:eastAsia="仿宋" w:cs="仿宋"/>
          <w:spacing w:val="-6"/>
          <w:sz w:val="26"/>
          <w:szCs w:val="26"/>
        </w:rPr>
        <w:t>合理调整《包头市物业服务企业信用评价计分标</w:t>
      </w:r>
      <w:r>
        <w:rPr>
          <w:rFonts w:ascii="仿宋" w:hAnsi="仿宋" w:eastAsia="仿宋" w:cs="仿宋"/>
          <w:spacing w:val="-7"/>
          <w:sz w:val="26"/>
          <w:szCs w:val="26"/>
        </w:rPr>
        <w:t>准(试行)》。</w:t>
      </w:r>
    </w:p>
    <w:p>
      <w:pPr>
        <w:spacing w:before="137" w:line="221" w:lineRule="auto"/>
        <w:ind w:left="1878"/>
        <w:rPr>
          <w:rFonts w:ascii="仿宋" w:hAnsi="仿宋" w:eastAsia="仿宋" w:cs="仿宋"/>
          <w:sz w:val="26"/>
          <w:szCs w:val="26"/>
        </w:rPr>
      </w:pPr>
      <w:r>
        <w:rPr>
          <w:rFonts w:ascii="仿宋" w:hAnsi="仿宋" w:eastAsia="仿宋" w:cs="仿宋"/>
          <w:b/>
          <w:bCs/>
          <w:spacing w:val="-3"/>
          <w:sz w:val="26"/>
          <w:szCs w:val="26"/>
        </w:rPr>
        <w:t>第四十条</w:t>
      </w:r>
      <w:r>
        <w:rPr>
          <w:rFonts w:ascii="仿宋" w:hAnsi="仿宋" w:eastAsia="仿宋" w:cs="仿宋"/>
          <w:spacing w:val="-3"/>
          <w:sz w:val="26"/>
          <w:szCs w:val="26"/>
        </w:rPr>
        <w:t>本办法自印发之日起实行。</w:t>
      </w:r>
    </w:p>
    <w:p>
      <w:pPr>
        <w:pStyle w:val="2"/>
        <w:spacing w:line="256" w:lineRule="auto"/>
      </w:pPr>
    </w:p>
    <w:p>
      <w:pPr>
        <w:pStyle w:val="2"/>
        <w:spacing w:line="256" w:lineRule="auto"/>
      </w:pPr>
    </w:p>
    <w:p>
      <w:pPr>
        <w:spacing w:before="85" w:line="221" w:lineRule="auto"/>
        <w:ind w:left="1874"/>
        <w:rPr>
          <w:rFonts w:ascii="仿宋" w:hAnsi="仿宋" w:eastAsia="仿宋" w:cs="仿宋"/>
          <w:sz w:val="26"/>
          <w:szCs w:val="26"/>
        </w:rPr>
      </w:pPr>
      <w:r>
        <w:rPr>
          <w:rFonts w:ascii="仿宋" w:hAnsi="仿宋" w:eastAsia="仿宋" w:cs="仿宋"/>
          <w:spacing w:val="-1"/>
          <w:sz w:val="26"/>
          <w:szCs w:val="26"/>
        </w:rPr>
        <w:t>附件：1.《包头市物业服务企业信用评价计分标</w:t>
      </w:r>
      <w:r>
        <w:rPr>
          <w:rFonts w:ascii="仿宋" w:hAnsi="仿宋" w:eastAsia="仿宋" w:cs="仿宋"/>
          <w:spacing w:val="-2"/>
          <w:sz w:val="26"/>
          <w:szCs w:val="26"/>
        </w:rPr>
        <w:t>准(试</w:t>
      </w:r>
    </w:p>
    <w:p>
      <w:pPr>
        <w:spacing w:before="197" w:line="221" w:lineRule="auto"/>
        <w:ind w:left="2894"/>
        <w:rPr>
          <w:rFonts w:ascii="仿宋" w:hAnsi="仿宋" w:eastAsia="仿宋" w:cs="仿宋"/>
          <w:sz w:val="22"/>
          <w:szCs w:val="22"/>
        </w:rPr>
      </w:pPr>
      <w:r>
        <w:rPr>
          <w:rFonts w:ascii="仿宋" w:hAnsi="仿宋" w:eastAsia="仿宋" w:cs="仿宋"/>
          <w:spacing w:val="-9"/>
          <w:sz w:val="22"/>
          <w:szCs w:val="22"/>
        </w:rPr>
        <w:t>行)》</w:t>
      </w:r>
    </w:p>
    <w:p>
      <w:pPr>
        <w:spacing w:before="147" w:line="480" w:lineRule="exact"/>
        <w:ind w:left="2654"/>
        <w:rPr>
          <w:rFonts w:ascii="仿宋" w:hAnsi="仿宋" w:eastAsia="仿宋" w:cs="仿宋"/>
          <w:sz w:val="26"/>
          <w:szCs w:val="26"/>
        </w:rPr>
      </w:pPr>
      <w:r>
        <w:rPr>
          <w:rFonts w:ascii="仿宋" w:hAnsi="仿宋" w:eastAsia="仿宋" w:cs="仿宋"/>
          <w:spacing w:val="-7"/>
          <w:position w:val="16"/>
          <w:sz w:val="26"/>
          <w:szCs w:val="26"/>
        </w:rPr>
        <w:t>2.《包头市物业服务企业信用评价系统操</w:t>
      </w:r>
      <w:r>
        <w:rPr>
          <w:rFonts w:ascii="仿宋" w:hAnsi="仿宋" w:eastAsia="仿宋" w:cs="仿宋"/>
          <w:spacing w:val="-8"/>
          <w:position w:val="16"/>
          <w:sz w:val="26"/>
          <w:szCs w:val="26"/>
        </w:rPr>
        <w:t>作及管</w:t>
      </w:r>
    </w:p>
    <w:p>
      <w:pPr>
        <w:spacing w:line="220" w:lineRule="auto"/>
        <w:ind w:left="2904"/>
        <w:rPr>
          <w:rFonts w:ascii="仿宋" w:hAnsi="仿宋" w:eastAsia="仿宋" w:cs="仿宋"/>
          <w:sz w:val="26"/>
          <w:szCs w:val="26"/>
        </w:rPr>
      </w:pPr>
      <w:r>
        <w:rPr>
          <w:rFonts w:ascii="仿宋" w:hAnsi="仿宋" w:eastAsia="仿宋" w:cs="仿宋"/>
          <w:spacing w:val="14"/>
          <w:sz w:val="26"/>
          <w:szCs w:val="26"/>
        </w:rPr>
        <w:t>理工作规程(试行)》</w:t>
      </w:r>
    </w:p>
    <w:p>
      <w:pPr>
        <w:spacing w:before="150" w:line="220" w:lineRule="auto"/>
        <w:ind w:left="2624"/>
        <w:rPr>
          <w:rFonts w:ascii="仿宋" w:hAnsi="仿宋" w:eastAsia="仿宋" w:cs="仿宋"/>
          <w:sz w:val="26"/>
          <w:szCs w:val="26"/>
        </w:rPr>
      </w:pPr>
      <w:r>
        <w:rPr>
          <w:rFonts w:ascii="仿宋" w:hAnsi="仿宋" w:eastAsia="仿宋" w:cs="仿宋"/>
          <w:spacing w:val="-14"/>
          <w:sz w:val="26"/>
          <w:szCs w:val="26"/>
        </w:rPr>
        <w:t>3.《包头市物业管理服务投诉热线管理工作规程》</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85" w:line="184" w:lineRule="auto"/>
        <w:ind w:left="4354"/>
        <w:rPr>
          <w:rFonts w:ascii="宋体" w:hAnsi="宋体" w:eastAsia="宋体" w:cs="宋体"/>
          <w:sz w:val="26"/>
          <w:szCs w:val="26"/>
        </w:rPr>
      </w:pPr>
      <w:r>
        <w:rPr>
          <w:rFonts w:ascii="宋体" w:hAnsi="宋体" w:eastAsia="宋体" w:cs="宋体"/>
          <w:spacing w:val="-18"/>
          <w:sz w:val="26"/>
          <w:szCs w:val="26"/>
        </w:rPr>
        <w:t>—21—</w:t>
      </w:r>
    </w:p>
    <w:sectPr>
      <w:footerReference r:id="rId31" w:type="default"/>
      <w:pgSz w:w="12370" w:h="17160"/>
      <w:pgMar w:top="400" w:right="1340" w:bottom="400" w:left="18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573"/>
      <w:rPr>
        <w:rFonts w:ascii="宋体" w:hAnsi="宋体" w:eastAsia="宋体" w:cs="宋体"/>
        <w:sz w:val="26"/>
        <w:szCs w:val="26"/>
      </w:rPr>
    </w:pPr>
    <w:r>
      <w:rPr>
        <w:rFonts w:ascii="宋体" w:hAnsi="宋体" w:eastAsia="宋体" w:cs="宋体"/>
        <w:spacing w:val="-13"/>
        <w:sz w:val="26"/>
        <w:szCs w:val="26"/>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4882"/>
      <w:rPr>
        <w:rFonts w:ascii="宋体" w:hAnsi="宋体" w:eastAsia="宋体" w:cs="宋体"/>
        <w:sz w:val="30"/>
        <w:szCs w:val="30"/>
      </w:rPr>
    </w:pPr>
    <w:r>
      <w:rPr>
        <w:rFonts w:ascii="宋体" w:hAnsi="宋体" w:eastAsia="宋体" w:cs="宋体"/>
        <w:spacing w:val="-26"/>
        <w:sz w:val="30"/>
        <w:szCs w:val="30"/>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36"/>
      <w:rPr>
        <w:rFonts w:ascii="宋体" w:hAnsi="宋体" w:eastAsia="宋体" w:cs="宋体"/>
        <w:sz w:val="26"/>
        <w:szCs w:val="26"/>
      </w:rPr>
    </w:pPr>
    <w:r>
      <w:rPr>
        <w:rFonts w:ascii="宋体" w:hAnsi="宋体" w:eastAsia="宋体" w:cs="宋体"/>
        <w:spacing w:val="-18"/>
        <w:sz w:val="26"/>
        <w:szCs w:val="26"/>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33"/>
      <w:rPr>
        <w:rFonts w:ascii="宋体" w:hAnsi="宋体" w:eastAsia="宋体" w:cs="宋体"/>
        <w:sz w:val="26"/>
        <w:szCs w:val="26"/>
      </w:rPr>
    </w:pPr>
    <w:r>
      <w:rPr>
        <w:rFonts w:ascii="宋体" w:hAnsi="宋体" w:eastAsia="宋体" w:cs="宋体"/>
        <w:spacing w:val="-17"/>
        <w:sz w:val="26"/>
        <w:szCs w:val="26"/>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14"/>
      <w:rPr>
        <w:rFonts w:ascii="宋体" w:hAnsi="宋体" w:eastAsia="宋体" w:cs="宋体"/>
        <w:sz w:val="26"/>
        <w:szCs w:val="26"/>
      </w:rPr>
    </w:pPr>
    <w:r>
      <w:rPr>
        <w:rFonts w:ascii="宋体" w:hAnsi="宋体" w:eastAsia="宋体" w:cs="宋体"/>
        <w:spacing w:val="-18"/>
        <w:sz w:val="26"/>
        <w:szCs w:val="26"/>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4"/>
      <w:rPr>
        <w:rFonts w:ascii="宋体" w:hAnsi="宋体" w:eastAsia="宋体" w:cs="宋体"/>
        <w:sz w:val="26"/>
        <w:szCs w:val="26"/>
      </w:rPr>
    </w:pPr>
    <w:r>
      <w:rPr>
        <w:rFonts w:ascii="宋体" w:hAnsi="宋体" w:eastAsia="宋体" w:cs="宋体"/>
        <w:spacing w:val="-13"/>
        <w:sz w:val="26"/>
        <w:szCs w:val="26"/>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5131"/>
      <w:rPr>
        <w:rFonts w:ascii="宋体" w:hAnsi="宋体" w:eastAsia="宋体" w:cs="宋体"/>
        <w:sz w:val="26"/>
        <w:szCs w:val="26"/>
      </w:rPr>
    </w:pPr>
    <w:r>
      <w:rPr>
        <w:rFonts w:ascii="宋体" w:hAnsi="宋体" w:eastAsia="宋体" w:cs="宋体"/>
        <w:spacing w:val="-13"/>
        <w:sz w:val="26"/>
        <w:szCs w:val="26"/>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4219"/>
      <w:rPr>
        <w:rFonts w:ascii="宋体" w:hAnsi="宋体" w:eastAsia="宋体" w:cs="宋体"/>
        <w:sz w:val="26"/>
        <w:szCs w:val="26"/>
      </w:rPr>
    </w:pPr>
    <w:r>
      <w:rPr>
        <w:rFonts w:ascii="宋体" w:hAnsi="宋体" w:eastAsia="宋体" w:cs="宋体"/>
        <w:spacing w:val="-14"/>
        <w:w w:val="98"/>
        <w:sz w:val="26"/>
        <w:szCs w:val="2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73"/>
      <w:rPr>
        <w:rFonts w:ascii="宋体" w:hAnsi="宋体" w:eastAsia="宋体" w:cs="宋体"/>
        <w:sz w:val="25"/>
        <w:szCs w:val="2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04"/>
      <w:rPr>
        <w:rFonts w:ascii="宋体" w:hAnsi="宋体" w:eastAsia="宋体" w:cs="宋体"/>
        <w:sz w:val="29"/>
        <w:szCs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4613"/>
      <w:rPr>
        <w:rFonts w:ascii="宋体" w:hAnsi="宋体" w:eastAsia="宋体" w:cs="宋体"/>
        <w:sz w:val="35"/>
        <w:szCs w:val="3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523"/>
      <w:rPr>
        <w:rFonts w:ascii="宋体" w:hAnsi="宋体" w:eastAsia="宋体" w:cs="宋体"/>
        <w:sz w:val="26"/>
        <w:szCs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5"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4" w:lineRule="auto"/>
      <w:rPr>
        <w:sz w:val="2"/>
      </w:rPr>
    </w:pPr>
    <w:r>
      <w:pict>
        <v:rect id="_x0000_s2051" o:spid="_x0000_s2051" o:spt="1" style="position:absolute;left:0pt;margin-left:60.95pt;margin-top:89.5pt;height:1pt;width:491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4" w:lineRule="auto"/>
      <w:rPr>
        <w:sz w:val="2"/>
      </w:rPr>
    </w:pPr>
    <w:r>
      <w:pict>
        <v:rect id="_x0000_s2052" o:spid="_x0000_s2052" o:spt="1" style="position:absolute;left:0pt;margin-left:60.95pt;margin-top:91.95pt;height:1pt;width:487.5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6" w:lineRule="auto"/>
      <w:rPr>
        <w:sz w:val="2"/>
      </w:rPr>
    </w:pPr>
    <w:r>
      <w:pict>
        <v:rect id="_x0000_s2053" o:spid="_x0000_s2053" o:spt="1" style="position:absolute;left:0pt;margin-left:61.45pt;margin-top:90.45pt;height:1.05pt;width:493.0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Q0YmI4MGM4YWY1ZWQ3ZTQzZWVlZGU3ZWI5MDRmZmUifQ=="/>
  </w:docVars>
  <w:rsids>
    <w:rsidRoot w:val="00000000"/>
    <w:rsid w:val="78835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image" Target="media/image5.jpeg"/><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jpe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1027"/>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227</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2023-12-28T11:21:00Z</dcterms:created>
  <dc:creator>Kingsoft-PDF</dc:creator>
  <cp:lastModifiedBy>Ding</cp:lastModifiedBy>
  <dcterms:modified xsi:type="dcterms:W3CDTF">2023-12-28T07:27:39Z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2023-12-28T11:21:58Z</vt:filetime>
  </property>
  <property fmtid="{D5CDD505-2E9C-101B-9397-08002B2CF9AE}" pid="4" name="UsrData">
    <vt:lpwstr>658ce9ced022c6001f50e1d2wl</vt:lpwstr>
  </property>
  <property fmtid="{D5CDD505-2E9C-101B-9397-08002B2CF9AE}" pid="5" name="KSOProductBuildVer">
    <vt:lpwstr>2052-12.1.0.16120</vt:lpwstr>
  </property>
  <property fmtid="{D5CDD505-2E9C-101B-9397-08002B2CF9AE}" pid="6" name="ICV">
    <vt:lpwstr>FB5892056672417AA64AC6775CC473C9_13</vt:lpwstr>
  </property>
</Properties>
</file>