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D" w:rsidRDefault="00400BFD" w:rsidP="00400BFD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sz w:val="30"/>
          <w:szCs w:val="30"/>
        </w:rPr>
        <w:t>昆区行政处罚信息公示模板</w:t>
      </w:r>
    </w:p>
    <w:tbl>
      <w:tblPr>
        <w:tblpPr w:leftFromText="180" w:rightFromText="180" w:vertAnchor="text" w:horzAnchor="page" w:tblpX="1582" w:tblpY="56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252"/>
      </w:tblGrid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252" w:type="dxa"/>
            <w:vAlign w:val="center"/>
          </w:tcPr>
          <w:p w:rsidR="00400BFD" w:rsidRPr="006160CC" w:rsidRDefault="009A0D04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包头市青源医院有限责任公司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252" w:type="dxa"/>
            <w:vAlign w:val="center"/>
          </w:tcPr>
          <w:p w:rsidR="00400BFD" w:rsidRPr="006160CC" w:rsidRDefault="009A0D04" w:rsidP="00400BF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（昆）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Cs w:val="21"/>
              </w:rPr>
              <w:t>市监药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罚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〔2018〕89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号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252" w:type="dxa"/>
            <w:vAlign w:val="center"/>
          </w:tcPr>
          <w:p w:rsidR="00400BFD" w:rsidRPr="006160CC" w:rsidRDefault="009A0D04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销售劣药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252" w:type="dxa"/>
            <w:vAlign w:val="center"/>
          </w:tcPr>
          <w:p w:rsidR="00400BFD" w:rsidRPr="006160CC" w:rsidRDefault="009A0D04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药</w:t>
            </w:r>
            <w:r w:rsidR="00400BFD" w:rsidRPr="006160CC">
              <w:rPr>
                <w:rFonts w:ascii="仿宋_GB2312" w:eastAsia="仿宋_GB2312" w:cs="宋体" w:hint="eastAsia"/>
                <w:kern w:val="0"/>
                <w:szCs w:val="21"/>
              </w:rPr>
              <w:t>品安全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252" w:type="dxa"/>
            <w:vAlign w:val="center"/>
          </w:tcPr>
          <w:p w:rsidR="00400BFD" w:rsidRPr="006160CC" w:rsidRDefault="009A0D04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《药品管理法》第四十九条第一款、第三款第六项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252" w:type="dxa"/>
            <w:vAlign w:val="center"/>
          </w:tcPr>
          <w:p w:rsidR="00400BFD" w:rsidRPr="006160CC" w:rsidRDefault="009A0D04" w:rsidP="00C83D57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《药品管理法》第七十四条</w:t>
            </w:r>
          </w:p>
        </w:tc>
      </w:tr>
      <w:tr w:rsidR="00400BFD" w:rsidTr="00C83D57">
        <w:trPr>
          <w:trHeight w:hRule="exact" w:val="1391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252" w:type="dxa"/>
            <w:vAlign w:val="center"/>
          </w:tcPr>
          <w:p w:rsidR="00400BFD" w:rsidRDefault="009A0D04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</w:rPr>
              <w:t>91150203MA0PT4D796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252" w:type="dxa"/>
            <w:vAlign w:val="center"/>
          </w:tcPr>
          <w:p w:rsidR="00400BFD" w:rsidRDefault="009A0D04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袁青</w:t>
            </w:r>
          </w:p>
        </w:tc>
      </w:tr>
      <w:tr w:rsidR="00400BFD" w:rsidTr="00C83D57">
        <w:trPr>
          <w:trHeight w:hRule="exact" w:val="865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252" w:type="dxa"/>
            <w:vAlign w:val="center"/>
          </w:tcPr>
          <w:p w:rsidR="00400BFD" w:rsidRPr="006160CC" w:rsidRDefault="009A0D04" w:rsidP="006160CC">
            <w:pPr>
              <w:widowControl/>
              <w:spacing w:line="40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1.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没收违法所得：180.00元</w: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t>×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0.8=144.00元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；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2.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Cs w:val="21"/>
              </w:rPr>
              <w:t>处货值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Cs w:val="21"/>
              </w:rPr>
              <w:t>金额1.4倍的罚款：180.00</w:t>
            </w:r>
            <w:r>
              <w:rPr>
                <w:rFonts w:ascii="Arial" w:eastAsia="仿宋_GB2312" w:hAnsi="Arial" w:cs="Arial"/>
                <w:color w:val="000000"/>
                <w:szCs w:val="21"/>
              </w:rPr>
              <w:t>×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1.4=252.00，合计：396.00元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。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252" w:type="dxa"/>
            <w:vAlign w:val="center"/>
          </w:tcPr>
          <w:p w:rsidR="00400BFD" w:rsidRDefault="006160CC" w:rsidP="009A0D0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2018/</w:t>
            </w:r>
            <w:r w:rsidR="009A0D04">
              <w:rPr>
                <w:rFonts w:ascii="宋体" w:cs="宋体" w:hint="eastAsia"/>
                <w:kern w:val="0"/>
                <w:szCs w:val="21"/>
              </w:rPr>
              <w:t>7</w:t>
            </w:r>
            <w:r w:rsidR="00400BFD">
              <w:rPr>
                <w:rFonts w:ascii="宋体" w:cs="宋体" w:hint="eastAsia"/>
                <w:kern w:val="0"/>
                <w:szCs w:val="21"/>
              </w:rPr>
              <w:t>/</w:t>
            </w:r>
            <w:r w:rsidR="009A0D04">
              <w:rPr>
                <w:rFonts w:ascii="宋体" w:cs="宋体" w:hint="eastAsia"/>
                <w:kern w:val="0"/>
                <w:szCs w:val="21"/>
              </w:rPr>
              <w:t>9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252" w:type="dxa"/>
            <w:vAlign w:val="center"/>
          </w:tcPr>
          <w:p w:rsidR="00400BFD" w:rsidRDefault="006160CC" w:rsidP="009A0D0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2018/</w:t>
            </w:r>
            <w:r w:rsidR="009A0D04">
              <w:rPr>
                <w:rFonts w:ascii="宋体" w:cs="宋体" w:hint="eastAsia"/>
                <w:kern w:val="0"/>
                <w:szCs w:val="21"/>
              </w:rPr>
              <w:t>7</w:t>
            </w:r>
            <w:r w:rsidR="00400BFD">
              <w:rPr>
                <w:rFonts w:ascii="宋体" w:cs="宋体" w:hint="eastAsia"/>
                <w:kern w:val="0"/>
                <w:szCs w:val="21"/>
              </w:rPr>
              <w:t>/</w:t>
            </w:r>
            <w:r w:rsidR="009A0D04">
              <w:rPr>
                <w:rFonts w:ascii="宋体" w:cs="宋体" w:hint="eastAsia"/>
                <w:kern w:val="0"/>
                <w:szCs w:val="21"/>
              </w:rPr>
              <w:t>26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包头市</w:t>
            </w:r>
            <w:r>
              <w:rPr>
                <w:rFonts w:ascii="宋体" w:cs="宋体" w:hint="eastAsia"/>
                <w:kern w:val="0"/>
                <w:szCs w:val="21"/>
              </w:rPr>
              <w:t>昆区市场监督管理局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已执行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包头市</w:t>
            </w:r>
            <w:r>
              <w:rPr>
                <w:rFonts w:ascii="宋体" w:cs="宋体" w:hint="eastAsia"/>
                <w:kern w:val="0"/>
                <w:szCs w:val="21"/>
              </w:rPr>
              <w:t>昆区市场监督管理局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2018/10/19</w:t>
            </w:r>
          </w:p>
        </w:tc>
      </w:tr>
      <w:tr w:rsidR="00400BFD" w:rsidTr="00C83D57">
        <w:trPr>
          <w:trHeight w:hRule="exact" w:val="624"/>
        </w:trPr>
        <w:tc>
          <w:tcPr>
            <w:tcW w:w="2808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252" w:type="dxa"/>
            <w:vAlign w:val="center"/>
          </w:tcPr>
          <w:p w:rsidR="00400BFD" w:rsidRDefault="00400BFD" w:rsidP="00C83D5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400BFD" w:rsidRDefault="00400BFD" w:rsidP="00400BFD">
      <w:pPr>
        <w:spacing w:line="560" w:lineRule="exact"/>
      </w:pPr>
    </w:p>
    <w:p w:rsidR="00D41EBC" w:rsidRDefault="00D41EBC"/>
    <w:sectPr w:rsidR="00D41EBC" w:rsidSect="00D4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AB" w:rsidRDefault="005F4EAB" w:rsidP="00400BFD">
      <w:r>
        <w:separator/>
      </w:r>
    </w:p>
  </w:endnote>
  <w:endnote w:type="continuationSeparator" w:id="0">
    <w:p w:rsidR="005F4EAB" w:rsidRDefault="005F4EAB" w:rsidP="0040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AB" w:rsidRDefault="005F4EAB" w:rsidP="00400BFD">
      <w:r>
        <w:separator/>
      </w:r>
    </w:p>
  </w:footnote>
  <w:footnote w:type="continuationSeparator" w:id="0">
    <w:p w:rsidR="005F4EAB" w:rsidRDefault="005F4EAB" w:rsidP="00400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D"/>
    <w:rsid w:val="001618B3"/>
    <w:rsid w:val="002C5294"/>
    <w:rsid w:val="00400BFD"/>
    <w:rsid w:val="005F4EAB"/>
    <w:rsid w:val="006160CC"/>
    <w:rsid w:val="0080753D"/>
    <w:rsid w:val="009A0D04"/>
    <w:rsid w:val="009A6BB5"/>
    <w:rsid w:val="00A34B8C"/>
    <w:rsid w:val="00D4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2018-10-19T07:11:00Z</dcterms:created>
  <dcterms:modified xsi:type="dcterms:W3CDTF">2018-10-19T07:11:00Z</dcterms:modified>
</cp:coreProperties>
</file>