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60" w:firstLineChars="15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少数民族发展资金项目备案汇总表</w:t>
      </w:r>
    </w:p>
    <w:p>
      <w:pPr>
        <w:ind w:firstLine="6080" w:firstLineChars="1900"/>
        <w:rPr>
          <w:rFonts w:ascii="宋体" w:hAnsi="Times New Roman" w:eastAsia="宋体" w:cs="Times New Roman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金额单位：万元</w:t>
      </w:r>
    </w:p>
    <w:tbl>
      <w:tblPr>
        <w:tblStyle w:val="6"/>
        <w:tblW w:w="9930" w:type="dxa"/>
        <w:tblInd w:w="-1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05"/>
        <w:gridCol w:w="567"/>
        <w:gridCol w:w="581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盟（市）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旗(县、市、区)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项目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排序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exact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包</w:t>
            </w:r>
          </w:p>
          <w:p>
            <w:pPr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头</w:t>
            </w:r>
          </w:p>
          <w:p>
            <w:pPr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昆区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包头市旺华农种养殖农民专业合作社羊舍新建项目</w:t>
            </w:r>
          </w:p>
        </w:tc>
        <w:tc>
          <w:tcPr>
            <w:tcW w:w="198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昆区和平民族幼儿园添置民族活动玩教具更换民族校园广播系统</w:t>
            </w:r>
          </w:p>
        </w:tc>
        <w:tc>
          <w:tcPr>
            <w:tcW w:w="198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昆区民委</w:t>
      </w: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2019年7月29日</w:t>
      </w: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少数民族发展资金项目变更信息表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 2019年度）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盟（市）：包头市         （县、市、区）：昆区</w:t>
      </w:r>
    </w:p>
    <w:tbl>
      <w:tblPr>
        <w:tblStyle w:val="6"/>
        <w:tblW w:w="83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60"/>
        <w:gridCol w:w="258"/>
        <w:gridCol w:w="169"/>
        <w:gridCol w:w="993"/>
        <w:gridCol w:w="1417"/>
        <w:gridCol w:w="851"/>
        <w:gridCol w:w="42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项目名称</w:t>
            </w:r>
          </w:p>
        </w:tc>
        <w:tc>
          <w:tcPr>
            <w:tcW w:w="6948" w:type="dxa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包头市旺华农种养殖农民专业合作社羊舍新建项目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建设地点</w:t>
            </w:r>
          </w:p>
        </w:tc>
        <w:tc>
          <w:tcPr>
            <w:tcW w:w="6948" w:type="dxa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包头市昆区哈德门村部队东墙外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项目单位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项目单位名称</w:t>
            </w:r>
          </w:p>
        </w:tc>
        <w:tc>
          <w:tcPr>
            <w:tcW w:w="513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包头市旺华农种养殖农民专业合作社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法人</w:t>
            </w:r>
          </w:p>
        </w:tc>
        <w:tc>
          <w:tcPr>
            <w:tcW w:w="5130" w:type="dxa"/>
            <w:gridSpan w:val="6"/>
            <w:vAlign w:val="center"/>
          </w:tcPr>
          <w:p>
            <w:pPr>
              <w:ind w:firstLine="1800" w:firstLineChars="75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郭文喜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联系电话</w:t>
            </w:r>
          </w:p>
        </w:tc>
        <w:tc>
          <w:tcPr>
            <w:tcW w:w="5130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13848005129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投资构成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总投资（万元）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少数民族发展资金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（万元）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80" w:lineRule="exac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自筹资金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（万元）</w:t>
            </w:r>
          </w:p>
        </w:tc>
        <w:tc>
          <w:tcPr>
            <w:tcW w:w="1277" w:type="dxa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98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45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53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建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设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内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项目总体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建设内容</w:t>
            </w:r>
          </w:p>
        </w:tc>
        <w:tc>
          <w:tcPr>
            <w:tcW w:w="5388" w:type="dxa"/>
            <w:gridSpan w:val="7"/>
          </w:tcPr>
          <w:p>
            <w:pPr>
              <w:spacing w:line="420" w:lineRule="exact"/>
              <w:ind w:firstLine="360" w:firstLineChars="1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因扩大规模的需要，建设：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firstLine="360" w:firstLineChars="1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拟建设羊舍1栋，每栋长度50米、宽15米，舍内面积750平米。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firstLine="360" w:firstLineChars="1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饲草料房一栋，1080平米。长60米，宽18米。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firstLine="360" w:firstLineChars="1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青贮发酵池一座，长15米，宽6米。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firstLine="360" w:firstLineChars="15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机井，100米深。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申请的资金用于建设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哪些内容</w:t>
            </w:r>
          </w:p>
        </w:tc>
        <w:tc>
          <w:tcPr>
            <w:tcW w:w="5388" w:type="dxa"/>
            <w:gridSpan w:val="7"/>
          </w:tcPr>
          <w:p>
            <w:pPr>
              <w:spacing w:line="420" w:lineRule="exact"/>
              <w:ind w:firstLine="480" w:firstLineChars="2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1.拟建设羊舍1栋，每栋长度50米、宽15米，舍内面积750平米。</w:t>
            </w: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2.饲草料房一栋，1080平米。长60米，宽18米。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群众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受益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情况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项目受益苏木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（乡镇）数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项目受益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嘎查（村）数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项目受益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人口（人）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3000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其中少数民族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人口（人）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项目受益贫困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人口（人）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其中少数民族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贫困人口（人）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415" w:type="dxa"/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ascii="华文仿宋" w:hAnsi="华文仿宋" w:eastAsia="华文仿宋"/>
                <w:b/>
                <w:sz w:val="24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ascii="华文仿宋" w:hAnsi="华文仿宋" w:eastAsia="华文仿宋"/>
                <w:b/>
                <w:sz w:val="24"/>
              </w:rPr>
              <w:t>单位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法人</w:t>
            </w:r>
          </w:p>
          <w:p>
            <w:pPr>
              <w:spacing w:line="48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签字</w:t>
            </w:r>
          </w:p>
        </w:tc>
        <w:tc>
          <w:tcPr>
            <w:tcW w:w="2980" w:type="dxa"/>
            <w:gridSpan w:val="4"/>
          </w:tcPr>
          <w:p>
            <w:pPr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 xml:space="preserve">           </w:t>
            </w:r>
          </w:p>
          <w:p>
            <w:pPr>
              <w:ind w:firstLine="1441" w:firstLineChars="600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 xml:space="preserve">年  月  日 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公章</w:t>
            </w:r>
          </w:p>
        </w:tc>
        <w:tc>
          <w:tcPr>
            <w:tcW w:w="2551" w:type="dxa"/>
            <w:gridSpan w:val="3"/>
          </w:tcPr>
          <w:p>
            <w:pPr>
              <w:ind w:firstLine="721" w:firstLineChars="300"/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ind w:firstLine="721" w:firstLineChars="300"/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旗（县、市、区）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民宗局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意见</w:t>
            </w:r>
          </w:p>
        </w:tc>
        <w:tc>
          <w:tcPr>
            <w:tcW w:w="6948" w:type="dxa"/>
            <w:gridSpan w:val="8"/>
          </w:tcPr>
          <w:p>
            <w:pPr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ind w:firstLine="4324" w:firstLineChars="1800"/>
              <w:rPr>
                <w:rFonts w:ascii="华文仿宋" w:hAnsi="华文仿宋" w:eastAsia="华文仿宋"/>
                <w:b/>
                <w:sz w:val="24"/>
              </w:rPr>
            </w:pPr>
          </w:p>
          <w:p>
            <w:pPr>
              <w:ind w:firstLine="4115" w:firstLineChars="1713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年   月   日</w:t>
            </w:r>
          </w:p>
        </w:tc>
      </w:tr>
    </w:tbl>
    <w:p>
      <w:pPr>
        <w:ind w:firstLine="120" w:firstLineChars="50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备注：1.项目建设内容为“乡村道路、桥涵建设”的，必须在建设内容中标</w:t>
      </w:r>
    </w:p>
    <w:p>
      <w:pPr>
        <w:ind w:left="838" w:leftChars="399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注“建设公里数”；项目建设内容为“劳动力转移培训、使用技术培训”的必须在建设内容中标注“培训人次”。</w:t>
      </w:r>
    </w:p>
    <w:p>
      <w:pPr>
        <w:ind w:left="718" w:leftChars="342" w:firstLine="120" w:firstLineChars="50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 xml:space="preserve">2.“旗（县、市、区）民宗局意见”栏中必须有单位负责人同意上报意 </w:t>
      </w:r>
    </w:p>
    <w:p>
      <w:pPr>
        <w:ind w:left="718" w:leftChars="342" w:firstLine="120" w:firstLineChars="50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见、签字、日期、单位加盖公章。</w:t>
      </w:r>
    </w:p>
    <w:p>
      <w:pPr>
        <w:ind w:firstLine="3480" w:firstLineChars="1450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填表人：郭二文    联系电话：13848005129</w:t>
      </w:r>
    </w:p>
    <w:p>
      <w:pPr>
        <w:ind w:firstLine="3480" w:firstLineChars="1450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184785</wp:posOffset>
            </wp:positionV>
            <wp:extent cx="5274310" cy="7248525"/>
            <wp:effectExtent l="19050" t="0" r="2540" b="0"/>
            <wp:wrapTight wrapText="bothSides">
              <wp:wrapPolygon>
                <wp:start x="-78" y="0"/>
                <wp:lineTo x="-78" y="21572"/>
                <wp:lineTo x="21610" y="21572"/>
                <wp:lineTo x="21610" y="0"/>
                <wp:lineTo x="-78" y="0"/>
              </wp:wrapPolygon>
            </wp:wrapTight>
            <wp:docPr id="2" name="图片 2" descr="I: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\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3480" w:firstLineChars="1450"/>
        <w:rPr>
          <w:rFonts w:hint="eastAsia" w:ascii="华文仿宋" w:hAnsi="华文仿宋" w:eastAsia="华文仿宋"/>
          <w:sz w:val="24"/>
        </w:rPr>
      </w:pPr>
    </w:p>
    <w:p>
      <w:pPr>
        <w:rPr>
          <w:rFonts w:hint="eastAsia" w:ascii="华文仿宋" w:hAnsi="华文仿宋" w:eastAsia="华文仿宋"/>
          <w:sz w:val="24"/>
        </w:rPr>
      </w:pPr>
    </w:p>
    <w:p>
      <w:pPr>
        <w:ind w:firstLine="3480" w:firstLineChars="1450"/>
        <w:rPr>
          <w:rFonts w:ascii="华文仿宋" w:hAnsi="华文仿宋" w:eastAsia="华文仿宋"/>
          <w:sz w:val="24"/>
        </w:rPr>
      </w:pPr>
      <w:r>
        <w:rPr>
          <w:rFonts w:ascii="华文仿宋" w:hAnsi="华文仿宋" w:eastAsia="华文仿宋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102870</wp:posOffset>
            </wp:positionV>
            <wp:extent cx="5274310" cy="7248525"/>
            <wp:effectExtent l="19050" t="0" r="2540" b="0"/>
            <wp:wrapSquare wrapText="bothSides"/>
            <wp:docPr id="3" name="图片 3" descr="I: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:\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EA88"/>
    <w:multiLevelType w:val="singleLevel"/>
    <w:tmpl w:val="4D8EE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DE"/>
    <w:rsid w:val="00022469"/>
    <w:rsid w:val="000B08AD"/>
    <w:rsid w:val="000B41B3"/>
    <w:rsid w:val="000C4BF1"/>
    <w:rsid w:val="001D17EA"/>
    <w:rsid w:val="001E5CDA"/>
    <w:rsid w:val="001F5DED"/>
    <w:rsid w:val="00222FDE"/>
    <w:rsid w:val="00250566"/>
    <w:rsid w:val="0028350E"/>
    <w:rsid w:val="00290518"/>
    <w:rsid w:val="002B58C1"/>
    <w:rsid w:val="0031110B"/>
    <w:rsid w:val="0034500A"/>
    <w:rsid w:val="003638BB"/>
    <w:rsid w:val="00397D8A"/>
    <w:rsid w:val="004275D6"/>
    <w:rsid w:val="00465CD9"/>
    <w:rsid w:val="004B5F45"/>
    <w:rsid w:val="004D3BE0"/>
    <w:rsid w:val="00563A8E"/>
    <w:rsid w:val="00574F7E"/>
    <w:rsid w:val="006859CE"/>
    <w:rsid w:val="006C00DF"/>
    <w:rsid w:val="006D2B4F"/>
    <w:rsid w:val="006D2D45"/>
    <w:rsid w:val="007303DF"/>
    <w:rsid w:val="0073622D"/>
    <w:rsid w:val="00764A25"/>
    <w:rsid w:val="007D2C10"/>
    <w:rsid w:val="0080791B"/>
    <w:rsid w:val="00874ADC"/>
    <w:rsid w:val="00894450"/>
    <w:rsid w:val="008B4FCC"/>
    <w:rsid w:val="00934629"/>
    <w:rsid w:val="00997ACF"/>
    <w:rsid w:val="00A03523"/>
    <w:rsid w:val="00A0568D"/>
    <w:rsid w:val="00A241D7"/>
    <w:rsid w:val="00A7623C"/>
    <w:rsid w:val="00A87CA2"/>
    <w:rsid w:val="00B739BF"/>
    <w:rsid w:val="00B778FC"/>
    <w:rsid w:val="00BE1AE9"/>
    <w:rsid w:val="00BE2109"/>
    <w:rsid w:val="00BF6A37"/>
    <w:rsid w:val="00CC4E6E"/>
    <w:rsid w:val="00D30590"/>
    <w:rsid w:val="00D56873"/>
    <w:rsid w:val="00DA0CC7"/>
    <w:rsid w:val="00DE248A"/>
    <w:rsid w:val="00E2704B"/>
    <w:rsid w:val="00E565F9"/>
    <w:rsid w:val="00E932CA"/>
    <w:rsid w:val="00EF4550"/>
    <w:rsid w:val="00FC08E8"/>
    <w:rsid w:val="5ED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184</Words>
  <Characters>1049</Characters>
  <Lines>8</Lines>
  <Paragraphs>2</Paragraphs>
  <TotalTime>180</TotalTime>
  <ScaleCrop>false</ScaleCrop>
  <LinksUpToDate>false</LinksUpToDate>
  <CharactersWithSpaces>1231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2019-07-16T08:15:00Z</dcterms:created>
  <dc:creator>Micorosoft</dc:creator>
  <cp:lastModifiedBy>厍勇盛</cp:lastModifiedBy>
  <cp:lastPrinted>2019-08-22T03:09:00Z</cp:lastPrinted>
  <dcterms:modified xsi:type="dcterms:W3CDTF">2019-08-22T08:38:17Z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