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color w:val="000000" w:themeColor="text1"/>
          <w:sz w:val="30"/>
          <w:lang w:val="en-US" w:eastAsia="zh-CN"/>
          <w14:textFill>
            <w14:solidFill>
              <w14:schemeClr w14:val="tx1"/>
            </w14:solidFill>
          </w14:textFill>
        </w:rPr>
      </w:pPr>
      <w:bookmarkStart w:id="1" w:name="_GoBack"/>
      <w:bookmarkEnd w:id="1"/>
      <w:bookmarkStart w:id="0" w:name="_Toc24724725"/>
      <w:r>
        <w:rPr>
          <w:rFonts w:hint="eastAsia" w:ascii="方正小标宋_GBK" w:hAnsi="方正小标宋_GBK" w:eastAsia="方正小标宋_GBK"/>
          <w:b w:val="0"/>
          <w:bCs w:val="0"/>
          <w:color w:val="000000" w:themeColor="text1"/>
          <w:sz w:val="30"/>
          <w:lang w:val="en-US" w:eastAsia="zh-CN"/>
          <w14:textFill>
            <w14:solidFill>
              <w14:schemeClr w14:val="tx1"/>
            </w14:solidFill>
          </w14:textFill>
        </w:rPr>
        <w:t>友谊街道办事处政务公开标准目录</w:t>
      </w:r>
      <w:bookmarkEnd w:id="0"/>
    </w:p>
    <w:p>
      <w:pPr>
        <w:rPr>
          <w:rFonts w:hint="default"/>
          <w:lang w:val="en-US" w:eastAsia="zh-CN"/>
        </w:rPr>
      </w:pPr>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vAlign w:val="center"/>
          </w:tcPr>
          <w:p>
            <w:pPr>
              <w:widowControl/>
              <w:jc w:val="center"/>
              <w:rPr>
                <w:rFonts w:hint="eastAsia" w:ascii="仿宋_GB2312" w:hAnsi="Times New Roman" w:eastAsia="仿宋_GB2312"/>
                <w:color w:val="000000" w:themeColor="text1"/>
                <w:kern w:val="0"/>
                <w:sz w:val="18"/>
                <w:szCs w:val="18"/>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序号</w:t>
            </w:r>
          </w:p>
        </w:tc>
        <w:tc>
          <w:tcPr>
            <w:tcW w:w="1980" w:type="dxa"/>
            <w:gridSpan w:val="2"/>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公开事项</w:t>
            </w:r>
          </w:p>
        </w:tc>
        <w:tc>
          <w:tcPr>
            <w:tcW w:w="2520" w:type="dxa"/>
            <w:vMerge w:val="restart"/>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公开依据</w:t>
            </w:r>
          </w:p>
        </w:tc>
        <w:tc>
          <w:tcPr>
            <w:tcW w:w="1800" w:type="dxa"/>
            <w:vMerge w:val="restart"/>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公开时限</w:t>
            </w:r>
          </w:p>
        </w:tc>
        <w:tc>
          <w:tcPr>
            <w:tcW w:w="900" w:type="dxa"/>
            <w:vMerge w:val="restart"/>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公开主体</w:t>
            </w:r>
          </w:p>
        </w:tc>
        <w:tc>
          <w:tcPr>
            <w:tcW w:w="1496" w:type="dxa"/>
            <w:vMerge w:val="restart"/>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公开渠道和载体</w:t>
            </w:r>
          </w:p>
        </w:tc>
        <w:tc>
          <w:tcPr>
            <w:tcW w:w="1384" w:type="dxa"/>
            <w:gridSpan w:val="2"/>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公开对象</w:t>
            </w:r>
          </w:p>
        </w:tc>
        <w:tc>
          <w:tcPr>
            <w:tcW w:w="1440" w:type="dxa"/>
            <w:gridSpan w:val="2"/>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公开方式</w:t>
            </w:r>
          </w:p>
        </w:tc>
        <w:tc>
          <w:tcPr>
            <w:tcW w:w="1080" w:type="dxa"/>
            <w:gridSpan w:val="2"/>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hint="eastAsia" w:ascii="仿宋_GB2312" w:hAnsi="Times New Roman" w:eastAsia="仿宋_GB2312"/>
                <w:color w:val="000000" w:themeColor="text1"/>
                <w:kern w:val="0"/>
                <w:sz w:val="18"/>
                <w:szCs w:val="18"/>
                <w14:textFill>
                  <w14:solidFill>
                    <w14:schemeClr w14:val="tx1"/>
                  </w14:solidFill>
                </w14:textFill>
              </w:rPr>
            </w:pPr>
          </w:p>
        </w:tc>
        <w:tc>
          <w:tcPr>
            <w:tcW w:w="90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一级事项</w:t>
            </w:r>
          </w:p>
        </w:tc>
        <w:tc>
          <w:tcPr>
            <w:tcW w:w="108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二级事项</w:t>
            </w:r>
          </w:p>
        </w:tc>
        <w:tc>
          <w:tcPr>
            <w:tcW w:w="2520" w:type="dxa"/>
            <w:vMerge w:val="continue"/>
            <w:vAlign w:val="center"/>
          </w:tcPr>
          <w:p>
            <w:pPr>
              <w:widowControl/>
              <w:jc w:val="left"/>
              <w:rPr>
                <w:rFonts w:hint="eastAsia" w:ascii="黑体" w:hAnsi="宋体" w:eastAsia="黑体" w:cs="宋体"/>
                <w:color w:val="000000" w:themeColor="text1"/>
                <w:kern w:val="0"/>
                <w:sz w:val="22"/>
                <w14:textFill>
                  <w14:solidFill>
                    <w14:schemeClr w14:val="tx1"/>
                  </w14:solidFill>
                </w14:textFill>
              </w:rPr>
            </w:pPr>
          </w:p>
        </w:tc>
        <w:tc>
          <w:tcPr>
            <w:tcW w:w="2520" w:type="dxa"/>
            <w:vMerge w:val="continue"/>
            <w:vAlign w:val="center"/>
          </w:tcPr>
          <w:p>
            <w:pPr>
              <w:widowControl/>
              <w:jc w:val="left"/>
              <w:rPr>
                <w:rFonts w:hint="eastAsia" w:ascii="黑体" w:hAnsi="宋体" w:eastAsia="黑体" w:cs="宋体"/>
                <w:color w:val="000000" w:themeColor="text1"/>
                <w:kern w:val="0"/>
                <w:sz w:val="22"/>
                <w14:textFill>
                  <w14:solidFill>
                    <w14:schemeClr w14:val="tx1"/>
                  </w14:solidFill>
                </w14:textFill>
              </w:rPr>
            </w:pPr>
          </w:p>
        </w:tc>
        <w:tc>
          <w:tcPr>
            <w:tcW w:w="1800" w:type="dxa"/>
            <w:vMerge w:val="continue"/>
            <w:vAlign w:val="center"/>
          </w:tcPr>
          <w:p>
            <w:pPr>
              <w:widowControl/>
              <w:jc w:val="left"/>
              <w:rPr>
                <w:rFonts w:hint="eastAsia" w:ascii="黑体" w:hAnsi="宋体" w:eastAsia="黑体" w:cs="宋体"/>
                <w:color w:val="000000" w:themeColor="text1"/>
                <w:kern w:val="0"/>
                <w:sz w:val="22"/>
                <w14:textFill>
                  <w14:solidFill>
                    <w14:schemeClr w14:val="tx1"/>
                  </w14:solidFill>
                </w14:textFill>
              </w:rPr>
            </w:pPr>
          </w:p>
        </w:tc>
        <w:tc>
          <w:tcPr>
            <w:tcW w:w="900" w:type="dxa"/>
            <w:vMerge w:val="continue"/>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p>
        </w:tc>
        <w:tc>
          <w:tcPr>
            <w:tcW w:w="1496" w:type="dxa"/>
            <w:vMerge w:val="continue"/>
            <w:vAlign w:val="center"/>
          </w:tcPr>
          <w:p>
            <w:pPr>
              <w:widowControl/>
              <w:jc w:val="left"/>
              <w:rPr>
                <w:rFonts w:hint="eastAsia" w:ascii="黑体" w:hAnsi="宋体" w:eastAsia="黑体" w:cs="宋体"/>
                <w:color w:val="000000" w:themeColor="text1"/>
                <w:kern w:val="0"/>
                <w:sz w:val="22"/>
                <w14:textFill>
                  <w14:solidFill>
                    <w14:schemeClr w14:val="tx1"/>
                  </w14:solidFill>
                </w14:textFill>
              </w:rPr>
            </w:pPr>
          </w:p>
        </w:tc>
        <w:tc>
          <w:tcPr>
            <w:tcW w:w="664"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全社会</w:t>
            </w:r>
          </w:p>
        </w:tc>
        <w:tc>
          <w:tcPr>
            <w:tcW w:w="72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特定群众</w:t>
            </w:r>
          </w:p>
        </w:tc>
        <w:tc>
          <w:tcPr>
            <w:tcW w:w="72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主动</w:t>
            </w:r>
          </w:p>
        </w:tc>
        <w:tc>
          <w:tcPr>
            <w:tcW w:w="72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依申请公开</w:t>
            </w:r>
          </w:p>
        </w:tc>
        <w:tc>
          <w:tcPr>
            <w:tcW w:w="54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县级</w:t>
            </w:r>
          </w:p>
        </w:tc>
        <w:tc>
          <w:tcPr>
            <w:tcW w:w="54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hint="eastAsia" w:ascii="仿宋_GB2312" w:hAnsi="宋体" w:eastAsia="仿宋_GB2312" w:cs="宋体"/>
                <w:color w:val="000000" w:themeColor="text1"/>
                <w:sz w:val="18"/>
                <w:szCs w:val="18"/>
                <w:lang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1</w:t>
            </w:r>
          </w:p>
        </w:tc>
        <w:tc>
          <w:tcPr>
            <w:tcW w:w="900" w:type="dxa"/>
            <w:shd w:val="clear" w:color="auto" w:fill="auto"/>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Times New Roman"/>
                <w:color w:val="000000" w:themeColor="text1"/>
                <w:sz w:val="18"/>
                <w:szCs w:val="18"/>
                <w:lang w:val="en-US" w:eastAsia="zh-CN"/>
                <w14:textFill>
                  <w14:solidFill>
                    <w14:schemeClr w14:val="tx1"/>
                  </w14:solidFill>
                </w14:textFill>
              </w:rPr>
              <w:t>（公）廉租房补贴的初审</w:t>
            </w:r>
          </w:p>
        </w:tc>
        <w:tc>
          <w:tcPr>
            <w:tcW w:w="1080" w:type="dxa"/>
            <w:shd w:val="clear" w:color="auto" w:fill="auto"/>
            <w:vAlign w:val="center"/>
          </w:tcPr>
          <w:p>
            <w:pPr>
              <w:rPr>
                <w:rFonts w:hint="eastAsia" w:ascii="仿宋_GB2312" w:hAnsi="宋体" w:eastAsia="仿宋_GB2312" w:cs="宋体"/>
                <w:bCs/>
                <w:color w:val="000000" w:themeColor="text1"/>
                <w:sz w:val="18"/>
                <w:szCs w:val="18"/>
                <w:highlight w:val="none"/>
                <w14:textFill>
                  <w14:solidFill>
                    <w14:schemeClr w14:val="tx1"/>
                  </w14:solidFill>
                </w14:textFill>
              </w:rPr>
            </w:pPr>
            <w:r>
              <w:rPr>
                <w:rFonts w:hint="eastAsia" w:ascii="仿宋_GB2312" w:hAnsi="宋体" w:eastAsia="仿宋_GB2312"/>
                <w:color w:val="000000"/>
                <w:sz w:val="18"/>
                <w:szCs w:val="18"/>
                <w:highlight w:val="none"/>
              </w:rPr>
              <w:t>公租房租赁补贴或租金减免审批</w:t>
            </w:r>
          </w:p>
        </w:tc>
        <w:tc>
          <w:tcPr>
            <w:tcW w:w="2520" w:type="dxa"/>
            <w:shd w:val="clear" w:color="auto" w:fill="auto"/>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申请受理；</w:t>
            </w:r>
          </w:p>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审核结果：申请对象姓名、身份证号(隐藏部分号码)、申请房源类型；</w:t>
            </w:r>
          </w:p>
        </w:tc>
        <w:tc>
          <w:tcPr>
            <w:tcW w:w="2520" w:type="dxa"/>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信息形成（变更）20个工作日内</w:t>
            </w:r>
          </w:p>
        </w:tc>
        <w:tc>
          <w:tcPr>
            <w:tcW w:w="90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■政务服务中心</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hint="eastAsia" w:ascii="仿宋_GB2312" w:hAnsi="宋体" w:eastAsia="仿宋_GB2312" w:cs="宋体"/>
                <w:color w:val="000000" w:themeColor="text1"/>
                <w:sz w:val="18"/>
                <w:szCs w:val="18"/>
                <w:lang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2</w:t>
            </w:r>
          </w:p>
        </w:tc>
        <w:tc>
          <w:tcPr>
            <w:tcW w:w="900" w:type="dxa"/>
            <w:shd w:val="clear" w:color="auto" w:fill="auto"/>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对就业困难人员实施就业援助</w:t>
            </w:r>
          </w:p>
        </w:tc>
        <w:tc>
          <w:tcPr>
            <w:tcW w:w="1080"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就业困难人员认定</w:t>
            </w:r>
          </w:p>
        </w:tc>
        <w:tc>
          <w:tcPr>
            <w:tcW w:w="2520"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对象范围、申请人权利和义务、申请条件、申请材料、办理流程、办理时限、办理地点（方式）、办理结果告知方式、咨询电话</w:t>
            </w:r>
          </w:p>
        </w:tc>
        <w:tc>
          <w:tcPr>
            <w:tcW w:w="2520" w:type="dxa"/>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《政府信息公开条例》、《就业促进法》、《人力资源市场暂行条例》</w:t>
            </w:r>
          </w:p>
        </w:tc>
        <w:tc>
          <w:tcPr>
            <w:tcW w:w="1800" w:type="dxa"/>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公开事项信息形成或变更之日起20个工作日内公开</w:t>
            </w:r>
          </w:p>
        </w:tc>
        <w:tc>
          <w:tcPr>
            <w:tcW w:w="900" w:type="dxa"/>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■基层公共服务平台</w:t>
            </w:r>
          </w:p>
        </w:tc>
        <w:tc>
          <w:tcPr>
            <w:tcW w:w="664"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72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72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72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54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54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vAlign w:val="center"/>
          </w:tcPr>
          <w:p>
            <w:pPr>
              <w:jc w:val="center"/>
              <w:rPr>
                <w:rFonts w:hint="eastAsia" w:ascii="仿宋_GB2312" w:hAnsi="宋体" w:eastAsia="仿宋_GB2312" w:cs="宋体"/>
                <w:color w:val="000000" w:themeColor="text1"/>
                <w:sz w:val="18"/>
                <w:szCs w:val="18"/>
                <w:lang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3</w:t>
            </w:r>
          </w:p>
        </w:tc>
        <w:tc>
          <w:tcPr>
            <w:tcW w:w="900" w:type="dxa"/>
            <w:vMerge w:val="restart"/>
            <w:shd w:val="clear" w:color="auto" w:fill="auto"/>
            <w:vAlign w:val="center"/>
          </w:tcPr>
          <w:p>
            <w:pPr>
              <w:jc w:val="center"/>
              <w:rPr>
                <w:rFonts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就业信息服务</w:t>
            </w:r>
          </w:p>
          <w:p>
            <w:pPr>
              <w:jc w:val="center"/>
              <w:rPr>
                <w:rFonts w:hint="eastAsia" w:ascii="仿宋_GB2312" w:hAnsi="宋体" w:eastAsia="仿宋_GB2312" w:cs="宋体"/>
                <w:color w:val="000000" w:themeColor="text1"/>
                <w:sz w:val="18"/>
                <w:szCs w:val="18"/>
                <w14:textFill>
                  <w14:solidFill>
                    <w14:schemeClr w14:val="tx1"/>
                  </w14:solidFill>
                </w14:textFill>
              </w:rPr>
            </w:pP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就业政策法规咨询</w:t>
            </w:r>
          </w:p>
        </w:tc>
        <w:tc>
          <w:tcPr>
            <w:tcW w:w="252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2520" w:type="dxa"/>
            <w:vAlign w:val="center"/>
          </w:tcPr>
          <w:p>
            <w:pPr>
              <w:rPr>
                <w:rFonts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hint="eastAsia" w:ascii="仿宋_GB2312" w:hAnsi="宋体" w:eastAsia="仿宋_GB2312" w:cs="宋体"/>
                <w:color w:val="000000" w:themeColor="text1"/>
                <w:sz w:val="18"/>
                <w:szCs w:val="18"/>
                <w:lang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4</w:t>
            </w:r>
          </w:p>
        </w:tc>
        <w:tc>
          <w:tcPr>
            <w:tcW w:w="900" w:type="dxa"/>
            <w:vMerge w:val="continue"/>
            <w:shd w:val="clear" w:color="auto" w:fill="auto"/>
            <w:vAlign w:val="center"/>
          </w:tcPr>
          <w:p>
            <w:pPr>
              <w:rPr>
                <w:rFonts w:hint="eastAsia" w:ascii="仿宋_GB2312" w:hAnsi="宋体" w:eastAsia="仿宋_GB2312" w:cs="宋体"/>
                <w:color w:val="000000" w:themeColor="text1"/>
                <w:sz w:val="18"/>
                <w:szCs w:val="18"/>
                <w14:textFill>
                  <w14:solidFill>
                    <w14:schemeClr w14:val="tx1"/>
                  </w14:solidFill>
                </w14:textFill>
              </w:rPr>
            </w:pP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岗位信息发布</w:t>
            </w:r>
          </w:p>
        </w:tc>
        <w:tc>
          <w:tcPr>
            <w:tcW w:w="252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招聘单位、岗位要求、福利待遇、招聘流程、应聘方式、咨询电话</w:t>
            </w:r>
          </w:p>
        </w:tc>
        <w:tc>
          <w:tcPr>
            <w:tcW w:w="2520" w:type="dxa"/>
          </w:tcPr>
          <w:p>
            <w:pPr>
              <w:rPr>
                <w:color w:val="000000" w:themeColor="text1"/>
                <w14:textFill>
                  <w14:solidFill>
                    <w14:schemeClr w14:val="tx1"/>
                  </w14:solidFill>
                </w14:textFill>
              </w:rPr>
            </w:pP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同上</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spacing w:line="240" w:lineRule="exac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■政府网站   ■便民服务站</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hint="eastAsia" w:ascii="仿宋_GB2312" w:hAnsi="宋体" w:eastAsia="仿宋_GB2312" w:cs="宋体"/>
                <w:color w:val="000000" w:themeColor="text1"/>
                <w:sz w:val="18"/>
                <w:szCs w:val="18"/>
                <w:lang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5</w:t>
            </w:r>
          </w:p>
        </w:tc>
        <w:tc>
          <w:tcPr>
            <w:tcW w:w="900" w:type="dxa"/>
            <w:vMerge w:val="continue"/>
            <w:shd w:val="clear" w:color="auto" w:fill="auto"/>
            <w:vAlign w:val="center"/>
          </w:tcPr>
          <w:p>
            <w:pPr>
              <w:rPr>
                <w:rFonts w:hint="eastAsia" w:ascii="仿宋_GB2312" w:hAnsi="宋体" w:eastAsia="仿宋_GB2312" w:cs="宋体"/>
                <w:color w:val="000000" w:themeColor="text1"/>
                <w:sz w:val="18"/>
                <w:szCs w:val="18"/>
                <w14:textFill>
                  <w14:solidFill>
                    <w14:schemeClr w14:val="tx1"/>
                  </w14:solidFill>
                </w14:textFill>
              </w:rPr>
            </w:pP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求职信息登记</w:t>
            </w:r>
          </w:p>
        </w:tc>
        <w:tc>
          <w:tcPr>
            <w:tcW w:w="252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服务对象、提交材料、办理流程、服务时间、服务地点（方式）、咨询电话</w:t>
            </w:r>
          </w:p>
        </w:tc>
        <w:tc>
          <w:tcPr>
            <w:tcW w:w="2520" w:type="dxa"/>
          </w:tcPr>
          <w:p>
            <w:pPr>
              <w:rPr>
                <w:color w:val="000000" w:themeColor="text1"/>
                <w14:textFill>
                  <w14:solidFill>
                    <w14:schemeClr w14:val="tx1"/>
                  </w14:solidFill>
                </w14:textFill>
              </w:rPr>
            </w:pP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同上</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spacing w:line="240" w:lineRule="exact"/>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■政府网站   </w:t>
            </w:r>
          </w:p>
          <w:p>
            <w:pPr>
              <w:spacing w:line="240" w:lineRule="exact"/>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■两微一端   ■公开查阅点 </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vAlign w:val="center"/>
          </w:tcPr>
          <w:p>
            <w:pPr>
              <w:jc w:val="center"/>
              <w:rPr>
                <w:rFonts w:hint="eastAsia" w:ascii="仿宋_GB2312" w:hAnsi="宋体" w:eastAsia="仿宋_GB2312" w:cs="宋体"/>
                <w:color w:val="000000" w:themeColor="text1"/>
                <w:sz w:val="18"/>
                <w:szCs w:val="18"/>
                <w:lang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6</w:t>
            </w:r>
          </w:p>
        </w:tc>
        <w:tc>
          <w:tcPr>
            <w:tcW w:w="90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职业介绍、职业指导和创业开业指导</w:t>
            </w: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职业介绍</w:t>
            </w:r>
          </w:p>
        </w:tc>
        <w:tc>
          <w:tcPr>
            <w:tcW w:w="252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服务内容</w:t>
            </w:r>
          </w:p>
          <w:p>
            <w:pPr>
              <w:rPr>
                <w:rFonts w:hint="eastAsia" w:ascii="仿宋_GB2312" w:hAnsi="宋体" w:eastAsia="仿宋_GB2312" w:cstheme="minorBidi"/>
                <w:color w:val="000000"/>
                <w:kern w:val="2"/>
                <w:sz w:val="18"/>
                <w:szCs w:val="18"/>
                <w:lang w:val="en-US" w:eastAsia="zh-CN" w:bidi="ar-SA"/>
              </w:rPr>
            </w:pP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同上</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themeColor="text1"/>
                <w:sz w:val="18"/>
                <w:szCs w:val="18"/>
                <w:lang w:val="en-US"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7</w:t>
            </w:r>
          </w:p>
          <w:p>
            <w:pPr>
              <w:jc w:val="both"/>
              <w:rPr>
                <w:rFonts w:hint="eastAsia" w:ascii="仿宋_GB2312" w:hAnsi="宋体" w:eastAsia="仿宋_GB2312" w:cs="宋体"/>
                <w:color w:val="000000" w:themeColor="text1"/>
                <w:sz w:val="18"/>
                <w:szCs w:val="18"/>
                <w:lang w:val="en-US" w:eastAsia="zh-CN"/>
                <w14:textFill>
                  <w14:solidFill>
                    <w14:schemeClr w14:val="tx1"/>
                  </w14:solidFill>
                </w14:textFill>
              </w:rPr>
            </w:pPr>
          </w:p>
        </w:tc>
        <w:tc>
          <w:tcPr>
            <w:tcW w:w="90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公共就业服务专项活动</w:t>
            </w: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公共就业服务专项活动</w:t>
            </w:r>
          </w:p>
        </w:tc>
        <w:tc>
          <w:tcPr>
            <w:tcW w:w="252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活动通知、活动时间、参与方式、相关材料、活动地址、咨询电话</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themeColor="text1"/>
                <w:sz w:val="18"/>
                <w:szCs w:val="18"/>
                <w:lang w:val="en-US"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8</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就业失业登记</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就业失业登记</w:t>
            </w: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失业登记</w:t>
            </w:r>
          </w:p>
        </w:tc>
        <w:tc>
          <w:tcPr>
            <w:tcW w:w="252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stheme="minorBidi"/>
                <w:color w:val="000000"/>
                <w:kern w:val="2"/>
                <w:sz w:val="18"/>
                <w:szCs w:val="18"/>
                <w:lang w:val="en-US" w:eastAsia="zh-CN" w:bidi="ar-SA"/>
              </w:rPr>
            </w:pP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themeColor="text1"/>
                <w:sz w:val="18"/>
                <w:szCs w:val="18"/>
                <w:lang w:val="en-US"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9</w:t>
            </w:r>
          </w:p>
        </w:tc>
        <w:tc>
          <w:tcPr>
            <w:tcW w:w="900" w:type="dxa"/>
            <w:vMerge w:val="continue"/>
            <w:shd w:val="clear" w:color="auto" w:fill="auto"/>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就业登记</w:t>
            </w:r>
          </w:p>
        </w:tc>
        <w:tc>
          <w:tcPr>
            <w:tcW w:w="252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hint="eastAsia" w:ascii="仿宋_GB2312" w:hAnsi="宋体" w:eastAsia="仿宋_GB2312" w:cs="宋体"/>
                <w:bCs/>
                <w:color w:val="000000" w:themeColor="text1"/>
                <w:sz w:val="18"/>
                <w:szCs w:val="18"/>
                <w14:textFill>
                  <w14:solidFill>
                    <w14:schemeClr w14:val="tx1"/>
                  </w14:solidFill>
                </w14:textFill>
              </w:rPr>
            </w:pP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themeColor="text1"/>
                <w:sz w:val="18"/>
                <w:szCs w:val="18"/>
                <w:lang w:val="en-US"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10</w:t>
            </w:r>
          </w:p>
        </w:tc>
        <w:tc>
          <w:tcPr>
            <w:tcW w:w="900" w:type="dxa"/>
            <w:vMerge w:val="continue"/>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《就业创业证》申领</w:t>
            </w:r>
          </w:p>
        </w:tc>
        <w:tc>
          <w:tcPr>
            <w:tcW w:w="252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11</w:t>
            </w:r>
          </w:p>
        </w:tc>
        <w:tc>
          <w:tcPr>
            <w:tcW w:w="900" w:type="dxa"/>
            <w:vMerge w:val="restart"/>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对就业困难人员实施就业援助</w:t>
            </w: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就业困难人员认定</w:t>
            </w:r>
          </w:p>
        </w:tc>
        <w:tc>
          <w:tcPr>
            <w:tcW w:w="252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12</w:t>
            </w:r>
          </w:p>
        </w:tc>
        <w:tc>
          <w:tcPr>
            <w:tcW w:w="900" w:type="dxa"/>
            <w:vMerge w:val="continue"/>
            <w:shd w:val="clear" w:color="auto" w:fill="auto"/>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就业困难人员社会保险补贴申领</w:t>
            </w:r>
          </w:p>
        </w:tc>
        <w:tc>
          <w:tcPr>
            <w:tcW w:w="252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13</w:t>
            </w:r>
          </w:p>
        </w:tc>
        <w:tc>
          <w:tcPr>
            <w:tcW w:w="900" w:type="dxa"/>
            <w:vMerge w:val="continue"/>
            <w:shd w:val="clear" w:color="auto" w:fill="auto"/>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公益性岗位</w:t>
            </w:r>
            <w:r>
              <w:rPr>
                <w:rFonts w:hint="eastAsia" w:ascii="仿宋_GB2312" w:hAnsi="宋体" w:eastAsia="仿宋_GB2312"/>
                <w:color w:val="000000"/>
                <w:sz w:val="18"/>
                <w:szCs w:val="18"/>
                <w:lang w:val="en-US" w:eastAsia="zh-CN"/>
              </w:rPr>
              <w:t>招聘</w:t>
            </w:r>
          </w:p>
        </w:tc>
        <w:tc>
          <w:tcPr>
            <w:tcW w:w="252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themeColor="text1"/>
                <w:sz w:val="18"/>
                <w:szCs w:val="18"/>
                <w:lang w:val="en-US"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14</w:t>
            </w:r>
          </w:p>
        </w:tc>
        <w:tc>
          <w:tcPr>
            <w:tcW w:w="900" w:type="dxa"/>
            <w:shd w:val="clear" w:color="auto" w:fill="auto"/>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olor w:val="000000"/>
                <w:sz w:val="18"/>
                <w:szCs w:val="18"/>
              </w:rPr>
              <w:t>社会保险登记</w:t>
            </w: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城乡居民养老保险参保登记</w:t>
            </w:r>
          </w:p>
        </w:tc>
        <w:tc>
          <w:tcPr>
            <w:tcW w:w="2520" w:type="dxa"/>
            <w:shd w:val="clear" w:color="auto" w:fill="auto"/>
            <w:vAlign w:val="center"/>
          </w:tcPr>
          <w:p>
            <w:pPr>
              <w:jc w:val="left"/>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hint="eastAsia" w:ascii="仿宋_GB2312" w:hAnsi="宋体" w:eastAsia="仿宋_GB2312" w:cstheme="minorBidi"/>
                <w:color w:val="000000"/>
                <w:kern w:val="2"/>
                <w:sz w:val="18"/>
                <w:szCs w:val="18"/>
                <w:lang w:val="en-US" w:eastAsia="zh-CN" w:bidi="ar-SA"/>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stheme="minorBidi"/>
                <w:color w:val="000000"/>
                <w:kern w:val="2"/>
                <w:sz w:val="18"/>
                <w:szCs w:val="18"/>
                <w:lang w:val="en-US" w:eastAsia="zh-CN" w:bidi="ar-SA"/>
              </w:rPr>
            </w:pP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themeColor="text1"/>
                <w:sz w:val="18"/>
                <w:szCs w:val="18"/>
                <w:lang w:val="en-US"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15</w:t>
            </w:r>
          </w:p>
        </w:tc>
        <w:tc>
          <w:tcPr>
            <w:tcW w:w="900" w:type="dxa"/>
            <w:vMerge w:val="restart"/>
            <w:shd w:val="clear" w:color="auto" w:fill="auto"/>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城乡居民养老保险待遇申领</w:t>
            </w:r>
          </w:p>
        </w:tc>
        <w:tc>
          <w:tcPr>
            <w:tcW w:w="2520" w:type="dxa"/>
            <w:vMerge w:val="restart"/>
            <w:shd w:val="clear" w:color="auto" w:fill="auto"/>
            <w:vAlign w:val="center"/>
          </w:tcPr>
          <w:p>
            <w:pPr>
              <w:jc w:val="left"/>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hint="eastAsia" w:ascii="仿宋_GB2312" w:hAnsi="宋体" w:eastAsia="仿宋_GB2312" w:cstheme="minorBidi"/>
                <w:color w:val="000000"/>
                <w:kern w:val="2"/>
                <w:sz w:val="18"/>
                <w:szCs w:val="18"/>
                <w:lang w:val="en-US" w:eastAsia="zh-CN" w:bidi="ar-SA"/>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stheme="minorBidi"/>
                <w:color w:val="000000"/>
                <w:kern w:val="2"/>
                <w:sz w:val="18"/>
                <w:szCs w:val="18"/>
                <w:lang w:val="en-US" w:eastAsia="zh-CN" w:bidi="ar-SA"/>
              </w:rPr>
            </w:pP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themeColor="text1"/>
                <w:sz w:val="18"/>
                <w:szCs w:val="18"/>
                <w:lang w:val="en-US"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16</w:t>
            </w:r>
          </w:p>
        </w:tc>
        <w:tc>
          <w:tcPr>
            <w:tcW w:w="900" w:type="dxa"/>
            <w:vMerge w:val="continue"/>
            <w:shd w:val="clear" w:color="auto" w:fill="auto"/>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p>
        </w:tc>
        <w:tc>
          <w:tcPr>
            <w:tcW w:w="1080"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居民养老保险注销登记</w:t>
            </w:r>
          </w:p>
        </w:tc>
        <w:tc>
          <w:tcPr>
            <w:tcW w:w="2520" w:type="dxa"/>
            <w:vMerge w:val="continue"/>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《信息公开条例》、《社会保险法》、《劳动保险条例》</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17</w:t>
            </w:r>
          </w:p>
        </w:tc>
        <w:tc>
          <w:tcPr>
            <w:tcW w:w="90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综合业务</w:t>
            </w:r>
          </w:p>
        </w:tc>
        <w:tc>
          <w:tcPr>
            <w:tcW w:w="1080" w:type="dxa"/>
            <w:shd w:val="clear" w:color="auto" w:fill="auto"/>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法规</w:t>
            </w:r>
          </w:p>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文件</w:t>
            </w:r>
          </w:p>
        </w:tc>
        <w:tc>
          <w:tcPr>
            <w:tcW w:w="2520" w:type="dxa"/>
            <w:shd w:val="clear" w:color="auto" w:fill="auto"/>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《社会救助暂行办法》                 </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各地配套政策法规文件</w:t>
            </w:r>
          </w:p>
        </w:tc>
        <w:tc>
          <w:tcPr>
            <w:tcW w:w="25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《信息公开条例》及相关规定</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■政务服务中心                                                                                                                                                                                                    </w:t>
            </w:r>
          </w:p>
        </w:tc>
        <w:tc>
          <w:tcPr>
            <w:tcW w:w="66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18</w:t>
            </w:r>
          </w:p>
        </w:tc>
        <w:tc>
          <w:tcPr>
            <w:tcW w:w="900" w:type="dxa"/>
            <w:vMerge w:val="restart"/>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hint="eastAsia" w:ascii="仿宋_GB2312" w:hAnsi="宋体" w:eastAsia="仿宋_GB2312" w:cstheme="minorBidi"/>
                <w:color w:val="000000"/>
                <w:kern w:val="2"/>
                <w:sz w:val="18"/>
                <w:szCs w:val="18"/>
                <w:lang w:val="en-US" w:eastAsia="zh-CN" w:bidi="ar-SA"/>
              </w:rPr>
            </w:pPr>
          </w:p>
        </w:tc>
        <w:tc>
          <w:tcPr>
            <w:tcW w:w="108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法规</w:t>
            </w:r>
          </w:p>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文件</w:t>
            </w:r>
          </w:p>
        </w:tc>
        <w:tc>
          <w:tcPr>
            <w:tcW w:w="2520" w:type="dxa"/>
            <w:vAlign w:val="center"/>
          </w:tcPr>
          <w:p>
            <w:pPr>
              <w:jc w:val="left"/>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《信息公开条例》及相关规定</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■政务服务中心                                                                                                                                                                                                    </w:t>
            </w:r>
          </w:p>
        </w:tc>
        <w:tc>
          <w:tcPr>
            <w:tcW w:w="664"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19</w:t>
            </w:r>
          </w:p>
        </w:tc>
        <w:tc>
          <w:tcPr>
            <w:tcW w:w="900" w:type="dxa"/>
            <w:vMerge w:val="continue"/>
          </w:tcPr>
          <w:p>
            <w:pPr>
              <w:jc w:val="center"/>
              <w:rPr>
                <w:rFonts w:hint="eastAsia" w:ascii="仿宋_GB2312" w:hAnsi="宋体" w:eastAsia="仿宋_GB2312" w:cs="宋体"/>
                <w:color w:val="000000" w:themeColor="text1"/>
                <w:sz w:val="18"/>
                <w:szCs w:val="18"/>
                <w14:textFill>
                  <w14:solidFill>
                    <w14:schemeClr w14:val="tx1"/>
                  </w14:solidFill>
                </w14:textFill>
              </w:rPr>
            </w:pPr>
          </w:p>
        </w:tc>
        <w:tc>
          <w:tcPr>
            <w:tcW w:w="108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办事指南</w:t>
            </w:r>
          </w:p>
        </w:tc>
        <w:tc>
          <w:tcPr>
            <w:tcW w:w="2520" w:type="dxa"/>
            <w:vAlign w:val="center"/>
          </w:tcPr>
          <w:p>
            <w:pPr>
              <w:jc w:val="left"/>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《国务院关于进一步加强和改进最低生活保障工作的意见》、各地相关政策法规文件</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■政务服务中心  </w:t>
            </w:r>
          </w:p>
        </w:tc>
        <w:tc>
          <w:tcPr>
            <w:tcW w:w="664"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20</w:t>
            </w:r>
          </w:p>
        </w:tc>
        <w:tc>
          <w:tcPr>
            <w:tcW w:w="900" w:type="dxa"/>
            <w:vMerge w:val="continue"/>
            <w:vAlign w:val="center"/>
          </w:tcPr>
          <w:p>
            <w:pPr>
              <w:jc w:val="center"/>
              <w:rPr>
                <w:rFonts w:hint="eastAsia" w:ascii="仿宋_GB2312" w:hAnsi="宋体" w:eastAsia="仿宋_GB2312" w:cstheme="minorBidi"/>
                <w:color w:val="000000"/>
                <w:kern w:val="2"/>
                <w:sz w:val="18"/>
                <w:szCs w:val="18"/>
                <w:lang w:val="en-US" w:eastAsia="zh-CN" w:bidi="ar-SA"/>
              </w:rPr>
            </w:pPr>
          </w:p>
        </w:tc>
        <w:tc>
          <w:tcPr>
            <w:tcW w:w="108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审核</w:t>
            </w:r>
          </w:p>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信息</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初审对象名单及相关信息  </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《国务院关于进一步加强和改进最低生活保障工作的意见》、各地相关政策法规文件</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制定或获取信息之日起10个工作日内，公示7个工作日</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                                                                                                                                                                                                   ■社区/企事业单位/村公示栏（电子屏）                                                                                                                                                                                          </w:t>
            </w:r>
          </w:p>
        </w:tc>
        <w:tc>
          <w:tcPr>
            <w:tcW w:w="664"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221</w:t>
            </w:r>
          </w:p>
        </w:tc>
        <w:tc>
          <w:tcPr>
            <w:tcW w:w="900" w:type="dxa"/>
            <w:vMerge w:val="continue"/>
          </w:tcPr>
          <w:p>
            <w:pPr>
              <w:jc w:val="center"/>
              <w:rPr>
                <w:rFonts w:hint="eastAsia" w:ascii="仿宋_GB2312" w:hAnsi="宋体" w:eastAsia="仿宋_GB2312" w:cs="宋体"/>
                <w:color w:val="000000" w:themeColor="text1"/>
                <w:sz w:val="18"/>
                <w:szCs w:val="18"/>
                <w14:textFill>
                  <w14:solidFill>
                    <w14:schemeClr w14:val="tx1"/>
                  </w14:solidFill>
                </w14:textFill>
              </w:rPr>
            </w:pPr>
          </w:p>
        </w:tc>
        <w:tc>
          <w:tcPr>
            <w:tcW w:w="108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审批信息</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低保对象名单及相关信息</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《国务院关于进一步加强和改进最低生活保障工作的意见》、各地相关政策法规文件</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■社区/企事业单位/村公示栏（电子屏）                                                                                                                                                                                          </w:t>
            </w:r>
          </w:p>
        </w:tc>
        <w:tc>
          <w:tcPr>
            <w:tcW w:w="664"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22</w:t>
            </w:r>
          </w:p>
        </w:tc>
        <w:tc>
          <w:tcPr>
            <w:tcW w:w="900" w:type="dxa"/>
            <w:vMerge w:val="restart"/>
            <w:vAlign w:val="center"/>
          </w:tcPr>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p>
            <w:pPr>
              <w:jc w:val="center"/>
              <w:rPr>
                <w:rFonts w:hint="eastAsia" w:ascii="仿宋_GB2312" w:hAnsi="宋体" w:eastAsia="仿宋_GB2312" w:cstheme="minorBidi"/>
                <w:color w:val="000000"/>
                <w:kern w:val="2"/>
                <w:sz w:val="18"/>
                <w:szCs w:val="18"/>
                <w:lang w:val="en-US" w:eastAsia="zh-CN" w:bidi="ar-SA"/>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p>
            <w:pPr>
              <w:jc w:val="center"/>
              <w:rPr>
                <w:rFonts w:hint="eastAsia" w:ascii="仿宋_GB2312" w:hAnsi="宋体" w:eastAsia="仿宋_GB2312" w:cstheme="minorBidi"/>
                <w:color w:val="000000"/>
                <w:kern w:val="2"/>
                <w:sz w:val="18"/>
                <w:szCs w:val="18"/>
                <w:lang w:val="en-US" w:eastAsia="zh-CN" w:bidi="ar-SA"/>
              </w:rPr>
            </w:pPr>
          </w:p>
        </w:tc>
        <w:tc>
          <w:tcPr>
            <w:tcW w:w="108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法规</w:t>
            </w:r>
          </w:p>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文件</w:t>
            </w:r>
          </w:p>
        </w:tc>
        <w:tc>
          <w:tcPr>
            <w:tcW w:w="2520" w:type="dxa"/>
            <w:vAlign w:val="center"/>
          </w:tcPr>
          <w:p>
            <w:pPr>
              <w:jc w:val="left"/>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《信息公开条例》及相关规定</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■政务服务中心                                                                                                                                                                                                    </w:t>
            </w:r>
          </w:p>
        </w:tc>
        <w:tc>
          <w:tcPr>
            <w:tcW w:w="664"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23</w:t>
            </w:r>
          </w:p>
        </w:tc>
        <w:tc>
          <w:tcPr>
            <w:tcW w:w="900" w:type="dxa"/>
            <w:vMerge w:val="continue"/>
          </w:tcPr>
          <w:p>
            <w:pPr>
              <w:jc w:val="center"/>
              <w:rPr>
                <w:rFonts w:hint="eastAsia" w:ascii="仿宋_GB2312" w:hAnsi="宋体" w:eastAsia="仿宋_GB2312" w:cs="宋体"/>
                <w:color w:val="000000" w:themeColor="text1"/>
                <w:sz w:val="18"/>
                <w:szCs w:val="18"/>
                <w14:textFill>
                  <w14:solidFill>
                    <w14:schemeClr w14:val="tx1"/>
                  </w14:solidFill>
                </w14:textFill>
              </w:rPr>
            </w:pPr>
          </w:p>
        </w:tc>
        <w:tc>
          <w:tcPr>
            <w:tcW w:w="108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办事指南</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《国务院关于进一步健全特困人员救助供养制度的意见》、各地相关政策法规文件</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■政务服务中心                                                                                                                                                                                                    </w:t>
            </w:r>
          </w:p>
        </w:tc>
        <w:tc>
          <w:tcPr>
            <w:tcW w:w="664"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24</w:t>
            </w:r>
          </w:p>
        </w:tc>
        <w:tc>
          <w:tcPr>
            <w:tcW w:w="900" w:type="dxa"/>
            <w:vMerge w:val="continue"/>
            <w:vAlign w:val="center"/>
          </w:tcPr>
          <w:p>
            <w:pPr>
              <w:jc w:val="center"/>
              <w:rPr>
                <w:rFonts w:hint="eastAsia" w:ascii="仿宋_GB2312" w:hAnsi="宋体" w:eastAsia="仿宋_GB2312" w:cstheme="minorBidi"/>
                <w:color w:val="000000"/>
                <w:kern w:val="2"/>
                <w:sz w:val="18"/>
                <w:szCs w:val="18"/>
                <w:lang w:val="en-US" w:eastAsia="zh-CN" w:bidi="ar-SA"/>
              </w:rPr>
            </w:pPr>
          </w:p>
        </w:tc>
        <w:tc>
          <w:tcPr>
            <w:tcW w:w="108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审核</w:t>
            </w:r>
          </w:p>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信息</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《国务院关于进一步健全特困人员救助供养制度的意见》、各地相关政策法规文件</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制定或获取信息之日起10个工作日内，公示7个工作日</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                                                                                                                                                                                                  ■社区/企事业单位/村公示栏（电子屏）                                                                                                                                                                                          </w:t>
            </w:r>
          </w:p>
        </w:tc>
        <w:tc>
          <w:tcPr>
            <w:tcW w:w="664"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25</w:t>
            </w:r>
          </w:p>
        </w:tc>
        <w:tc>
          <w:tcPr>
            <w:tcW w:w="900" w:type="dxa"/>
            <w:vMerge w:val="continue"/>
          </w:tcPr>
          <w:p>
            <w:pPr>
              <w:jc w:val="center"/>
              <w:rPr>
                <w:rFonts w:hint="eastAsia" w:ascii="仿宋_GB2312" w:hAnsi="宋体" w:eastAsia="仿宋_GB2312" w:cs="宋体"/>
                <w:color w:val="000000" w:themeColor="text1"/>
                <w:sz w:val="18"/>
                <w:szCs w:val="18"/>
                <w14:textFill>
                  <w14:solidFill>
                    <w14:schemeClr w14:val="tx1"/>
                  </w14:solidFill>
                </w14:textFill>
              </w:rPr>
            </w:pPr>
          </w:p>
        </w:tc>
        <w:tc>
          <w:tcPr>
            <w:tcW w:w="108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审批信息</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特困人员名单及相关信息</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《国务院关于进一步健全特困人员救助供养制度的意见》、各地相关政策法规文件</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■社区/企事业单位/村公示栏（电子屏）                                                                                                                                                                                          </w:t>
            </w:r>
          </w:p>
        </w:tc>
        <w:tc>
          <w:tcPr>
            <w:tcW w:w="664"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26</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w:t>
            </w:r>
          </w:p>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救助</w:t>
            </w:r>
          </w:p>
        </w:tc>
        <w:tc>
          <w:tcPr>
            <w:tcW w:w="108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法规</w:t>
            </w:r>
          </w:p>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文件</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《信息公开条例》及相关规定</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■政务服务中心                                                                                                                                                                                                    </w:t>
            </w:r>
          </w:p>
        </w:tc>
        <w:tc>
          <w:tcPr>
            <w:tcW w:w="664"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27</w:t>
            </w:r>
          </w:p>
        </w:tc>
        <w:tc>
          <w:tcPr>
            <w:tcW w:w="900" w:type="dxa"/>
            <w:vMerge w:val="restart"/>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临时救助</w:t>
            </w:r>
          </w:p>
        </w:tc>
        <w:tc>
          <w:tcPr>
            <w:tcW w:w="108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办事指南</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《国务院关于全面建立临时救助制度的通知》、各地相关政策法规文件</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■社区/企事业单位/村公示栏（电子屏）                                                                                                                                                                                          </w:t>
            </w:r>
          </w:p>
        </w:tc>
        <w:tc>
          <w:tcPr>
            <w:tcW w:w="664"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28</w:t>
            </w:r>
          </w:p>
        </w:tc>
        <w:tc>
          <w:tcPr>
            <w:tcW w:w="900" w:type="dxa"/>
            <w:vMerge w:val="continue"/>
          </w:tcPr>
          <w:p>
            <w:pPr>
              <w:jc w:val="center"/>
              <w:rPr>
                <w:rFonts w:hint="eastAsia" w:ascii="仿宋_GB2312" w:hAnsi="宋体" w:eastAsia="仿宋_GB2312" w:cs="宋体"/>
                <w:color w:val="000000" w:themeColor="text1"/>
                <w:sz w:val="18"/>
                <w:szCs w:val="18"/>
                <w14:textFill>
                  <w14:solidFill>
                    <w14:schemeClr w14:val="tx1"/>
                  </w14:solidFill>
                </w14:textFill>
              </w:rPr>
            </w:pPr>
          </w:p>
        </w:tc>
        <w:tc>
          <w:tcPr>
            <w:tcW w:w="108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审核</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审批</w:t>
            </w:r>
          </w:p>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信息</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支出型临时救助对象名单、救助金额、救助事由 </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《国务院关于全面建立临时救助制度的通知》、各地相关政策法规文件</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■社区/企事业单位/村公示栏（电子屏）                                                                                                                                                                                          </w:t>
            </w:r>
          </w:p>
        </w:tc>
        <w:tc>
          <w:tcPr>
            <w:tcW w:w="664"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stheme="minorBidi"/>
                <w:color w:val="000000"/>
                <w:kern w:val="2"/>
                <w:sz w:val="18"/>
                <w:szCs w:val="18"/>
                <w:lang w:val="en-US" w:eastAsia="zh-CN" w:bidi="ar-SA"/>
              </w:rPr>
              <w:t>29</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养老服务业务办理</w:t>
            </w:r>
          </w:p>
        </w:tc>
        <w:tc>
          <w:tcPr>
            <w:tcW w:w="108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老年人补贴</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《信息公开条例》及相关规定</w:t>
            </w:r>
          </w:p>
        </w:tc>
        <w:tc>
          <w:tcPr>
            <w:tcW w:w="180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制定或获取补贴政策之日起10个工作日内</w:t>
            </w:r>
          </w:p>
        </w:tc>
        <w:tc>
          <w:tcPr>
            <w:tcW w:w="900"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■社区/企事业单位/村公示栏（电子屏）                                                                                                                                                                                          </w:t>
            </w:r>
          </w:p>
        </w:tc>
        <w:tc>
          <w:tcPr>
            <w:tcW w:w="664"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sz w:val="18"/>
                <w:szCs w:val="18"/>
                <w:highlight w:val="none"/>
                <w:lang w:val="en-US" w:eastAsia="zh-CN"/>
              </w:rPr>
              <w:t>30</w:t>
            </w:r>
          </w:p>
        </w:tc>
        <w:tc>
          <w:tcPr>
            <w:tcW w:w="900" w:type="dxa"/>
            <w:vAlign w:val="center"/>
          </w:tcPr>
          <w:p>
            <w:pPr>
              <w:jc w:val="center"/>
              <w:rPr>
                <w:rFonts w:hint="eastAsia"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行政</w:t>
            </w:r>
          </w:p>
          <w:p>
            <w:pPr>
              <w:jc w:val="center"/>
              <w:rPr>
                <w:rFonts w:hint="eastAsia"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sz w:val="18"/>
                <w:szCs w:val="18"/>
                <w:highlight w:val="none"/>
              </w:rPr>
              <w:t>管理</w:t>
            </w:r>
          </w:p>
        </w:tc>
        <w:tc>
          <w:tcPr>
            <w:tcW w:w="1080" w:type="dxa"/>
            <w:vAlign w:val="center"/>
          </w:tcPr>
          <w:p>
            <w:pPr>
              <w:rPr>
                <w:rFonts w:hint="eastAsia" w:ascii="仿宋_GB2312" w:hAnsi="宋体" w:eastAsia="仿宋_GB2312" w:cs="宋体"/>
                <w:bCs/>
                <w:color w:val="000000"/>
                <w:kern w:val="2"/>
                <w:sz w:val="18"/>
                <w:szCs w:val="18"/>
                <w:highlight w:val="none"/>
                <w:lang w:val="en-US" w:eastAsia="zh-CN" w:bidi="ar-SA"/>
              </w:rPr>
            </w:pPr>
            <w:r>
              <w:rPr>
                <w:rFonts w:hint="eastAsia" w:ascii="仿宋_GB2312" w:eastAsia="仿宋_GB2312"/>
                <w:bCs/>
                <w:color w:val="000000"/>
                <w:sz w:val="18"/>
                <w:szCs w:val="18"/>
                <w:highlight w:val="none"/>
              </w:rPr>
              <w:t>隐患管理</w:t>
            </w:r>
          </w:p>
        </w:tc>
        <w:tc>
          <w:tcPr>
            <w:tcW w:w="2520" w:type="dxa"/>
            <w:vAlign w:val="center"/>
          </w:tcPr>
          <w:p>
            <w:pPr>
              <w:rPr>
                <w:rFonts w:hint="eastAsia" w:ascii="仿宋_GB2312" w:hAnsi="宋体" w:eastAsia="仿宋_GB2312" w:cs="宋体"/>
                <w:bCs/>
                <w:color w:val="000000"/>
                <w:kern w:val="2"/>
                <w:sz w:val="18"/>
                <w:szCs w:val="18"/>
                <w:highlight w:val="none"/>
                <w:lang w:val="en-US" w:eastAsia="zh-CN" w:bidi="ar-SA"/>
              </w:rPr>
            </w:pPr>
            <w:r>
              <w:rPr>
                <w:rFonts w:hint="eastAsia" w:ascii="仿宋_GB2312" w:eastAsia="仿宋_GB2312"/>
                <w:bCs/>
                <w:color w:val="000000"/>
                <w:sz w:val="18"/>
                <w:szCs w:val="18"/>
                <w:highlight w:val="none"/>
              </w:rPr>
              <w:t>重大隐患排查、挂牌督办及其整改情况，安全生产举报电话等</w:t>
            </w:r>
          </w:p>
        </w:tc>
        <w:tc>
          <w:tcPr>
            <w:tcW w:w="2520" w:type="dxa"/>
            <w:vAlign w:val="center"/>
          </w:tcPr>
          <w:p>
            <w:pPr>
              <w:rPr>
                <w:rFonts w:hint="eastAsia" w:ascii="仿宋_GB2312" w:hAnsi="宋体" w:eastAsia="仿宋_GB2312" w:cs="宋体"/>
                <w:bCs/>
                <w:color w:val="000000"/>
                <w:kern w:val="2"/>
                <w:sz w:val="18"/>
                <w:szCs w:val="18"/>
                <w:highlight w:val="none"/>
                <w:lang w:val="en-US" w:eastAsia="zh-CN" w:bidi="ar-SA"/>
              </w:rPr>
            </w:pPr>
            <w:r>
              <w:rPr>
                <w:rFonts w:hint="eastAsia" w:ascii="仿宋_GB2312" w:eastAsia="仿宋_GB2312"/>
                <w:bCs/>
                <w:color w:val="000000"/>
                <w:sz w:val="18"/>
                <w:szCs w:val="18"/>
                <w:highlight w:val="none"/>
              </w:rPr>
              <w:t>《安全生产法》、《政府信息公开条例》、《中共中央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kern w:val="2"/>
                <w:sz w:val="18"/>
                <w:szCs w:val="18"/>
                <w:highlight w:val="none"/>
                <w:lang w:val="en-US" w:eastAsia="zh-CN" w:bidi="ar-SA"/>
              </w:rPr>
            </w:pPr>
            <w:r>
              <w:rPr>
                <w:rFonts w:hint="eastAsia" w:ascii="仿宋_GB2312" w:eastAsia="仿宋_GB2312"/>
                <w:bCs/>
                <w:color w:val="000000"/>
                <w:sz w:val="18"/>
                <w:szCs w:val="18"/>
                <w:highlight w:val="none"/>
              </w:rPr>
              <w:t>按进展情况及时公开</w:t>
            </w:r>
          </w:p>
        </w:tc>
        <w:tc>
          <w:tcPr>
            <w:tcW w:w="900" w:type="dxa"/>
            <w:vAlign w:val="center"/>
          </w:tcPr>
          <w:p>
            <w:pPr>
              <w:jc w:val="center"/>
              <w:rPr>
                <w:rFonts w:hint="eastAsia" w:ascii="仿宋_GB2312" w:hAnsi="宋体" w:eastAsia="仿宋_GB2312" w:cs="宋体"/>
                <w:bCs/>
                <w:kern w:val="2"/>
                <w:sz w:val="18"/>
                <w:szCs w:val="18"/>
                <w:highlight w:val="none"/>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spacing w:line="240" w:lineRule="exact"/>
              <w:jc w:val="left"/>
              <w:rPr>
                <w:rFonts w:hint="eastAsia" w:ascii="仿宋_GB2312" w:eastAsia="仿宋_GB2312"/>
                <w:sz w:val="18"/>
                <w:szCs w:val="18"/>
                <w:highlight w:val="none"/>
              </w:rPr>
            </w:pPr>
            <w:r>
              <w:rPr>
                <w:rFonts w:hint="eastAsia" w:ascii="仿宋_GB2312" w:eastAsia="仿宋_GB2312"/>
                <w:sz w:val="18"/>
                <w:szCs w:val="18"/>
                <w:highlight w:val="none"/>
              </w:rPr>
              <w:t>■政府网站   ■两微一端   ■广播电视   ■公开查阅点</w:t>
            </w:r>
          </w:p>
          <w:p>
            <w:pPr>
              <w:spacing w:line="240" w:lineRule="exact"/>
              <w:jc w:val="left"/>
              <w:rPr>
                <w:rFonts w:hint="eastAsia" w:ascii="仿宋_GB2312" w:eastAsia="仿宋_GB2312" w:hAnsiTheme="minorHAnsi" w:cstheme="minorBidi"/>
                <w:kern w:val="2"/>
                <w:sz w:val="18"/>
                <w:szCs w:val="18"/>
                <w:highlight w:val="none"/>
                <w:lang w:val="en-US" w:eastAsia="zh-CN" w:bidi="ar-SA"/>
              </w:rPr>
            </w:pPr>
            <w:r>
              <w:rPr>
                <w:rFonts w:hint="eastAsia" w:ascii="仿宋_GB2312" w:eastAsia="仿宋_GB2312"/>
                <w:sz w:val="18"/>
                <w:szCs w:val="18"/>
                <w:highlight w:val="none"/>
              </w:rPr>
              <w:t>■公示栏</w:t>
            </w:r>
          </w:p>
        </w:tc>
        <w:tc>
          <w:tcPr>
            <w:tcW w:w="664"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w:t>
            </w:r>
          </w:p>
        </w:tc>
        <w:tc>
          <w:tcPr>
            <w:tcW w:w="72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　</w:t>
            </w:r>
          </w:p>
        </w:tc>
        <w:tc>
          <w:tcPr>
            <w:tcW w:w="72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w:t>
            </w:r>
          </w:p>
        </w:tc>
        <w:tc>
          <w:tcPr>
            <w:tcW w:w="72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　</w:t>
            </w:r>
          </w:p>
        </w:tc>
        <w:tc>
          <w:tcPr>
            <w:tcW w:w="54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w:t>
            </w:r>
          </w:p>
        </w:tc>
        <w:tc>
          <w:tcPr>
            <w:tcW w:w="54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kern w:val="2"/>
                <w:sz w:val="18"/>
                <w:szCs w:val="18"/>
                <w:highlight w:val="none"/>
                <w:lang w:val="en-US" w:eastAsia="zh-CN" w:bidi="ar-SA"/>
              </w:rPr>
              <w:t>31</w:t>
            </w:r>
          </w:p>
        </w:tc>
        <w:tc>
          <w:tcPr>
            <w:tcW w:w="900" w:type="dxa"/>
            <w:vAlign w:val="center"/>
          </w:tcPr>
          <w:p>
            <w:pPr>
              <w:jc w:val="center"/>
              <w:rPr>
                <w:rFonts w:hint="eastAsia"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行政</w:t>
            </w:r>
          </w:p>
          <w:p>
            <w:pPr>
              <w:jc w:val="center"/>
              <w:rPr>
                <w:rFonts w:hint="eastAsia"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sz w:val="18"/>
                <w:szCs w:val="18"/>
                <w:highlight w:val="none"/>
              </w:rPr>
              <w:t>管理</w:t>
            </w:r>
          </w:p>
        </w:tc>
        <w:tc>
          <w:tcPr>
            <w:tcW w:w="108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动态信息</w:t>
            </w:r>
          </w:p>
        </w:tc>
        <w:tc>
          <w:tcPr>
            <w:tcW w:w="252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业务工作动态、安全生产执法检查动态</w:t>
            </w:r>
          </w:p>
        </w:tc>
        <w:tc>
          <w:tcPr>
            <w:tcW w:w="252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按进展情况及时公开</w:t>
            </w:r>
          </w:p>
        </w:tc>
        <w:tc>
          <w:tcPr>
            <w:tcW w:w="900" w:type="dxa"/>
            <w:vAlign w:val="center"/>
          </w:tcPr>
          <w:p>
            <w:pPr>
              <w:jc w:val="center"/>
              <w:rPr>
                <w:rFonts w:hint="eastAsia" w:ascii="仿宋_GB2312" w:hAnsi="宋体" w:eastAsia="仿宋_GB2312" w:cs="宋体"/>
                <w:bCs/>
                <w:kern w:val="2"/>
                <w:sz w:val="18"/>
                <w:szCs w:val="18"/>
                <w:highlight w:val="none"/>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spacing w:line="240" w:lineRule="exact"/>
              <w:jc w:val="left"/>
              <w:rPr>
                <w:rFonts w:hint="eastAsia" w:ascii="仿宋_GB2312" w:eastAsia="仿宋_GB2312"/>
                <w:sz w:val="18"/>
                <w:szCs w:val="18"/>
                <w:highlight w:val="none"/>
                <w:lang w:eastAsia="zh-CN"/>
              </w:rPr>
            </w:pPr>
            <w:r>
              <w:rPr>
                <w:rFonts w:hint="eastAsia" w:ascii="仿宋_GB2312" w:eastAsia="仿宋_GB2312"/>
                <w:sz w:val="18"/>
                <w:szCs w:val="18"/>
                <w:highlight w:val="none"/>
              </w:rPr>
              <w:t>■政府网站   ■两微一端   ■发布会</w:t>
            </w:r>
          </w:p>
          <w:p>
            <w:pPr>
              <w:spacing w:line="240" w:lineRule="exact"/>
              <w:jc w:val="left"/>
              <w:rPr>
                <w:rFonts w:hint="eastAsia" w:ascii="仿宋_GB2312" w:eastAsia="仿宋_GB2312"/>
                <w:sz w:val="18"/>
                <w:szCs w:val="18"/>
                <w:highlight w:val="none"/>
                <w:lang w:eastAsia="zh-CN"/>
              </w:rPr>
            </w:pPr>
            <w:r>
              <w:rPr>
                <w:rFonts w:hint="eastAsia" w:ascii="仿宋_GB2312" w:eastAsia="仿宋_GB2312"/>
                <w:sz w:val="18"/>
                <w:szCs w:val="18"/>
                <w:highlight w:val="none"/>
              </w:rPr>
              <w:t>■广播电视   ■纸质媒体</w:t>
            </w:r>
          </w:p>
          <w:p>
            <w:pPr>
              <w:spacing w:line="240" w:lineRule="exact"/>
              <w:jc w:val="left"/>
              <w:rPr>
                <w:rFonts w:hint="eastAsia" w:ascii="仿宋_GB2312" w:eastAsia="仿宋_GB2312" w:hAnsiTheme="minorHAnsi" w:cstheme="minorBidi"/>
                <w:kern w:val="2"/>
                <w:sz w:val="18"/>
                <w:szCs w:val="18"/>
                <w:highlight w:val="none"/>
                <w:lang w:val="en-US" w:eastAsia="zh-CN" w:bidi="ar-SA"/>
              </w:rPr>
            </w:pPr>
            <w:r>
              <w:rPr>
                <w:rFonts w:hint="eastAsia" w:ascii="仿宋_GB2312" w:eastAsia="仿宋_GB2312"/>
                <w:sz w:val="18"/>
                <w:szCs w:val="18"/>
                <w:highlight w:val="none"/>
              </w:rPr>
              <w:t>■其他</w:t>
            </w:r>
          </w:p>
        </w:tc>
        <w:tc>
          <w:tcPr>
            <w:tcW w:w="664"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w:t>
            </w:r>
          </w:p>
        </w:tc>
        <w:tc>
          <w:tcPr>
            <w:tcW w:w="720" w:type="dxa"/>
            <w:vAlign w:val="center"/>
          </w:tcPr>
          <w:p>
            <w:pPr>
              <w:rPr>
                <w:rFonts w:hint="eastAsia" w:ascii="仿宋_GB2312" w:hAnsi="宋体" w:eastAsia="仿宋_GB2312" w:cs="宋体"/>
                <w:bCs/>
                <w:color w:val="000000"/>
                <w:kern w:val="2"/>
                <w:sz w:val="18"/>
                <w:szCs w:val="18"/>
                <w:highlight w:val="none"/>
                <w:lang w:val="en-US" w:eastAsia="zh-CN" w:bidi="ar-SA"/>
              </w:rPr>
            </w:pPr>
            <w:r>
              <w:rPr>
                <w:rFonts w:hint="eastAsia" w:ascii="仿宋_GB2312" w:eastAsia="仿宋_GB2312"/>
                <w:bCs/>
                <w:color w:val="000000"/>
                <w:sz w:val="18"/>
                <w:szCs w:val="18"/>
                <w:highlight w:val="none"/>
              </w:rPr>
              <w:t>　</w:t>
            </w:r>
          </w:p>
        </w:tc>
        <w:tc>
          <w:tcPr>
            <w:tcW w:w="72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w:t>
            </w:r>
          </w:p>
        </w:tc>
        <w:tc>
          <w:tcPr>
            <w:tcW w:w="720" w:type="dxa"/>
            <w:vAlign w:val="center"/>
          </w:tcPr>
          <w:p>
            <w:pPr>
              <w:rPr>
                <w:rFonts w:hint="eastAsia" w:ascii="仿宋_GB2312" w:hAnsi="宋体" w:eastAsia="仿宋_GB2312" w:cs="宋体"/>
                <w:bCs/>
                <w:color w:val="000000"/>
                <w:kern w:val="2"/>
                <w:sz w:val="18"/>
                <w:szCs w:val="18"/>
                <w:highlight w:val="none"/>
                <w:lang w:val="en-US" w:eastAsia="zh-CN" w:bidi="ar-SA"/>
              </w:rPr>
            </w:pPr>
            <w:r>
              <w:rPr>
                <w:rFonts w:hint="eastAsia" w:ascii="仿宋_GB2312" w:eastAsia="仿宋_GB2312"/>
                <w:bCs/>
                <w:color w:val="000000"/>
                <w:sz w:val="18"/>
                <w:szCs w:val="18"/>
                <w:highlight w:val="none"/>
              </w:rPr>
              <w:t>　</w:t>
            </w:r>
          </w:p>
        </w:tc>
        <w:tc>
          <w:tcPr>
            <w:tcW w:w="54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w:t>
            </w:r>
          </w:p>
        </w:tc>
        <w:tc>
          <w:tcPr>
            <w:tcW w:w="54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sz w:val="18"/>
                <w:szCs w:val="18"/>
                <w:highlight w:val="none"/>
                <w:lang w:val="en-US" w:eastAsia="zh-CN"/>
              </w:rPr>
              <w:t>32</w:t>
            </w:r>
          </w:p>
        </w:tc>
        <w:tc>
          <w:tcPr>
            <w:tcW w:w="900" w:type="dxa"/>
          </w:tcPr>
          <w:p>
            <w:pPr>
              <w:jc w:val="center"/>
              <w:rPr>
                <w:rFonts w:hint="eastAsia" w:ascii="仿宋_GB2312" w:hAnsi="宋体" w:eastAsia="仿宋_GB2312" w:cs="宋体"/>
                <w:color w:val="000000" w:themeColor="text1"/>
                <w:sz w:val="18"/>
                <w:szCs w:val="18"/>
                <w:lang w:val="en-US" w:eastAsia="zh-CN"/>
                <w14:textFill>
                  <w14:solidFill>
                    <w14:schemeClr w14:val="tx1"/>
                  </w14:solidFill>
                </w14:textFill>
              </w:rPr>
            </w:pPr>
          </w:p>
          <w:p>
            <w:pPr>
              <w:jc w:val="center"/>
              <w:rPr>
                <w:rFonts w:hint="eastAsia" w:ascii="仿宋_GB2312" w:hAnsi="宋体" w:eastAsia="仿宋_GB2312" w:cs="宋体"/>
                <w:color w:val="000000" w:themeColor="text1"/>
                <w:sz w:val="18"/>
                <w:szCs w:val="18"/>
                <w:lang w:val="en-US" w:eastAsia="zh-CN"/>
                <w14:textFill>
                  <w14:solidFill>
                    <w14:schemeClr w14:val="tx1"/>
                  </w14:solidFill>
                </w14:textFill>
              </w:rPr>
            </w:pPr>
          </w:p>
          <w:p>
            <w:pPr>
              <w:jc w:val="center"/>
              <w:rPr>
                <w:rFonts w:hint="eastAsia" w:ascii="仿宋_GB2312" w:hAnsi="宋体" w:eastAsia="仿宋_GB2312" w:cs="宋体"/>
                <w:color w:val="000000" w:themeColor="text1"/>
                <w:sz w:val="18"/>
                <w:szCs w:val="18"/>
                <w:lang w:val="en-US" w:eastAsia="zh-CN"/>
                <w14:textFill>
                  <w14:solidFill>
                    <w14:schemeClr w14:val="tx1"/>
                  </w14:solidFill>
                </w14:textFill>
              </w:rPr>
            </w:pPr>
          </w:p>
          <w:p>
            <w:pPr>
              <w:jc w:val="center"/>
              <w:rPr>
                <w:rFonts w:hint="eastAsia" w:ascii="仿宋_GB2312" w:hAnsi="宋体" w:eastAsia="仿宋_GB2312" w:cs="宋体"/>
                <w:color w:val="000000" w:themeColor="text1"/>
                <w:sz w:val="18"/>
                <w:szCs w:val="18"/>
                <w:lang w:val="en-US" w:eastAsia="zh-CN"/>
                <w14:textFill>
                  <w14:solidFill>
                    <w14:schemeClr w14:val="tx1"/>
                  </w14:solidFill>
                </w14:textFill>
              </w:rPr>
            </w:pPr>
          </w:p>
          <w:p>
            <w:pPr>
              <w:jc w:val="center"/>
              <w:rPr>
                <w:rFonts w:hint="eastAsia" w:ascii="仿宋_GB2312" w:hAnsi="宋体" w:eastAsia="仿宋_GB2312" w:cs="宋体"/>
                <w:color w:val="000000" w:themeColor="text1"/>
                <w:sz w:val="18"/>
                <w:szCs w:val="18"/>
                <w:lang w:val="en-US"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隐患</w:t>
            </w:r>
          </w:p>
          <w:p>
            <w:pPr>
              <w:jc w:val="center"/>
              <w:rPr>
                <w:rFonts w:hint="default" w:ascii="仿宋_GB2312" w:hAnsi="宋体" w:eastAsia="仿宋_GB2312" w:cs="宋体"/>
                <w:color w:val="000000" w:themeColor="text1"/>
                <w:sz w:val="18"/>
                <w:szCs w:val="18"/>
                <w:lang w:val="en-US" w:eastAsia="zh-CN"/>
                <w14:textFill>
                  <w14:solidFill>
                    <w14:schemeClr w14:val="tx1"/>
                  </w14:solidFill>
                </w14:textFill>
              </w:rPr>
            </w:pPr>
            <w:r>
              <w:rPr>
                <w:rFonts w:hint="eastAsia" w:ascii="仿宋_GB2312" w:hAnsi="宋体" w:eastAsia="仿宋_GB2312" w:cs="宋体"/>
                <w:color w:val="000000" w:themeColor="text1"/>
                <w:sz w:val="18"/>
                <w:szCs w:val="18"/>
                <w:lang w:val="en-US" w:eastAsia="zh-CN"/>
                <w14:textFill>
                  <w14:solidFill>
                    <w14:schemeClr w14:val="tx1"/>
                  </w14:solidFill>
                </w14:textFill>
              </w:rPr>
              <w:t>管理</w:t>
            </w:r>
          </w:p>
        </w:tc>
        <w:tc>
          <w:tcPr>
            <w:tcW w:w="1080" w:type="dxa"/>
            <w:vAlign w:val="center"/>
          </w:tcPr>
          <w:p>
            <w:pPr>
              <w:rPr>
                <w:rFonts w:hint="eastAsia" w:ascii="仿宋_GB2312" w:hAnsi="宋体" w:eastAsia="仿宋_GB2312" w:cs="宋体"/>
                <w:bCs/>
                <w:color w:val="000000"/>
                <w:kern w:val="2"/>
                <w:sz w:val="18"/>
                <w:szCs w:val="18"/>
                <w:highlight w:val="none"/>
                <w:lang w:val="en-US" w:eastAsia="zh-CN" w:bidi="ar-SA"/>
              </w:rPr>
            </w:pPr>
            <w:r>
              <w:rPr>
                <w:rFonts w:hint="eastAsia" w:ascii="仿宋_GB2312" w:eastAsia="仿宋_GB2312"/>
                <w:bCs/>
                <w:color w:val="000000"/>
                <w:sz w:val="18"/>
                <w:szCs w:val="18"/>
                <w:highlight w:val="none"/>
              </w:rPr>
              <w:t>安全生产预警提示信息</w:t>
            </w:r>
          </w:p>
        </w:tc>
        <w:tc>
          <w:tcPr>
            <w:tcW w:w="2520" w:type="dxa"/>
            <w:vAlign w:val="center"/>
          </w:tcPr>
          <w:p>
            <w:pPr>
              <w:rPr>
                <w:rFonts w:hint="eastAsia" w:ascii="仿宋_GB2312" w:hAnsi="宋体" w:eastAsia="仿宋_GB2312" w:cs="宋体"/>
                <w:bCs/>
                <w:color w:val="000000"/>
                <w:kern w:val="2"/>
                <w:sz w:val="18"/>
                <w:szCs w:val="18"/>
                <w:highlight w:val="none"/>
                <w:lang w:val="en-US" w:eastAsia="zh-CN" w:bidi="ar-SA"/>
              </w:rPr>
            </w:pPr>
            <w:r>
              <w:rPr>
                <w:rFonts w:hint="eastAsia" w:ascii="仿宋_GB2312" w:eastAsia="仿宋_GB2312"/>
                <w:bCs/>
                <w:color w:val="000000"/>
                <w:sz w:val="18"/>
                <w:szCs w:val="18"/>
                <w:highlight w:val="none"/>
              </w:rPr>
              <w:t>气象及灾害预警信息            不同时段、不同领域安全生产提示信息</w:t>
            </w:r>
          </w:p>
        </w:tc>
        <w:tc>
          <w:tcPr>
            <w:tcW w:w="252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kern w:val="2"/>
                <w:sz w:val="18"/>
                <w:szCs w:val="18"/>
                <w:highlight w:val="none"/>
                <w:lang w:val="en-US" w:eastAsia="zh-CN" w:bidi="ar-SA"/>
              </w:rPr>
            </w:pPr>
            <w:r>
              <w:rPr>
                <w:rFonts w:hint="eastAsia" w:ascii="仿宋_GB2312" w:eastAsia="仿宋_GB2312"/>
                <w:bCs/>
                <w:color w:val="000000"/>
                <w:sz w:val="18"/>
                <w:szCs w:val="18"/>
                <w:highlight w:val="none"/>
              </w:rPr>
              <w:t>信息形成后及时公开</w:t>
            </w:r>
          </w:p>
        </w:tc>
        <w:tc>
          <w:tcPr>
            <w:tcW w:w="900" w:type="dxa"/>
            <w:vAlign w:val="center"/>
          </w:tcPr>
          <w:p>
            <w:pPr>
              <w:jc w:val="center"/>
              <w:rPr>
                <w:rFonts w:hint="eastAsia" w:ascii="仿宋_GB2312" w:hAnsi="宋体" w:eastAsia="仿宋_GB2312" w:cs="宋体"/>
                <w:bCs/>
                <w:kern w:val="2"/>
                <w:sz w:val="18"/>
                <w:szCs w:val="18"/>
                <w:highlight w:val="none"/>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spacing w:line="240" w:lineRule="exact"/>
              <w:jc w:val="left"/>
              <w:rPr>
                <w:rFonts w:hint="eastAsia" w:ascii="仿宋_GB2312" w:eastAsia="仿宋_GB2312"/>
                <w:sz w:val="18"/>
                <w:szCs w:val="18"/>
                <w:highlight w:val="none"/>
                <w:lang w:eastAsia="zh-CN"/>
              </w:rPr>
            </w:pPr>
            <w:r>
              <w:rPr>
                <w:rFonts w:hint="eastAsia" w:ascii="仿宋_GB2312" w:eastAsia="仿宋_GB2312"/>
                <w:sz w:val="18"/>
                <w:szCs w:val="18"/>
                <w:highlight w:val="none"/>
              </w:rPr>
              <w:t>■政府网站   ■两微一端   ■发布会</w:t>
            </w:r>
          </w:p>
          <w:p>
            <w:pPr>
              <w:spacing w:line="240" w:lineRule="exact"/>
              <w:jc w:val="left"/>
              <w:rPr>
                <w:rFonts w:hint="eastAsia" w:ascii="仿宋_GB2312" w:eastAsia="仿宋_GB2312"/>
                <w:sz w:val="18"/>
                <w:szCs w:val="18"/>
                <w:highlight w:val="none"/>
              </w:rPr>
            </w:pPr>
            <w:r>
              <w:rPr>
                <w:rFonts w:hint="eastAsia" w:ascii="仿宋_GB2312" w:eastAsia="仿宋_GB2312"/>
                <w:sz w:val="18"/>
                <w:szCs w:val="18"/>
                <w:highlight w:val="none"/>
              </w:rPr>
              <w:t>■广播电视   ■纸质媒体</w:t>
            </w:r>
          </w:p>
          <w:p>
            <w:pPr>
              <w:spacing w:line="240" w:lineRule="exact"/>
              <w:jc w:val="left"/>
              <w:rPr>
                <w:rFonts w:hint="eastAsia" w:ascii="仿宋_GB2312" w:eastAsia="仿宋_GB2312"/>
                <w:sz w:val="18"/>
                <w:szCs w:val="18"/>
                <w:highlight w:val="none"/>
                <w:lang w:eastAsia="zh-CN"/>
              </w:rPr>
            </w:pPr>
            <w:r>
              <w:rPr>
                <w:rFonts w:hint="eastAsia" w:ascii="仿宋_GB2312" w:eastAsia="仿宋_GB2312"/>
                <w:sz w:val="18"/>
                <w:szCs w:val="18"/>
                <w:highlight w:val="none"/>
              </w:rPr>
              <w:t>■便民服务站 ■入户/现场</w:t>
            </w:r>
          </w:p>
          <w:p>
            <w:pPr>
              <w:spacing w:line="240" w:lineRule="exact"/>
              <w:jc w:val="left"/>
              <w:rPr>
                <w:rFonts w:hint="eastAsia" w:ascii="仿宋_GB2312" w:eastAsia="仿宋_GB2312"/>
                <w:sz w:val="18"/>
                <w:szCs w:val="18"/>
                <w:highlight w:val="none"/>
                <w:lang w:eastAsia="zh-CN"/>
              </w:rPr>
            </w:pPr>
            <w:r>
              <w:rPr>
                <w:rFonts w:hint="eastAsia" w:ascii="仿宋_GB2312" w:eastAsia="仿宋_GB2312"/>
                <w:sz w:val="18"/>
                <w:szCs w:val="18"/>
                <w:highlight w:val="none"/>
              </w:rPr>
              <w:t>■社区/企事业单位、村公示栏（电子屏）</w:t>
            </w:r>
          </w:p>
          <w:p>
            <w:pPr>
              <w:spacing w:line="240" w:lineRule="exact"/>
              <w:jc w:val="left"/>
              <w:rPr>
                <w:rFonts w:hint="eastAsia" w:ascii="仿宋_GB2312" w:eastAsia="仿宋_GB2312" w:hAnsiTheme="minorHAnsi" w:cstheme="minorBidi"/>
                <w:kern w:val="2"/>
                <w:sz w:val="18"/>
                <w:szCs w:val="18"/>
                <w:highlight w:val="none"/>
                <w:lang w:val="en-US" w:eastAsia="zh-CN" w:bidi="ar-SA"/>
              </w:rPr>
            </w:pPr>
            <w:r>
              <w:rPr>
                <w:rFonts w:hint="eastAsia" w:ascii="仿宋_GB2312" w:eastAsia="仿宋_GB2312"/>
                <w:sz w:val="18"/>
                <w:szCs w:val="18"/>
                <w:highlight w:val="none"/>
              </w:rPr>
              <w:t>■精准推送   ■其他</w:t>
            </w:r>
          </w:p>
        </w:tc>
        <w:tc>
          <w:tcPr>
            <w:tcW w:w="664"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w:t>
            </w:r>
          </w:p>
        </w:tc>
        <w:tc>
          <w:tcPr>
            <w:tcW w:w="72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　</w:t>
            </w:r>
          </w:p>
        </w:tc>
        <w:tc>
          <w:tcPr>
            <w:tcW w:w="72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w:t>
            </w:r>
          </w:p>
        </w:tc>
        <w:tc>
          <w:tcPr>
            <w:tcW w:w="72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　</w:t>
            </w:r>
          </w:p>
        </w:tc>
        <w:tc>
          <w:tcPr>
            <w:tcW w:w="54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w:t>
            </w:r>
          </w:p>
        </w:tc>
        <w:tc>
          <w:tcPr>
            <w:tcW w:w="540" w:type="dxa"/>
            <w:vAlign w:val="center"/>
          </w:tcPr>
          <w:p>
            <w:pPr>
              <w:rPr>
                <w:rFonts w:hint="eastAsia" w:ascii="仿宋_GB2312" w:hAnsi="宋体" w:eastAsia="仿宋_GB2312" w:cs="宋体"/>
                <w:bCs/>
                <w:kern w:val="2"/>
                <w:sz w:val="18"/>
                <w:szCs w:val="18"/>
                <w:highlight w:val="none"/>
                <w:lang w:val="en-US" w:eastAsia="zh-CN" w:bidi="ar-SA"/>
              </w:rPr>
            </w:pPr>
            <w:r>
              <w:rPr>
                <w:rFonts w:hint="eastAsia" w:ascii="仿宋_GB2312" w:eastAsia="仿宋_GB2312"/>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widowControl/>
              <w:jc w:val="center"/>
              <w:textAlignment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33</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财政预决算</w:t>
            </w:r>
          </w:p>
        </w:tc>
        <w:tc>
          <w:tcPr>
            <w:tcW w:w="108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政府预算</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本级人民代表大会或其常务委员会批准后20日内</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sz w:val="18"/>
                <w:szCs w:val="18"/>
                <w:highlight w:val="none"/>
                <w:lang w:val="en-US" w:eastAsia="zh-CN"/>
              </w:rPr>
            </w:pPr>
            <w:r>
              <w:rPr>
                <w:rFonts w:hint="eastAsia" w:ascii="仿宋_GB2312" w:hAnsi="宋体" w:eastAsia="仿宋_GB2312" w:cs="宋体"/>
                <w:color w:val="000000"/>
                <w:sz w:val="18"/>
                <w:szCs w:val="18"/>
                <w:highlight w:val="none"/>
                <w:lang w:val="en-US" w:eastAsia="zh-CN"/>
              </w:rPr>
              <w:t>34</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财政预决算</w:t>
            </w:r>
          </w:p>
        </w:tc>
        <w:tc>
          <w:tcPr>
            <w:tcW w:w="108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政府预算</w:t>
            </w:r>
          </w:p>
        </w:tc>
        <w:tc>
          <w:tcPr>
            <w:tcW w:w="2520" w:type="dxa"/>
            <w:vAlign w:val="center"/>
          </w:tcPr>
          <w:p>
            <w:pPr>
              <w:rPr>
                <w:rFonts w:hint="eastAsia" w:ascii="仿宋_GB2312" w:eastAsia="仿宋_GB2312"/>
                <w:bCs/>
                <w:color w:val="000000"/>
                <w:sz w:val="18"/>
                <w:szCs w:val="18"/>
                <w:highlight w:val="none"/>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本级人民代表大会或其常务委员会批准后20日内</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p>
        </w:tc>
        <w:tc>
          <w:tcPr>
            <w:tcW w:w="7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p>
        </w:tc>
        <w:tc>
          <w:tcPr>
            <w:tcW w:w="54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sz w:val="18"/>
                <w:szCs w:val="18"/>
                <w:highlight w:val="none"/>
                <w:lang w:val="en-US" w:eastAsia="zh-CN"/>
              </w:rPr>
            </w:pPr>
            <w:r>
              <w:rPr>
                <w:rFonts w:hint="eastAsia" w:ascii="仿宋_GB2312" w:hAnsi="宋体" w:eastAsia="仿宋_GB2312" w:cs="宋体"/>
                <w:color w:val="000000"/>
                <w:sz w:val="18"/>
                <w:szCs w:val="18"/>
                <w:highlight w:val="none"/>
                <w:lang w:val="en-US" w:eastAsia="zh-CN"/>
              </w:rPr>
              <w:t>35</w:t>
            </w:r>
          </w:p>
        </w:tc>
        <w:tc>
          <w:tcPr>
            <w:tcW w:w="900" w:type="dxa"/>
            <w:vMerge w:val="restart"/>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both"/>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108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政府</w:t>
            </w:r>
          </w:p>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决算</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本级人民代表大会或其常务委员会批准后20日内</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sz w:val="18"/>
                <w:szCs w:val="18"/>
                <w:highlight w:val="none"/>
                <w:lang w:val="en-US" w:eastAsia="zh-CN"/>
              </w:rPr>
            </w:pPr>
            <w:r>
              <w:rPr>
                <w:rFonts w:hint="eastAsia" w:ascii="仿宋_GB2312" w:hAnsi="宋体" w:eastAsia="仿宋_GB2312" w:cs="宋体"/>
                <w:color w:val="000000"/>
                <w:sz w:val="18"/>
                <w:szCs w:val="18"/>
                <w:highlight w:val="none"/>
                <w:lang w:val="en-US" w:eastAsia="zh-CN"/>
              </w:rPr>
              <w:t>36</w:t>
            </w:r>
          </w:p>
        </w:tc>
        <w:tc>
          <w:tcPr>
            <w:tcW w:w="900" w:type="dxa"/>
            <w:vMerge w:val="continue"/>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108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政府</w:t>
            </w:r>
          </w:p>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决算</w:t>
            </w:r>
          </w:p>
        </w:tc>
        <w:tc>
          <w:tcPr>
            <w:tcW w:w="2520" w:type="dxa"/>
            <w:vAlign w:val="center"/>
          </w:tcPr>
          <w:p>
            <w:pPr>
              <w:rPr>
                <w:rFonts w:hint="eastAsia" w:ascii="仿宋_GB2312" w:eastAsia="仿宋_GB2312"/>
                <w:bCs/>
                <w:color w:val="000000"/>
                <w:sz w:val="18"/>
                <w:szCs w:val="18"/>
                <w:highlight w:val="none"/>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同上</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本级人民代表大会或其常务委员会批准后20日内</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widowControl/>
              <w:jc w:val="center"/>
              <w:textAlignment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37</w:t>
            </w:r>
          </w:p>
        </w:tc>
        <w:tc>
          <w:tcPr>
            <w:tcW w:w="900" w:type="dxa"/>
            <w:vMerge w:val="continue"/>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1080" w:type="dxa"/>
            <w:vMerge w:val="restart"/>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部门</w:t>
            </w: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部门</w:t>
            </w:r>
          </w:p>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预算</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本级政府财政部门批复后20日内</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default" w:ascii="仿宋_GB2312" w:hAnsi="宋体" w:eastAsia="仿宋_GB2312" w:cs="宋体"/>
                <w:color w:val="000000"/>
                <w:sz w:val="18"/>
                <w:szCs w:val="18"/>
                <w:highlight w:val="none"/>
                <w:lang w:val="en-US" w:eastAsia="zh-CN"/>
              </w:rPr>
            </w:pPr>
            <w:r>
              <w:rPr>
                <w:rFonts w:hint="eastAsia" w:ascii="仿宋_GB2312" w:hAnsi="宋体" w:eastAsia="仿宋_GB2312" w:cs="宋体"/>
                <w:color w:val="000000"/>
                <w:sz w:val="18"/>
                <w:szCs w:val="18"/>
                <w:highlight w:val="none"/>
                <w:lang w:val="en-US" w:eastAsia="zh-CN"/>
              </w:rPr>
              <w:t>38</w:t>
            </w:r>
          </w:p>
        </w:tc>
        <w:tc>
          <w:tcPr>
            <w:tcW w:w="900" w:type="dxa"/>
            <w:vMerge w:val="continue"/>
            <w:vAlign w:val="center"/>
          </w:tcPr>
          <w:p>
            <w:pPr>
              <w:widowControl/>
              <w:jc w:val="center"/>
              <w:textAlignment w:val="center"/>
              <w:rPr>
                <w:rFonts w:hint="eastAsia" w:ascii="仿宋_GB2312" w:hAnsi="宋体" w:eastAsia="仿宋_GB2312"/>
                <w:color w:val="000000"/>
                <w:sz w:val="18"/>
                <w:szCs w:val="18"/>
              </w:rPr>
            </w:pPr>
          </w:p>
        </w:tc>
        <w:tc>
          <w:tcPr>
            <w:tcW w:w="1080" w:type="dxa"/>
            <w:vMerge w:val="continue"/>
            <w:vAlign w:val="center"/>
          </w:tcPr>
          <w:p>
            <w:pPr>
              <w:widowControl/>
              <w:jc w:val="center"/>
              <w:textAlignment w:val="center"/>
              <w:rPr>
                <w:rFonts w:hint="eastAsia" w:ascii="仿宋_GB2312" w:hAnsi="宋体" w:eastAsia="仿宋_GB2312"/>
                <w:color w:val="000000"/>
                <w:sz w:val="18"/>
                <w:szCs w:val="18"/>
              </w:rPr>
            </w:pP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本级政府财政部门批复后20日内</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tcPr>
          <w:p>
            <w:pPr>
              <w:jc w:val="center"/>
              <w:rPr>
                <w:rFonts w:hint="eastAsia" w:ascii="仿宋_GB2312" w:hAnsi="宋体" w:eastAsia="仿宋_GB2312" w:cs="宋体"/>
                <w:color w:val="000000"/>
                <w:sz w:val="18"/>
                <w:szCs w:val="18"/>
                <w:highlight w:val="none"/>
                <w:lang w:val="en-US" w:eastAsia="zh-CN"/>
              </w:rPr>
            </w:pPr>
          </w:p>
          <w:p>
            <w:pPr>
              <w:jc w:val="center"/>
              <w:rPr>
                <w:rFonts w:hint="eastAsia" w:ascii="仿宋_GB2312" w:hAnsi="宋体" w:eastAsia="仿宋_GB2312" w:cs="宋体"/>
                <w:color w:val="000000"/>
                <w:sz w:val="18"/>
                <w:szCs w:val="18"/>
                <w:highlight w:val="none"/>
                <w:lang w:val="en-US" w:eastAsia="zh-CN"/>
              </w:rPr>
            </w:pPr>
          </w:p>
          <w:p>
            <w:pPr>
              <w:jc w:val="center"/>
              <w:rPr>
                <w:rFonts w:hint="default" w:ascii="仿宋_GB2312" w:hAnsi="宋体" w:eastAsia="仿宋_GB2312" w:cs="宋体"/>
                <w:color w:val="000000"/>
                <w:sz w:val="18"/>
                <w:szCs w:val="18"/>
                <w:highlight w:val="none"/>
                <w:lang w:val="en-US" w:eastAsia="zh-CN"/>
              </w:rPr>
            </w:pPr>
            <w:r>
              <w:rPr>
                <w:rFonts w:hint="eastAsia" w:ascii="仿宋_GB2312" w:hAnsi="宋体" w:eastAsia="仿宋_GB2312" w:cs="宋体"/>
                <w:color w:val="000000"/>
                <w:sz w:val="18"/>
                <w:szCs w:val="18"/>
                <w:highlight w:val="none"/>
                <w:lang w:val="en-US" w:eastAsia="zh-CN"/>
              </w:rPr>
              <w:t>39</w:t>
            </w:r>
          </w:p>
        </w:tc>
        <w:tc>
          <w:tcPr>
            <w:tcW w:w="900" w:type="dxa"/>
            <w:vMerge w:val="continue"/>
          </w:tcPr>
          <w:p>
            <w:pPr>
              <w:widowControl/>
              <w:jc w:val="center"/>
              <w:textAlignment w:val="center"/>
              <w:rPr>
                <w:rFonts w:hint="eastAsia" w:ascii="仿宋_GB2312" w:hAnsi="宋体" w:eastAsia="仿宋_GB2312"/>
                <w:color w:val="000000"/>
                <w:sz w:val="18"/>
                <w:szCs w:val="18"/>
              </w:rPr>
            </w:pPr>
          </w:p>
        </w:tc>
        <w:tc>
          <w:tcPr>
            <w:tcW w:w="1080" w:type="dxa"/>
            <w:vMerge w:val="continue"/>
          </w:tcPr>
          <w:p>
            <w:pPr>
              <w:widowControl/>
              <w:jc w:val="center"/>
              <w:textAlignment w:val="center"/>
              <w:rPr>
                <w:rFonts w:hint="eastAsia" w:ascii="仿宋_GB2312" w:hAnsi="宋体" w:eastAsia="仿宋_GB2312"/>
                <w:color w:val="000000"/>
                <w:sz w:val="18"/>
                <w:szCs w:val="18"/>
              </w:rPr>
            </w:pP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本级政府财政部门批复后20日内</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tcPr>
          <w:p>
            <w:pPr>
              <w:jc w:val="center"/>
              <w:rPr>
                <w:rFonts w:hint="eastAsia" w:ascii="仿宋_GB2312" w:hAnsi="宋体" w:eastAsia="仿宋_GB2312" w:cs="宋体"/>
                <w:color w:val="000000"/>
                <w:sz w:val="18"/>
                <w:szCs w:val="18"/>
                <w:highlight w:val="none"/>
                <w:lang w:val="en-US" w:eastAsia="zh-CN"/>
              </w:rPr>
            </w:pPr>
          </w:p>
          <w:p>
            <w:pPr>
              <w:jc w:val="center"/>
              <w:rPr>
                <w:rFonts w:hint="eastAsia" w:ascii="仿宋_GB2312" w:hAnsi="宋体" w:eastAsia="仿宋_GB2312" w:cs="宋体"/>
                <w:color w:val="000000"/>
                <w:sz w:val="18"/>
                <w:szCs w:val="18"/>
                <w:highlight w:val="none"/>
                <w:lang w:val="en-US" w:eastAsia="zh-CN"/>
              </w:rPr>
            </w:pPr>
          </w:p>
          <w:p>
            <w:pPr>
              <w:jc w:val="center"/>
              <w:rPr>
                <w:rFonts w:hint="eastAsia" w:ascii="仿宋_GB2312" w:hAnsi="宋体" w:eastAsia="仿宋_GB2312" w:cs="宋体"/>
                <w:color w:val="000000"/>
                <w:sz w:val="18"/>
                <w:szCs w:val="18"/>
                <w:highlight w:val="none"/>
                <w:lang w:val="en-US" w:eastAsia="zh-CN"/>
              </w:rPr>
            </w:pPr>
          </w:p>
          <w:p>
            <w:pPr>
              <w:jc w:val="center"/>
              <w:rPr>
                <w:rFonts w:hint="eastAsia" w:ascii="仿宋_GB2312" w:hAnsi="宋体" w:eastAsia="仿宋_GB2312" w:cs="宋体"/>
                <w:color w:val="000000"/>
                <w:sz w:val="18"/>
                <w:szCs w:val="18"/>
                <w:highlight w:val="none"/>
                <w:lang w:val="en-US" w:eastAsia="zh-CN"/>
              </w:rPr>
            </w:pPr>
          </w:p>
          <w:p>
            <w:pPr>
              <w:jc w:val="center"/>
              <w:rPr>
                <w:rFonts w:hint="default" w:ascii="仿宋_GB2312" w:hAnsi="宋体" w:eastAsia="仿宋_GB2312" w:cs="宋体"/>
                <w:color w:val="000000"/>
                <w:sz w:val="18"/>
                <w:szCs w:val="18"/>
                <w:highlight w:val="none"/>
                <w:lang w:val="en-US" w:eastAsia="zh-CN"/>
              </w:rPr>
            </w:pPr>
            <w:r>
              <w:rPr>
                <w:rFonts w:hint="eastAsia" w:ascii="仿宋_GB2312" w:hAnsi="宋体" w:eastAsia="仿宋_GB2312" w:cs="宋体"/>
                <w:color w:val="000000"/>
                <w:sz w:val="18"/>
                <w:szCs w:val="18"/>
                <w:highlight w:val="none"/>
                <w:lang w:val="en-US" w:eastAsia="zh-CN"/>
              </w:rPr>
              <w:t>40</w:t>
            </w:r>
          </w:p>
        </w:tc>
        <w:tc>
          <w:tcPr>
            <w:tcW w:w="900" w:type="dxa"/>
            <w:vMerge w:val="continue"/>
          </w:tcPr>
          <w:p>
            <w:pPr>
              <w:widowControl/>
              <w:jc w:val="center"/>
              <w:textAlignment w:val="center"/>
              <w:rPr>
                <w:rFonts w:hint="eastAsia" w:ascii="仿宋_GB2312" w:hAnsi="宋体" w:eastAsia="仿宋_GB2312"/>
                <w:color w:val="000000"/>
                <w:sz w:val="18"/>
                <w:szCs w:val="18"/>
              </w:rPr>
            </w:pPr>
          </w:p>
        </w:tc>
        <w:tc>
          <w:tcPr>
            <w:tcW w:w="1080" w:type="dxa"/>
            <w:vMerge w:val="continue"/>
          </w:tcPr>
          <w:p>
            <w:pPr>
              <w:widowControl/>
              <w:jc w:val="center"/>
              <w:textAlignment w:val="center"/>
              <w:rPr>
                <w:rFonts w:hint="eastAsia" w:ascii="仿宋_GB2312" w:hAnsi="宋体" w:eastAsia="仿宋_GB2312"/>
                <w:color w:val="000000"/>
                <w:sz w:val="18"/>
                <w:szCs w:val="18"/>
              </w:rPr>
            </w:pPr>
          </w:p>
        </w:tc>
        <w:tc>
          <w:tcPr>
            <w:tcW w:w="25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本级政府财政部门批复后20日内</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tcPr>
          <w:p>
            <w:pPr>
              <w:jc w:val="both"/>
              <w:rPr>
                <w:rFonts w:hint="eastAsia" w:ascii="仿宋_GB2312" w:hAnsi="宋体" w:eastAsia="仿宋_GB2312" w:cs="宋体"/>
                <w:color w:val="000000"/>
                <w:sz w:val="18"/>
                <w:szCs w:val="18"/>
                <w:highlight w:val="none"/>
                <w:lang w:val="en-US" w:eastAsia="zh-CN"/>
              </w:rPr>
            </w:pPr>
          </w:p>
          <w:p>
            <w:pPr>
              <w:jc w:val="both"/>
              <w:rPr>
                <w:rFonts w:hint="eastAsia" w:ascii="仿宋_GB2312" w:hAnsi="宋体" w:eastAsia="仿宋_GB2312" w:cs="宋体"/>
                <w:color w:val="000000"/>
                <w:sz w:val="18"/>
                <w:szCs w:val="18"/>
                <w:highlight w:val="none"/>
                <w:lang w:val="en-US" w:eastAsia="zh-CN"/>
              </w:rPr>
            </w:pPr>
          </w:p>
          <w:p>
            <w:pPr>
              <w:jc w:val="both"/>
              <w:rPr>
                <w:rFonts w:hint="eastAsia" w:ascii="仿宋_GB2312" w:hAnsi="宋体" w:eastAsia="仿宋_GB2312" w:cs="宋体"/>
                <w:color w:val="000000"/>
                <w:sz w:val="18"/>
                <w:szCs w:val="18"/>
                <w:highlight w:val="none"/>
                <w:lang w:val="en-US" w:eastAsia="zh-CN"/>
              </w:rPr>
            </w:pPr>
          </w:p>
          <w:p>
            <w:pPr>
              <w:jc w:val="both"/>
              <w:rPr>
                <w:rFonts w:hint="eastAsia" w:ascii="仿宋_GB2312" w:hAnsi="宋体" w:eastAsia="仿宋_GB2312" w:cs="宋体"/>
                <w:color w:val="000000"/>
                <w:sz w:val="18"/>
                <w:szCs w:val="18"/>
                <w:highlight w:val="none"/>
                <w:lang w:val="en-US" w:eastAsia="zh-CN"/>
              </w:rPr>
            </w:pPr>
          </w:p>
          <w:p>
            <w:pPr>
              <w:jc w:val="both"/>
              <w:rPr>
                <w:rFonts w:hint="default" w:ascii="仿宋_GB2312" w:hAnsi="宋体" w:eastAsia="仿宋_GB2312" w:cs="宋体"/>
                <w:color w:val="000000"/>
                <w:sz w:val="18"/>
                <w:szCs w:val="18"/>
                <w:highlight w:val="none"/>
                <w:lang w:val="en-US" w:eastAsia="zh-CN"/>
              </w:rPr>
            </w:pPr>
            <w:r>
              <w:rPr>
                <w:rFonts w:hint="eastAsia" w:ascii="仿宋_GB2312" w:hAnsi="宋体" w:eastAsia="仿宋_GB2312" w:cs="宋体"/>
                <w:color w:val="000000"/>
                <w:sz w:val="18"/>
                <w:szCs w:val="18"/>
                <w:highlight w:val="none"/>
                <w:lang w:val="en-US" w:eastAsia="zh-CN"/>
              </w:rPr>
              <w:t>41</w:t>
            </w:r>
          </w:p>
        </w:tc>
        <w:tc>
          <w:tcPr>
            <w:tcW w:w="900" w:type="dxa"/>
            <w:vMerge w:val="continue"/>
          </w:tcPr>
          <w:p>
            <w:pPr>
              <w:widowControl/>
              <w:jc w:val="center"/>
              <w:textAlignment w:val="center"/>
              <w:rPr>
                <w:rFonts w:hint="eastAsia" w:ascii="仿宋_GB2312" w:hAnsi="宋体" w:eastAsia="仿宋_GB2312"/>
                <w:color w:val="000000"/>
                <w:sz w:val="18"/>
                <w:szCs w:val="18"/>
              </w:rPr>
            </w:pPr>
          </w:p>
        </w:tc>
        <w:tc>
          <w:tcPr>
            <w:tcW w:w="1080" w:type="dxa"/>
            <w:vMerge w:val="continue"/>
          </w:tcPr>
          <w:p>
            <w:pPr>
              <w:widowControl/>
              <w:jc w:val="center"/>
              <w:textAlignment w:val="center"/>
              <w:rPr>
                <w:rFonts w:hint="eastAsia" w:ascii="仿宋_GB2312" w:hAnsi="宋体" w:eastAsia="仿宋_GB2312"/>
                <w:color w:val="000000"/>
                <w:sz w:val="18"/>
                <w:szCs w:val="18"/>
              </w:rPr>
            </w:pP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本级政府财政部门批复后20日内</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tcPr>
          <w:p>
            <w:pPr>
              <w:jc w:val="center"/>
              <w:rPr>
                <w:rFonts w:hint="default" w:ascii="仿宋_GB2312" w:hAnsi="宋体" w:eastAsia="仿宋_GB2312" w:cs="宋体"/>
                <w:color w:val="000000"/>
                <w:sz w:val="18"/>
                <w:szCs w:val="18"/>
                <w:highlight w:val="none"/>
                <w:lang w:val="en-US" w:eastAsia="zh-CN"/>
              </w:rPr>
            </w:pPr>
          </w:p>
          <w:p>
            <w:pPr>
              <w:jc w:val="both"/>
              <w:rPr>
                <w:rFonts w:hint="default" w:ascii="仿宋_GB2312" w:hAnsi="宋体" w:eastAsia="仿宋_GB2312" w:cs="宋体"/>
                <w:color w:val="000000"/>
                <w:sz w:val="18"/>
                <w:szCs w:val="18"/>
                <w:highlight w:val="none"/>
                <w:lang w:val="en-US" w:eastAsia="zh-CN"/>
              </w:rPr>
            </w:pPr>
            <w:r>
              <w:rPr>
                <w:rFonts w:hint="eastAsia" w:ascii="仿宋_GB2312" w:hAnsi="宋体" w:eastAsia="仿宋_GB2312" w:cs="宋体"/>
                <w:color w:val="000000"/>
                <w:sz w:val="18"/>
                <w:szCs w:val="18"/>
                <w:highlight w:val="none"/>
                <w:lang w:val="en-US" w:eastAsia="zh-CN"/>
              </w:rPr>
              <w:t>42</w:t>
            </w:r>
          </w:p>
        </w:tc>
        <w:tc>
          <w:tcPr>
            <w:tcW w:w="900" w:type="dxa"/>
            <w:vMerge w:val="restart"/>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财政预决算</w:t>
            </w:r>
          </w:p>
        </w:tc>
        <w:tc>
          <w:tcPr>
            <w:tcW w:w="1080" w:type="dxa"/>
            <w:vMerge w:val="restart"/>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部门</w:t>
            </w:r>
          </w:p>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决算</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本级政府财政部门批复后20日内</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widowControl/>
              <w:jc w:val="center"/>
              <w:textAlignment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43</w:t>
            </w:r>
          </w:p>
        </w:tc>
        <w:tc>
          <w:tcPr>
            <w:tcW w:w="900" w:type="dxa"/>
            <w:vMerge w:val="continue"/>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1080" w:type="dxa"/>
            <w:vMerge w:val="continue"/>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本级政府财政部门批复后20日内</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tcPr>
          <w:p>
            <w:pPr>
              <w:jc w:val="center"/>
              <w:rPr>
                <w:rFonts w:hint="eastAsia" w:ascii="仿宋_GB2312" w:hAnsi="宋体" w:eastAsia="仿宋_GB2312" w:cs="宋体"/>
                <w:color w:val="000000"/>
                <w:sz w:val="18"/>
                <w:szCs w:val="18"/>
                <w:highlight w:val="none"/>
                <w:lang w:val="en-US" w:eastAsia="zh-CN"/>
              </w:rPr>
            </w:pPr>
          </w:p>
          <w:p>
            <w:pPr>
              <w:jc w:val="center"/>
              <w:rPr>
                <w:rFonts w:hint="eastAsia" w:ascii="仿宋_GB2312" w:hAnsi="宋体" w:eastAsia="仿宋_GB2312" w:cs="宋体"/>
                <w:color w:val="000000"/>
                <w:sz w:val="18"/>
                <w:szCs w:val="18"/>
                <w:highlight w:val="none"/>
                <w:lang w:val="en-US" w:eastAsia="zh-CN"/>
              </w:rPr>
            </w:pPr>
          </w:p>
          <w:p>
            <w:pPr>
              <w:jc w:val="center"/>
              <w:rPr>
                <w:rFonts w:hint="eastAsia" w:ascii="仿宋_GB2312" w:hAnsi="宋体" w:eastAsia="仿宋_GB2312" w:cs="宋体"/>
                <w:color w:val="000000"/>
                <w:sz w:val="18"/>
                <w:szCs w:val="18"/>
                <w:highlight w:val="none"/>
                <w:lang w:val="en-US" w:eastAsia="zh-CN"/>
              </w:rPr>
            </w:pPr>
          </w:p>
          <w:p>
            <w:pPr>
              <w:jc w:val="center"/>
              <w:rPr>
                <w:rFonts w:hint="default" w:ascii="仿宋_GB2312" w:hAnsi="宋体" w:eastAsia="仿宋_GB2312" w:cs="宋体"/>
                <w:color w:val="000000"/>
                <w:sz w:val="18"/>
                <w:szCs w:val="18"/>
                <w:highlight w:val="none"/>
                <w:lang w:val="en-US" w:eastAsia="zh-CN"/>
              </w:rPr>
            </w:pPr>
            <w:r>
              <w:rPr>
                <w:rFonts w:hint="eastAsia" w:ascii="仿宋_GB2312" w:hAnsi="宋体" w:eastAsia="仿宋_GB2312" w:cs="宋体"/>
                <w:color w:val="000000"/>
                <w:sz w:val="18"/>
                <w:szCs w:val="18"/>
                <w:highlight w:val="none"/>
                <w:lang w:val="en-US" w:eastAsia="zh-CN"/>
              </w:rPr>
              <w:t>44</w:t>
            </w:r>
          </w:p>
        </w:tc>
        <w:tc>
          <w:tcPr>
            <w:tcW w:w="900" w:type="dxa"/>
            <w:vMerge w:val="continue"/>
          </w:tcPr>
          <w:p>
            <w:pPr>
              <w:widowControl/>
              <w:jc w:val="center"/>
              <w:textAlignment w:val="center"/>
              <w:rPr>
                <w:rFonts w:hint="eastAsia" w:ascii="仿宋_GB2312" w:hAnsi="宋体" w:eastAsia="仿宋_GB2312"/>
                <w:color w:val="000000"/>
                <w:sz w:val="18"/>
                <w:szCs w:val="18"/>
              </w:rPr>
            </w:pPr>
          </w:p>
        </w:tc>
        <w:tc>
          <w:tcPr>
            <w:tcW w:w="1080" w:type="dxa"/>
            <w:vMerge w:val="continue"/>
          </w:tcPr>
          <w:p>
            <w:pPr>
              <w:widowControl/>
              <w:jc w:val="center"/>
              <w:textAlignment w:val="center"/>
              <w:rPr>
                <w:rFonts w:hint="eastAsia" w:ascii="仿宋_GB2312" w:hAnsi="宋体" w:eastAsia="仿宋_GB2312"/>
                <w:color w:val="000000"/>
                <w:sz w:val="18"/>
                <w:szCs w:val="18"/>
              </w:rPr>
            </w:pP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本级政府财政部门批复后20日内</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tcPr>
          <w:p>
            <w:pPr>
              <w:jc w:val="center"/>
              <w:rPr>
                <w:rFonts w:hint="eastAsia" w:ascii="仿宋_GB2312" w:hAnsi="宋体" w:eastAsia="仿宋_GB2312" w:cs="宋体"/>
                <w:color w:val="000000"/>
                <w:sz w:val="18"/>
                <w:szCs w:val="18"/>
                <w:highlight w:val="none"/>
                <w:lang w:val="en-US" w:eastAsia="zh-CN"/>
              </w:rPr>
            </w:pPr>
          </w:p>
          <w:p>
            <w:pPr>
              <w:jc w:val="center"/>
              <w:rPr>
                <w:rFonts w:hint="eastAsia" w:ascii="仿宋_GB2312" w:hAnsi="宋体" w:eastAsia="仿宋_GB2312" w:cs="宋体"/>
                <w:color w:val="000000"/>
                <w:sz w:val="18"/>
                <w:szCs w:val="18"/>
                <w:highlight w:val="none"/>
                <w:lang w:val="en-US" w:eastAsia="zh-CN"/>
              </w:rPr>
            </w:pPr>
          </w:p>
          <w:p>
            <w:pPr>
              <w:jc w:val="center"/>
              <w:rPr>
                <w:rFonts w:hint="default" w:ascii="仿宋_GB2312" w:hAnsi="宋体" w:eastAsia="仿宋_GB2312" w:cs="宋体"/>
                <w:color w:val="000000"/>
                <w:sz w:val="18"/>
                <w:szCs w:val="18"/>
                <w:highlight w:val="none"/>
                <w:lang w:val="en-US" w:eastAsia="zh-CN"/>
              </w:rPr>
            </w:pPr>
            <w:r>
              <w:rPr>
                <w:rFonts w:hint="eastAsia" w:ascii="仿宋_GB2312" w:hAnsi="宋体" w:eastAsia="仿宋_GB2312" w:cs="宋体"/>
                <w:color w:val="000000"/>
                <w:sz w:val="18"/>
                <w:szCs w:val="18"/>
                <w:highlight w:val="none"/>
                <w:lang w:val="en-US" w:eastAsia="zh-CN"/>
              </w:rPr>
              <w:t>45</w:t>
            </w:r>
          </w:p>
        </w:tc>
        <w:tc>
          <w:tcPr>
            <w:tcW w:w="900" w:type="dxa"/>
            <w:vMerge w:val="restart"/>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both"/>
              <w:textAlignment w:val="center"/>
              <w:rPr>
                <w:rFonts w:hint="eastAsia" w:ascii="仿宋_GB2312" w:hAnsi="宋体" w:eastAsia="仿宋_GB2312"/>
                <w:color w:val="000000"/>
                <w:sz w:val="18"/>
                <w:szCs w:val="18"/>
              </w:rPr>
            </w:pPr>
          </w:p>
          <w:p>
            <w:pPr>
              <w:widowControl/>
              <w:jc w:val="both"/>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财政预决算</w:t>
            </w:r>
          </w:p>
        </w:tc>
        <w:tc>
          <w:tcPr>
            <w:tcW w:w="1080" w:type="dxa"/>
            <w:vMerge w:val="continue"/>
          </w:tcPr>
          <w:p>
            <w:pPr>
              <w:widowControl/>
              <w:jc w:val="center"/>
              <w:textAlignment w:val="center"/>
              <w:rPr>
                <w:rFonts w:hint="eastAsia" w:ascii="仿宋_GB2312" w:hAnsi="宋体" w:eastAsia="仿宋_GB2312"/>
                <w:color w:val="000000"/>
                <w:sz w:val="18"/>
                <w:szCs w:val="18"/>
              </w:rPr>
            </w:pP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本级政府财政部门批复后20日内</w:t>
            </w:r>
          </w:p>
        </w:tc>
        <w:tc>
          <w:tcPr>
            <w:tcW w:w="90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widowControl/>
              <w:jc w:val="center"/>
              <w:textAlignment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46</w:t>
            </w:r>
          </w:p>
        </w:tc>
        <w:tc>
          <w:tcPr>
            <w:tcW w:w="900" w:type="dxa"/>
            <w:vMerge w:val="continue"/>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1080" w:type="dxa"/>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部门</w:t>
            </w:r>
          </w:p>
          <w:p>
            <w:pPr>
              <w:widowControl/>
              <w:jc w:val="center"/>
              <w:textAlignment w:val="center"/>
              <w:rPr>
                <w:rFonts w:hint="eastAsia" w:ascii="仿宋_GB2312" w:hAnsi="宋体" w:eastAsia="仿宋_GB2312" w:cstheme="minorBidi"/>
                <w:color w:val="000000"/>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column">
                        <wp:posOffset>614680</wp:posOffset>
                      </wp:positionH>
                      <wp:positionV relativeFrom="paragraph">
                        <wp:posOffset>996315</wp:posOffset>
                      </wp:positionV>
                      <wp:extent cx="1604010" cy="0"/>
                      <wp:effectExtent l="0" t="0" r="0" b="0"/>
                      <wp:wrapNone/>
                      <wp:docPr id="1" name="直接连接符 1"/>
                      <wp:cNvGraphicFramePr/>
                      <a:graphic xmlns:a="http://schemas.openxmlformats.org/drawingml/2006/main">
                        <a:graphicData uri="http://schemas.microsoft.com/office/word/2010/wordprocessingShape">
                          <wps:wsp>
                            <wps:cNvCnPr/>
                            <wps:spPr>
                              <a:xfrm>
                                <a:off x="1912620" y="5289550"/>
                                <a:ext cx="1604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8.4pt;margin-top:78.45pt;height:0pt;width:126.3pt;z-index:251659264;mso-width-relative:page;mso-height-relative:page;" filled="f" stroked="t" coordsize="21600,21600" o:gfxdata="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3T7LtcAAAAKAQAADwAAAAAAAAABACAAAAAi&#10;AAAAZHJzL2Rvd25yZXYueG1sUEsBAhQAFAAAAAgAh07iQHJYZJzSAQAAbwMAAA4AAAAAAAAAAQAg&#10;AAAAJgEAAGRycy9lMm9Eb2MueG1sUEsFBgAAAAAGAAYAWQEAAGoFAAAAAA==&#10;">
                      <v:fill on="f" focussize="0,0"/>
                      <v:stroke weight="0.5pt" color="#000000 [3200]" miterlimit="8" joinstyle="miter"/>
                      <v:imagedata o:title=""/>
                      <o:lock v:ext="edit" aspectratio="f"/>
                    </v:line>
                  </w:pict>
                </mc:Fallback>
              </mc:AlternateContent>
            </w:r>
            <w:r>
              <w:rPr>
                <w:rFonts w:hint="eastAsia" w:ascii="仿宋_GB2312" w:hAnsi="宋体" w:eastAsia="仿宋_GB2312"/>
                <w:color w:val="000000"/>
                <w:sz w:val="18"/>
                <w:szCs w:val="18"/>
              </w:rPr>
              <w:t>决算</w:t>
            </w:r>
          </w:p>
        </w:tc>
        <w:tc>
          <w:tcPr>
            <w:tcW w:w="252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没有数据的表格应当列出空表并说明。</w:t>
            </w:r>
          </w:p>
        </w:tc>
        <w:tc>
          <w:tcPr>
            <w:tcW w:w="252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800" w:type="dxa"/>
            <w:vAlign w:val="center"/>
          </w:tcPr>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本级政府财政部门批复后20日内</w:t>
            </w:r>
          </w:p>
        </w:tc>
        <w:tc>
          <w:tcPr>
            <w:tcW w:w="900" w:type="dxa"/>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友谊街道办事处</w:t>
            </w:r>
          </w:p>
          <w:p>
            <w:pPr>
              <w:widowControl/>
              <w:jc w:val="center"/>
              <w:textAlignment w:val="center"/>
              <w:rPr>
                <w:rFonts w:hint="eastAsia" w:ascii="仿宋_GB2312" w:hAnsi="宋体" w:eastAsia="仿宋_GB2312"/>
                <w:color w:val="000000"/>
                <w:sz w:val="18"/>
                <w:szCs w:val="18"/>
                <w:lang w:val="en-US" w:eastAsia="zh-CN"/>
              </w:rPr>
            </w:pPr>
          </w:p>
          <w:p>
            <w:pPr>
              <w:widowControl/>
              <w:jc w:val="center"/>
              <w:textAlignment w:val="center"/>
              <w:rPr>
                <w:rFonts w:hint="eastAsia" w:ascii="仿宋_GB2312" w:hAnsi="宋体" w:eastAsia="仿宋_GB2312"/>
                <w:color w:val="000000"/>
                <w:sz w:val="18"/>
                <w:szCs w:val="18"/>
                <w:lang w:val="en-US" w:eastAsia="zh-CN"/>
              </w:rPr>
            </w:pPr>
          </w:p>
          <w:p>
            <w:pPr>
              <w:widowControl/>
              <w:jc w:val="center"/>
              <w:textAlignment w:val="center"/>
              <w:rPr>
                <w:rFonts w:hint="eastAsia" w:ascii="仿宋_GB2312" w:hAnsi="宋体" w:eastAsia="仿宋_GB2312"/>
                <w:color w:val="000000"/>
                <w:sz w:val="18"/>
                <w:szCs w:val="18"/>
                <w:lang w:val="en-US" w:eastAsia="zh-CN"/>
              </w:rPr>
            </w:pPr>
          </w:p>
          <w:p>
            <w:pPr>
              <w:widowControl/>
              <w:jc w:val="center"/>
              <w:textAlignment w:val="center"/>
              <w:rPr>
                <w:rFonts w:hint="eastAsia" w:ascii="仿宋_GB2312" w:hAnsi="宋体" w:eastAsia="仿宋_GB2312"/>
                <w:color w:val="000000"/>
                <w:sz w:val="18"/>
                <w:szCs w:val="18"/>
                <w:lang w:val="en-US" w:eastAsia="zh-CN"/>
              </w:rPr>
            </w:pPr>
          </w:p>
          <w:p>
            <w:pPr>
              <w:widowControl/>
              <w:jc w:val="center"/>
              <w:textAlignment w:val="center"/>
              <w:rPr>
                <w:rFonts w:hint="eastAsia" w:ascii="仿宋_GB2312" w:hAnsi="宋体" w:eastAsia="仿宋_GB2312"/>
                <w:color w:val="000000"/>
                <w:sz w:val="18"/>
                <w:szCs w:val="18"/>
                <w:lang w:val="en-US" w:eastAsia="zh-CN"/>
              </w:rPr>
            </w:pPr>
          </w:p>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友谊街道办事处</w:t>
            </w:r>
          </w:p>
        </w:tc>
        <w:tc>
          <w:tcPr>
            <w:tcW w:w="1496"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hint="eastAsia" w:ascii="仿宋_GB2312" w:hAnsi="宋体" w:eastAsia="仿宋_GB2312" w:cstheme="minorBidi"/>
                <w:color w:val="000000"/>
                <w:kern w:val="2"/>
                <w:sz w:val="18"/>
                <w:szCs w:val="18"/>
                <w:lang w:val="en-US" w:eastAsia="zh-CN" w:bidi="ar-SA"/>
              </w:rPr>
            </w:pPr>
          </w:p>
        </w:tc>
      </w:tr>
    </w:tbl>
    <w:p>
      <w:pPr>
        <w:jc w:val="both"/>
        <w:rPr>
          <w:rFonts w:hint="eastAsia" w:ascii="方正小标宋简体" w:hAnsi="方正小标宋简体" w:eastAsia="方正小标宋简体" w:cs="方正小标宋简体"/>
          <w:sz w:val="40"/>
          <w:szCs w:val="4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E3488"/>
    <w:rsid w:val="045F62FF"/>
    <w:rsid w:val="0466367D"/>
    <w:rsid w:val="066C0C4A"/>
    <w:rsid w:val="06DC0CFB"/>
    <w:rsid w:val="07474845"/>
    <w:rsid w:val="09637470"/>
    <w:rsid w:val="0B3A032E"/>
    <w:rsid w:val="0B937A59"/>
    <w:rsid w:val="0CC843BB"/>
    <w:rsid w:val="0DA94130"/>
    <w:rsid w:val="10E23236"/>
    <w:rsid w:val="119D252F"/>
    <w:rsid w:val="11B027EC"/>
    <w:rsid w:val="13757215"/>
    <w:rsid w:val="13C77D22"/>
    <w:rsid w:val="158A2EF8"/>
    <w:rsid w:val="167237C3"/>
    <w:rsid w:val="19AB3D3E"/>
    <w:rsid w:val="1AEE3488"/>
    <w:rsid w:val="1D585B9C"/>
    <w:rsid w:val="1E41212D"/>
    <w:rsid w:val="1EA653AA"/>
    <w:rsid w:val="1F83106C"/>
    <w:rsid w:val="1FBC5322"/>
    <w:rsid w:val="249A5D15"/>
    <w:rsid w:val="257C60BF"/>
    <w:rsid w:val="25BC219E"/>
    <w:rsid w:val="26133D9E"/>
    <w:rsid w:val="26631C07"/>
    <w:rsid w:val="26D7180A"/>
    <w:rsid w:val="2A685256"/>
    <w:rsid w:val="2D1C2C40"/>
    <w:rsid w:val="30DD323F"/>
    <w:rsid w:val="342C2C77"/>
    <w:rsid w:val="34D26714"/>
    <w:rsid w:val="35232DCD"/>
    <w:rsid w:val="37E80F48"/>
    <w:rsid w:val="38996605"/>
    <w:rsid w:val="3A67799E"/>
    <w:rsid w:val="3E2F1C49"/>
    <w:rsid w:val="3E69689B"/>
    <w:rsid w:val="3EB64369"/>
    <w:rsid w:val="42905C1C"/>
    <w:rsid w:val="451B6B9F"/>
    <w:rsid w:val="46C343F6"/>
    <w:rsid w:val="479C6130"/>
    <w:rsid w:val="4802211C"/>
    <w:rsid w:val="48667938"/>
    <w:rsid w:val="48D05C00"/>
    <w:rsid w:val="491603D9"/>
    <w:rsid w:val="49A1440E"/>
    <w:rsid w:val="4A0512DF"/>
    <w:rsid w:val="4F09013A"/>
    <w:rsid w:val="51775F79"/>
    <w:rsid w:val="551E34E2"/>
    <w:rsid w:val="56926490"/>
    <w:rsid w:val="595B0109"/>
    <w:rsid w:val="595D7BA2"/>
    <w:rsid w:val="5A2312DA"/>
    <w:rsid w:val="5A2F2215"/>
    <w:rsid w:val="5E645E8C"/>
    <w:rsid w:val="5F5E0903"/>
    <w:rsid w:val="6024578C"/>
    <w:rsid w:val="61C777FD"/>
    <w:rsid w:val="65A826C2"/>
    <w:rsid w:val="65D57617"/>
    <w:rsid w:val="65F15358"/>
    <w:rsid w:val="66024D31"/>
    <w:rsid w:val="663856F6"/>
    <w:rsid w:val="66A23549"/>
    <w:rsid w:val="69015774"/>
    <w:rsid w:val="69DD6237"/>
    <w:rsid w:val="6AFB71F3"/>
    <w:rsid w:val="6B59356D"/>
    <w:rsid w:val="6BF20F2A"/>
    <w:rsid w:val="6BF65328"/>
    <w:rsid w:val="6C2C4223"/>
    <w:rsid w:val="6F385A89"/>
    <w:rsid w:val="6FB45B4E"/>
    <w:rsid w:val="6FEF7492"/>
    <w:rsid w:val="70A90E15"/>
    <w:rsid w:val="70D92806"/>
    <w:rsid w:val="71F637B0"/>
    <w:rsid w:val="75DB1B70"/>
    <w:rsid w:val="78467159"/>
    <w:rsid w:val="785A1326"/>
    <w:rsid w:val="7C46008B"/>
    <w:rsid w:val="7E4B3900"/>
    <w:rsid w:val="7E5B3697"/>
    <w:rsid w:val="7EDF18F0"/>
    <w:rsid w:val="7EFE2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2021-10-15T10:51:00Z</dcterms:created>
  <dc:creator>zwfwjzhg1</dc:creator>
  <cp:lastModifiedBy>zwfwjzhg1</cp:lastModifiedBy>
  <cp:lastPrinted>2021-10-28T03:02:00Z</cp:lastPrinted>
  <dcterms:modified xsi:type="dcterms:W3CDTF">2021-11-08T09:03:49Z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746589BA3B2D417EA649636C6636E106</vt:lpwstr>
  </property>
</Properties>
</file>