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BB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pPr>
      <w:bookmarkStart w:id="0" w:name="_GoBack"/>
      <w:bookmarkEnd w:id="0"/>
    </w:p>
    <w:p w14:paraId="0F7731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default" w:ascii="Times New Roman" w:hAnsi="Times New Roman" w:eastAsia="方正小标宋简体" w:cs="Times New Roman"/>
          <w:b w:val="0"/>
          <w:bCs w:val="0"/>
          <w:i w:val="0"/>
          <w:iCs w:val="0"/>
          <w:caps w:val="0"/>
          <w:color w:val="000000"/>
          <w:spacing w:val="0"/>
          <w:sz w:val="44"/>
          <w:szCs w:val="44"/>
          <w:bdr w:val="none" w:color="auto" w:sz="0" w:space="0"/>
          <w:shd w:val="clear" w:fill="FFFFFF"/>
        </w:rPr>
        <w:t>关于做好2026年全市职称评审工作的通知</w:t>
      </w:r>
    </w:p>
    <w:p w14:paraId="20919E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ascii="仿宋_GB2312" w:hAnsi="Times New Roman" w:eastAsia="仿宋_GB2312" w:cs="仿宋_GB2312"/>
          <w:i w:val="0"/>
          <w:iCs w:val="0"/>
          <w:caps w:val="0"/>
          <w:color w:val="000000"/>
          <w:spacing w:val="0"/>
          <w:sz w:val="31"/>
          <w:szCs w:val="31"/>
          <w:bdr w:val="none" w:color="auto" w:sz="0" w:space="0"/>
          <w:shd w:val="clear" w:fill="FFFFFF"/>
        </w:rPr>
      </w:pPr>
    </w:p>
    <w:p w14:paraId="1CA75F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default" w:ascii="Times New Roman" w:hAnsi="Times New Roman" w:cs="Times New Roman"/>
          <w:i w:val="0"/>
          <w:iCs w:val="0"/>
          <w:caps w:val="0"/>
          <w:color w:val="000000"/>
          <w:spacing w:val="0"/>
          <w:sz w:val="31"/>
          <w:szCs w:val="31"/>
        </w:rPr>
      </w:pPr>
      <w:r>
        <w:rPr>
          <w:rFonts w:ascii="仿宋_GB2312" w:hAnsi="Times New Roman" w:eastAsia="仿宋_GB2312" w:cs="仿宋_GB2312"/>
          <w:i w:val="0"/>
          <w:iCs w:val="0"/>
          <w:caps w:val="0"/>
          <w:color w:val="000000"/>
          <w:spacing w:val="0"/>
          <w:sz w:val="31"/>
          <w:szCs w:val="31"/>
          <w:bdr w:val="none" w:color="auto" w:sz="0" w:space="0"/>
          <w:shd w:val="clear" w:fill="FFFFFF"/>
        </w:rPr>
        <w:t>各旗县区人力资源和社会保障局、稀土高新区党群工作部，市直各部门、企事业单位人事（政工）科：</w:t>
      </w:r>
    </w:p>
    <w:p w14:paraId="0AC1C9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为深入贯彻党的二十大和二十届历次全会精神，全面落实习近平总书记关于做好新时代人才工作的重要思想</w:t>
      </w:r>
      <w:r>
        <w:rPr>
          <w:rFonts w:hint="eastAsia" w:ascii="仿宋_GB2312" w:hAnsi="MicrosoftYaHei" w:eastAsia="仿宋_GB2312" w:cs="仿宋_GB2312"/>
          <w:i w:val="0"/>
          <w:iCs w:val="0"/>
          <w:caps w:val="0"/>
          <w:color w:val="000000"/>
          <w:spacing w:val="0"/>
          <w:sz w:val="31"/>
          <w:szCs w:val="31"/>
          <w:bdr w:val="none" w:color="auto" w:sz="0" w:space="0"/>
          <w:shd w:val="clear" w:fill="FFFFFF"/>
        </w:rPr>
        <w:t>，以自治区党委</w:t>
      </w:r>
      <w:r>
        <w:rPr>
          <w:rFonts w:hint="default" w:ascii="Times New Roman" w:hAnsi="Times New Roman" w:eastAsia="MicrosoftYaHei" w:cs="Times New Roman"/>
          <w:i w:val="0"/>
          <w:iCs w:val="0"/>
          <w:caps w:val="0"/>
          <w:color w:val="000000"/>
          <w:spacing w:val="0"/>
          <w:sz w:val="31"/>
          <w:szCs w:val="31"/>
          <w:bdr w:val="none" w:color="auto" w:sz="0" w:space="0"/>
          <w:shd w:val="clear" w:fill="FFFFFF"/>
        </w:rPr>
        <w:t>“1571”</w:t>
      </w:r>
      <w:r>
        <w:rPr>
          <w:rFonts w:hint="eastAsia" w:ascii="仿宋_GB2312" w:hAnsi="MicrosoftYaHei" w:eastAsia="仿宋_GB2312" w:cs="仿宋_GB2312"/>
          <w:i w:val="0"/>
          <w:iCs w:val="0"/>
          <w:caps w:val="0"/>
          <w:color w:val="000000"/>
          <w:spacing w:val="0"/>
          <w:sz w:val="31"/>
          <w:szCs w:val="31"/>
          <w:bdr w:val="none" w:color="auto" w:sz="0" w:space="0"/>
          <w:shd w:val="clear" w:fill="FFFFFF"/>
        </w:rPr>
        <w:t>工作部署为引领，</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以铸牢中华民族共同体意识为主线，围绕我市高质量建设“</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1144</w:t>
      </w:r>
      <w:r>
        <w:rPr>
          <w:rFonts w:hint="eastAsia" w:ascii="仿宋_GB2312" w:hAnsi="Times New Roman" w:eastAsia="仿宋_GB2312" w:cs="仿宋_GB2312"/>
          <w:i w:val="0"/>
          <w:iCs w:val="0"/>
          <w:caps w:val="0"/>
          <w:color w:val="000000"/>
          <w:spacing w:val="0"/>
          <w:sz w:val="31"/>
          <w:szCs w:val="31"/>
          <w:bdr w:val="none" w:color="auto" w:sz="0" w:space="0"/>
          <w:shd w:val="clear" w:fill="FFFFFF"/>
        </w:rPr>
        <w:t>”现代化产业体系和纵深推进</w:t>
      </w:r>
      <w:r>
        <w:rPr>
          <w:rFonts w:hint="default" w:ascii="Times New Roman" w:hAnsi="Times New Roman" w:eastAsia="MicrosoftYaHei" w:cs="Times New Roman"/>
          <w:i w:val="0"/>
          <w:iCs w:val="0"/>
          <w:caps w:val="0"/>
          <w:color w:val="000000"/>
          <w:spacing w:val="0"/>
          <w:sz w:val="31"/>
          <w:szCs w:val="31"/>
          <w:bdr w:val="none" w:color="auto" w:sz="0" w:space="0"/>
          <w:shd w:val="clear" w:fill="FFFFFF"/>
        </w:rPr>
        <w:t>“</w:t>
      </w:r>
      <w:r>
        <w:rPr>
          <w:rFonts w:hint="eastAsia" w:ascii="仿宋_GB2312" w:hAnsi="MicrosoftYaHei" w:eastAsia="仿宋_GB2312" w:cs="仿宋_GB2312"/>
          <w:i w:val="0"/>
          <w:iCs w:val="0"/>
          <w:caps w:val="0"/>
          <w:color w:val="000000"/>
          <w:spacing w:val="0"/>
          <w:sz w:val="31"/>
          <w:szCs w:val="31"/>
          <w:bdr w:val="none" w:color="auto" w:sz="0" w:space="0"/>
          <w:shd w:val="clear" w:fill="FFFFFF"/>
        </w:rPr>
        <w:t>两个稀土基地</w:t>
      </w:r>
      <w:r>
        <w:rPr>
          <w:rFonts w:hint="default" w:ascii="Times New Roman" w:hAnsi="Times New Roman" w:eastAsia="MicrosoftYaHei" w:cs="Times New Roman"/>
          <w:i w:val="0"/>
          <w:iCs w:val="0"/>
          <w:caps w:val="0"/>
          <w:color w:val="000000"/>
          <w:spacing w:val="0"/>
          <w:sz w:val="31"/>
          <w:szCs w:val="31"/>
          <w:bdr w:val="none" w:color="auto" w:sz="0" w:space="0"/>
          <w:shd w:val="clear" w:fill="FFFFFF"/>
        </w:rPr>
        <w:t>”</w:t>
      </w:r>
      <w:r>
        <w:rPr>
          <w:rFonts w:hint="eastAsia" w:ascii="仿宋_GB2312" w:hAnsi="MicrosoftYaHei" w:eastAsia="仿宋_GB2312" w:cs="仿宋_GB2312"/>
          <w:i w:val="0"/>
          <w:iCs w:val="0"/>
          <w:caps w:val="0"/>
          <w:color w:val="000000"/>
          <w:spacing w:val="0"/>
          <w:sz w:val="31"/>
          <w:szCs w:val="31"/>
          <w:bdr w:val="none" w:color="auto" w:sz="0" w:space="0"/>
          <w:shd w:val="clear" w:fill="FFFFFF"/>
        </w:rPr>
        <w:t>目标要求，持续深化职称制度改革，不断激发释放专业技术人才创新创造活力，切实服务我市高质量发展大局，根据国家、自治区深化职称制度改革相关规定以及自治区人社厅《关于做好</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w:t>
      </w:r>
      <w:r>
        <w:rPr>
          <w:rFonts w:hint="default" w:ascii="Times New Roman" w:hAnsi="Times New Roman" w:cs="Times New Roman"/>
          <w:i w:val="0"/>
          <w:iCs w:val="0"/>
          <w:caps w:val="0"/>
          <w:color w:val="000000"/>
          <w:spacing w:val="0"/>
          <w:sz w:val="31"/>
          <w:szCs w:val="31"/>
          <w:bdr w:val="none" w:color="auto" w:sz="0" w:space="0"/>
          <w:shd w:val="clear" w:fill="FFFFFF"/>
        </w:rPr>
        <w:t>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年全区职称评审工作的通知》（内人社办发〔</w:t>
      </w:r>
      <w:r>
        <w:rPr>
          <w:rFonts w:hint="default" w:ascii="Times New Roman" w:hAnsi="Times New Roman" w:cs="Times New Roman"/>
          <w:i w:val="0"/>
          <w:iCs w:val="0"/>
          <w:caps w:val="0"/>
          <w:color w:val="000000"/>
          <w:spacing w:val="0"/>
          <w:sz w:val="31"/>
          <w:szCs w:val="31"/>
          <w:bdr w:val="none" w:color="auto" w:sz="0" w:space="0"/>
          <w:shd w:val="clear" w:fill="FFFFFF"/>
        </w:rPr>
        <w:t>2026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39</w:t>
      </w:r>
      <w:r>
        <w:rPr>
          <w:rFonts w:hint="eastAsia" w:ascii="仿宋_GB2312" w:hAnsi="MicrosoftYaHei" w:eastAsia="仿宋_GB2312" w:cs="仿宋_GB2312"/>
          <w:i w:val="0"/>
          <w:iCs w:val="0"/>
          <w:caps w:val="0"/>
          <w:color w:val="000000"/>
          <w:spacing w:val="0"/>
          <w:sz w:val="31"/>
          <w:szCs w:val="31"/>
          <w:bdr w:val="none" w:color="auto" w:sz="0" w:space="0"/>
          <w:shd w:val="clear" w:fill="FFFFFF"/>
        </w:rPr>
        <w:t>号）要求，现就做好</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w:t>
      </w:r>
      <w:r>
        <w:rPr>
          <w:rFonts w:hint="default" w:ascii="Times New Roman" w:hAnsi="Times New Roman" w:cs="Times New Roman"/>
          <w:i w:val="0"/>
          <w:iCs w:val="0"/>
          <w:caps w:val="0"/>
          <w:color w:val="000000"/>
          <w:spacing w:val="0"/>
          <w:sz w:val="31"/>
          <w:szCs w:val="31"/>
          <w:bdr w:val="none" w:color="auto" w:sz="0" w:space="0"/>
          <w:shd w:val="clear" w:fill="FFFFFF"/>
        </w:rPr>
        <w:t>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年全市职称评审工作通知如下。</w:t>
      </w:r>
    </w:p>
    <w:p w14:paraId="71E146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ascii="CESI黑体-GB2312" w:hAnsi="CESI黑体-GB2312" w:eastAsia="CESI黑体-GB2312" w:cs="CESI黑体-GB2312"/>
          <w:i w:val="0"/>
          <w:iCs w:val="0"/>
          <w:caps w:val="0"/>
          <w:color w:val="000000"/>
          <w:spacing w:val="0"/>
          <w:sz w:val="31"/>
          <w:szCs w:val="31"/>
          <w:bdr w:val="none" w:color="auto" w:sz="0" w:space="0"/>
          <w:shd w:val="clear" w:fill="FFFFFF"/>
        </w:rPr>
        <w:t>一、参评人员范围</w:t>
      </w:r>
    </w:p>
    <w:p w14:paraId="051B02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MicrosoftYaHei" w:eastAsia="仿宋_GB2312" w:cs="仿宋_GB2312"/>
          <w:i w:val="0"/>
          <w:iCs w:val="0"/>
          <w:caps w:val="0"/>
          <w:color w:val="000000"/>
          <w:spacing w:val="0"/>
          <w:sz w:val="31"/>
          <w:szCs w:val="31"/>
          <w:bdr w:val="none" w:color="auto" w:sz="0" w:space="0"/>
          <w:shd w:val="clear" w:fill="FFFFFF"/>
        </w:rPr>
        <w:t>符合《内蒙古自治区职称评审管理实施细则》（内人社发〔</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2025</w:t>
      </w:r>
      <w:r>
        <w:rPr>
          <w:rFonts w:hint="eastAsia" w:ascii="仿宋_GB2312" w:hAnsi="MicrosoftYaHei"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MicrosoftYaHei" w:cs="Times New Roman"/>
          <w:i w:val="0"/>
          <w:iCs w:val="0"/>
          <w:caps w:val="0"/>
          <w:color w:val="000000"/>
          <w:spacing w:val="0"/>
          <w:sz w:val="31"/>
          <w:szCs w:val="31"/>
          <w:bdr w:val="none" w:color="auto" w:sz="0" w:space="0"/>
          <w:shd w:val="clear" w:fill="FFFFFF"/>
        </w:rPr>
        <w:t>16</w:t>
      </w:r>
      <w:r>
        <w:rPr>
          <w:rFonts w:hint="eastAsia" w:ascii="仿宋_GB2312" w:hAnsi="MicrosoftYaHei" w:eastAsia="仿宋_GB2312" w:cs="仿宋_GB2312"/>
          <w:i w:val="0"/>
          <w:iCs w:val="0"/>
          <w:caps w:val="0"/>
          <w:color w:val="000000"/>
          <w:spacing w:val="0"/>
          <w:sz w:val="31"/>
          <w:szCs w:val="31"/>
          <w:bdr w:val="none" w:color="auto" w:sz="0" w:space="0"/>
          <w:shd w:val="clear" w:fill="FFFFFF"/>
        </w:rPr>
        <w:t>号）第三章有关规定的本单位在职</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专业技术人才。公务员（含列入参照公务员法管理的人员）和离退休人员不得申报参加职称评审。事业单位工作人员受到记过以上处分的，在受处分期间不得申报参加职称评审。在自治区工作的民营企业、社会团体及其他非公有制经济组织的专业技术人才、自由职业者、高技能人才、农村牧区实用人才和在自治区合法从事专业技术工作的港澳台及境外专业技术人才，均可按照有关规定申报职称评审。 </w:t>
      </w:r>
    </w:p>
    <w:p w14:paraId="71E058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CESI黑体-GB2312" w:hAnsi="CESI黑体-GB2312" w:eastAsia="CESI黑体-GB2312" w:cs="CESI黑体-GB2312"/>
          <w:i w:val="0"/>
          <w:iCs w:val="0"/>
          <w:caps w:val="0"/>
          <w:color w:val="000000"/>
          <w:spacing w:val="0"/>
          <w:sz w:val="31"/>
          <w:szCs w:val="31"/>
          <w:bdr w:val="none" w:color="auto" w:sz="0" w:space="0"/>
          <w:shd w:val="clear" w:fill="FFFFFF"/>
        </w:rPr>
        <w:t>二、申报评审方式</w:t>
      </w:r>
    </w:p>
    <w:p w14:paraId="18A11D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一）全市职称申报全面实行线上填报（涉密人员严格执行保密管理规定，线下申报、线下评审），其中，社会化高级职称评审全部实行线上盲审盲评，不再提交纸质申报材料；社会化卫生系列高级职称及相应自主评审单位高级职称，工程系列电力专业、警务技术专业社会化高级职称仍按照高级评委会组建单位要求，通过相应申报系统实现线上盲审盲评；工程系列中、初级职称实行线上盲审盲评（仍需提交纸质申报材料）；自主评审单位、基层各级职称和其他社会化中、初级职称评审仍采取线下评审方式。</w:t>
      </w:r>
    </w:p>
    <w:p w14:paraId="5CE721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（二）国家或自治区实行以考代评的系列（专业）职称（或专业技术人员职业资格），不再进行相应层级职称评审或认定。</w:t>
      </w:r>
    </w:p>
    <w:p w14:paraId="33EC4D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三）高级职称实行考评结合的系列（专业）职称，专业技术人员须参加国家或自治区统一组织的考试，成绩达到国家或自治区合格线并在有效期内方可申报评审高级职称。高级职称实行面试答辩、量化评审的系列（专业）职称，具体要求以相应系列（专业）评审规定为准。</w:t>
      </w:r>
    </w:p>
    <w:p w14:paraId="48971F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（四）鼓励有条件的评委会（组建单位）建立以同行评价为基础，市场评价、社会评价为补充的多元评价体系，综合采用专家评审、考评答辩、个人述职、成果转化效益评估、服务对象评议等方式评审。</w:t>
      </w:r>
    </w:p>
    <w:p w14:paraId="42166C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CESI黑体-GB2312" w:hAnsi="CESI黑体-GB2312" w:eastAsia="CESI黑体-GB2312" w:cs="CESI黑体-GB2312"/>
          <w:i w:val="0"/>
          <w:iCs w:val="0"/>
          <w:caps w:val="0"/>
          <w:color w:val="000000"/>
          <w:spacing w:val="0"/>
          <w:sz w:val="31"/>
          <w:szCs w:val="31"/>
          <w:bdr w:val="none" w:color="auto" w:sz="0" w:space="0"/>
          <w:shd w:val="clear" w:fill="FFFFFF"/>
        </w:rPr>
        <w:t>三、时间进度安排</w:t>
      </w:r>
    </w:p>
    <w:p w14:paraId="3B8438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ascii="楷体_GB2312" w:hAnsi="Times New Roman" w:eastAsia="楷体_GB2312" w:cs="楷体_GB2312"/>
          <w:i w:val="0"/>
          <w:iCs w:val="0"/>
          <w:caps w:val="0"/>
          <w:color w:val="000000"/>
          <w:spacing w:val="0"/>
          <w:sz w:val="31"/>
          <w:szCs w:val="31"/>
          <w:bdr w:val="none" w:color="auto" w:sz="0" w:space="0"/>
          <w:shd w:val="clear" w:fill="FFFFFF"/>
        </w:rPr>
        <w:t>（一）总体进度安排</w:t>
      </w:r>
    </w:p>
    <w:p w14:paraId="64BCB1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1.</w:t>
      </w:r>
      <w:r>
        <w:rPr>
          <w:rFonts w:hint="eastAsia" w:ascii="仿宋_GB2312" w:hAnsi="MicrosoftYaHei" w:eastAsia="仿宋_GB2312" w:cs="仿宋_GB2312"/>
          <w:i w:val="0"/>
          <w:iCs w:val="0"/>
          <w:caps w:val="0"/>
          <w:color w:val="000000"/>
          <w:spacing w:val="0"/>
          <w:sz w:val="31"/>
          <w:szCs w:val="31"/>
          <w:bdr w:val="none" w:color="auto" w:sz="0" w:space="0"/>
          <w:shd w:val="clear" w:fill="FFFFFF"/>
        </w:rPr>
        <w:t>市直各部门和单位（含自主评审单位）要及时做好组织申报，严格按照规定时间开展相关工作</w:t>
      </w: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p>
    <w:p w14:paraId="7FCEAA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bdr w:val="none" w:color="auto" w:sz="0" w:space="0"/>
          <w:shd w:val="clear" w:fill="FFFFFF"/>
        </w:rPr>
        <w:t>5</w:t>
      </w:r>
      <w:r>
        <w:rPr>
          <w:rFonts w:hint="eastAsia" w:ascii="仿宋_GB2312" w:hAnsi="宋体"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10</w:t>
      </w:r>
      <w:r>
        <w:rPr>
          <w:rFonts w:hint="eastAsia" w:ascii="仿宋_GB2312" w:hAnsi="宋体" w:eastAsia="仿宋_GB2312" w:cs="仿宋_GB2312"/>
          <w:i w:val="0"/>
          <w:iCs w:val="0"/>
          <w:caps w:val="0"/>
          <w:color w:val="000000"/>
          <w:spacing w:val="0"/>
          <w:sz w:val="31"/>
          <w:szCs w:val="31"/>
          <w:bdr w:val="none" w:color="auto" w:sz="0" w:space="0"/>
          <w:shd w:val="clear" w:fill="FFFFFF"/>
        </w:rPr>
        <w:t>日前，负责职称评审工作的旗县区人社部门、行业主管部门、自主评审单位按要求发布年度职称评审工作通知，部署本地区（单位）、本系列（专业）、本单位职称评审工作（进一步压减非必要申报材料）并报市人力资源和社会保障局备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7</w:t>
      </w:r>
      <w:r>
        <w:rPr>
          <w:rFonts w:hint="eastAsia" w:ascii="仿宋_GB2312" w:hAnsi="宋体"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10</w:t>
      </w:r>
      <w:r>
        <w:rPr>
          <w:rFonts w:hint="eastAsia" w:ascii="仿宋_GB2312" w:hAnsi="宋体" w:eastAsia="仿宋_GB2312" w:cs="仿宋_GB2312"/>
          <w:i w:val="0"/>
          <w:iCs w:val="0"/>
          <w:caps w:val="0"/>
          <w:color w:val="000000"/>
          <w:spacing w:val="0"/>
          <w:sz w:val="31"/>
          <w:szCs w:val="31"/>
          <w:bdr w:val="none" w:color="auto" w:sz="0" w:space="0"/>
          <w:shd w:val="clear" w:fill="FFFFFF"/>
        </w:rPr>
        <w:t>日前，完成材料审核和逐级报送工作。</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9</w:t>
      </w:r>
      <w:r>
        <w:rPr>
          <w:rFonts w:hint="eastAsia" w:ascii="仿宋_GB2312" w:hAnsi="宋体"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30</w:t>
      </w:r>
      <w:r>
        <w:rPr>
          <w:rFonts w:hint="eastAsia" w:ascii="仿宋_GB2312" w:hAnsi="宋体" w:eastAsia="仿宋_GB2312" w:cs="仿宋_GB2312"/>
          <w:i w:val="0"/>
          <w:iCs w:val="0"/>
          <w:caps w:val="0"/>
          <w:color w:val="000000"/>
          <w:spacing w:val="0"/>
          <w:sz w:val="31"/>
          <w:szCs w:val="31"/>
          <w:bdr w:val="none" w:color="auto" w:sz="0" w:space="0"/>
          <w:shd w:val="clear" w:fill="FFFFFF"/>
        </w:rPr>
        <w:t>日前，完成评审和公示。</w:t>
      </w:r>
    </w:p>
    <w:p w14:paraId="4D7252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bdr w:val="none" w:color="auto" w:sz="0" w:space="0"/>
          <w:shd w:val="clear" w:fill="FFFFFF"/>
        </w:rPr>
        <w:t>2.</w:t>
      </w:r>
      <w:r>
        <w:rPr>
          <w:rFonts w:hint="eastAsia" w:ascii="仿宋_GB2312" w:hAnsi="宋体" w:eastAsia="仿宋_GB2312" w:cs="仿宋_GB2312"/>
          <w:i w:val="0"/>
          <w:iCs w:val="0"/>
          <w:caps w:val="0"/>
          <w:color w:val="000000"/>
          <w:spacing w:val="0"/>
          <w:sz w:val="31"/>
          <w:szCs w:val="31"/>
          <w:bdr w:val="none" w:color="auto" w:sz="0" w:space="0"/>
          <w:shd w:val="clear" w:fill="FFFFFF"/>
        </w:rPr>
        <w:t>考评结合及以考代评系列（专业）职称、自治区绿色通道高级职称根据实际情况，申报时间安排由高级评委会组建单位另行发文部署。自然科学研究系列、工程系列网信专业职称，待评审条件修订印发后，申报时间安排由高级评委会组建单位另行发文部署。稀土、教育招生考试研究专业待评审条件制定印发后，开展职称评审。原则上不跨年度开展职称评审。</w:t>
      </w:r>
    </w:p>
    <w:p w14:paraId="6BBB2F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3.“</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定向评价</w:t>
      </w:r>
      <w:r>
        <w:rPr>
          <w:rFonts w:hint="default" w:ascii="Times New Roman" w:hAnsi="Times New Roman" w:eastAsia="宋体" w:cs="Times New Roman"/>
          <w:i w:val="0"/>
          <w:iCs w:val="0"/>
          <w:caps w:val="0"/>
          <w:color w:val="000000"/>
          <w:spacing w:val="0"/>
          <w:sz w:val="31"/>
          <w:szCs w:val="31"/>
          <w:bdr w:val="none" w:color="auto" w:sz="0" w:space="0"/>
          <w:shd w:val="clear" w:fill="FFFFFF"/>
        </w:rPr>
        <w:t>”</w:t>
      </w:r>
      <w:r>
        <w:rPr>
          <w:rFonts w:hint="eastAsia" w:ascii="仿宋_GB2312" w:hAnsi="宋体" w:eastAsia="仿宋_GB2312" w:cs="仿宋_GB2312"/>
          <w:i w:val="0"/>
          <w:iCs w:val="0"/>
          <w:caps w:val="0"/>
          <w:color w:val="000000"/>
          <w:spacing w:val="0"/>
          <w:sz w:val="31"/>
          <w:szCs w:val="31"/>
          <w:bdr w:val="none" w:color="auto" w:sz="0" w:space="0"/>
          <w:shd w:val="clear" w:fill="FFFFFF"/>
        </w:rPr>
        <w:t>高级职称、绿色通道中、初级职称</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评审工作按照我市职称统一安排进行。</w:t>
      </w:r>
      <w:r>
        <w:rPr>
          <w:rFonts w:hint="default" w:ascii="Times New Roman" w:hAnsi="Times New Roman" w:eastAsia="宋体"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定向评价</w:t>
      </w:r>
      <w:r>
        <w:rPr>
          <w:rFonts w:hint="default" w:ascii="Times New Roman" w:hAnsi="Times New Roman" w:eastAsia="宋体" w:cs="Times New Roman"/>
          <w:i w:val="0"/>
          <w:iCs w:val="0"/>
          <w:caps w:val="0"/>
          <w:color w:val="000000"/>
          <w:spacing w:val="0"/>
          <w:sz w:val="31"/>
          <w:szCs w:val="31"/>
          <w:bdr w:val="none" w:color="auto" w:sz="0" w:space="0"/>
          <w:shd w:val="clear" w:fill="FFFFFF"/>
        </w:rPr>
        <w:t>”</w:t>
      </w:r>
      <w:r>
        <w:rPr>
          <w:rFonts w:hint="eastAsia" w:ascii="仿宋_GB2312" w:hAnsi="宋体" w:eastAsia="仿宋_GB2312" w:cs="仿宋_GB2312"/>
          <w:i w:val="0"/>
          <w:iCs w:val="0"/>
          <w:caps w:val="0"/>
          <w:color w:val="000000"/>
          <w:spacing w:val="0"/>
          <w:sz w:val="31"/>
          <w:szCs w:val="31"/>
          <w:bdr w:val="none" w:color="auto" w:sz="0" w:space="0"/>
          <w:shd w:val="clear" w:fill="FFFFFF"/>
        </w:rPr>
        <w:t>中、初级职称待评审条件印发后，申报时间安排由各基层评委会组建单位另行发文部署。</w:t>
      </w:r>
    </w:p>
    <w:p w14:paraId="688D1E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eastAsia" w:ascii="楷体_GB2312" w:hAnsi="宋体" w:eastAsia="楷体_GB2312" w:cs="楷体_GB2312"/>
          <w:i w:val="0"/>
          <w:iCs w:val="0"/>
          <w:caps w:val="0"/>
          <w:color w:val="000000"/>
          <w:spacing w:val="0"/>
          <w:sz w:val="31"/>
          <w:szCs w:val="31"/>
          <w:bdr w:val="none" w:color="auto" w:sz="0" w:space="0"/>
          <w:shd w:val="clear" w:fill="FFFFFF"/>
        </w:rPr>
        <w:t>（二）个人申报提交阶段（5月11日至7月10日）</w:t>
      </w:r>
    </w:p>
    <w:p w14:paraId="7B1899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eastAsia" w:ascii="仿宋_GB2312" w:hAnsi="宋体" w:eastAsia="仿宋_GB2312" w:cs="仿宋_GB2312"/>
          <w:i w:val="0"/>
          <w:iCs w:val="0"/>
          <w:caps w:val="0"/>
          <w:color w:val="000000"/>
          <w:spacing w:val="0"/>
          <w:sz w:val="31"/>
          <w:szCs w:val="31"/>
          <w:bdr w:val="none" w:color="auto" w:sz="0" w:space="0"/>
          <w:shd w:val="clear" w:fill="FFFFFF"/>
        </w:rPr>
        <w:t>申报人员的学历、资历、任职年限、业绩成果（论文、奖项、荣誉等）、继续教育审验卡截止时间为各相应级别申报截止时间，考评结合系列或专业的截止时间以评委会组建单位或自治区相应行业主管部门年度评审工作通知要求为准。</w:t>
      </w:r>
    </w:p>
    <w:p w14:paraId="6A01A0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bdr w:val="none" w:color="auto" w:sz="0" w:space="0"/>
          <w:shd w:val="clear" w:fill="FFFFFF"/>
        </w:rPr>
        <w:t>1.</w:t>
      </w:r>
      <w:r>
        <w:rPr>
          <w:rFonts w:hint="eastAsia" w:ascii="仿宋_GB2312" w:hAnsi="宋体" w:eastAsia="仿宋_GB2312" w:cs="仿宋_GB2312"/>
          <w:i w:val="0"/>
          <w:iCs w:val="0"/>
          <w:caps w:val="0"/>
          <w:color w:val="000000"/>
          <w:spacing w:val="0"/>
          <w:sz w:val="31"/>
          <w:szCs w:val="31"/>
          <w:bdr w:val="none" w:color="auto" w:sz="0" w:space="0"/>
          <w:shd w:val="clear" w:fill="FFFFFF"/>
        </w:rPr>
        <w:t>初级职称申报时间（</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w:t>
      </w:r>
      <w:r>
        <w:rPr>
          <w:rFonts w:hint="eastAsia" w:ascii="仿宋_GB2312" w:hAnsi="宋体"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11</w:t>
      </w:r>
      <w:r>
        <w:rPr>
          <w:rFonts w:hint="eastAsia" w:ascii="仿宋_GB2312" w:hAnsi="宋体" w:eastAsia="仿宋_GB2312" w:cs="仿宋_GB2312"/>
          <w:i w:val="0"/>
          <w:iCs w:val="0"/>
          <w:caps w:val="0"/>
          <w:color w:val="000000"/>
          <w:spacing w:val="0"/>
          <w:sz w:val="31"/>
          <w:szCs w:val="31"/>
          <w:bdr w:val="none" w:color="auto" w:sz="0" w:space="0"/>
          <w:shd w:val="clear" w:fill="FFFFFF"/>
        </w:rPr>
        <w:t>日至</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w:t>
      </w:r>
      <w:r>
        <w:rPr>
          <w:rFonts w:hint="eastAsia" w:ascii="仿宋_GB2312" w:hAnsi="宋体"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25</w:t>
      </w:r>
      <w:r>
        <w:rPr>
          <w:rFonts w:hint="eastAsia" w:ascii="仿宋_GB2312" w:hAnsi="宋体" w:eastAsia="仿宋_GB2312" w:cs="仿宋_GB2312"/>
          <w:i w:val="0"/>
          <w:iCs w:val="0"/>
          <w:caps w:val="0"/>
          <w:color w:val="000000"/>
          <w:spacing w:val="0"/>
          <w:sz w:val="31"/>
          <w:szCs w:val="31"/>
          <w:bdr w:val="none" w:color="auto" w:sz="0" w:space="0"/>
          <w:shd w:val="clear" w:fill="FFFFFF"/>
        </w:rPr>
        <w:t>日）；</w:t>
      </w:r>
    </w:p>
    <w:p w14:paraId="076B7B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bdr w:val="none" w:color="auto" w:sz="0" w:space="0"/>
          <w:shd w:val="clear" w:fill="FFFFFF"/>
        </w:rPr>
        <w:t>2.</w:t>
      </w:r>
      <w:r>
        <w:rPr>
          <w:rFonts w:hint="eastAsia" w:ascii="仿宋_GB2312" w:hAnsi="宋体" w:eastAsia="仿宋_GB2312" w:cs="仿宋_GB2312"/>
          <w:i w:val="0"/>
          <w:iCs w:val="0"/>
          <w:caps w:val="0"/>
          <w:color w:val="000000"/>
          <w:spacing w:val="0"/>
          <w:sz w:val="31"/>
          <w:szCs w:val="31"/>
          <w:bdr w:val="none" w:color="auto" w:sz="0" w:space="0"/>
          <w:shd w:val="clear" w:fill="FFFFFF"/>
        </w:rPr>
        <w:t>中级职称申报时间（</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w:t>
      </w:r>
      <w:r>
        <w:rPr>
          <w:rFonts w:hint="eastAsia" w:ascii="仿宋_GB2312" w:hAnsi="宋体"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26</w:t>
      </w:r>
      <w:r>
        <w:rPr>
          <w:rFonts w:hint="eastAsia" w:ascii="仿宋_GB2312" w:hAnsi="宋体" w:eastAsia="仿宋_GB2312" w:cs="仿宋_GB2312"/>
          <w:i w:val="0"/>
          <w:iCs w:val="0"/>
          <w:caps w:val="0"/>
          <w:color w:val="000000"/>
          <w:spacing w:val="0"/>
          <w:sz w:val="31"/>
          <w:szCs w:val="31"/>
          <w:bdr w:val="none" w:color="auto" w:sz="0" w:space="0"/>
          <w:shd w:val="clear" w:fill="FFFFFF"/>
        </w:rPr>
        <w:t>日至</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6</w:t>
      </w:r>
      <w:r>
        <w:rPr>
          <w:rFonts w:hint="eastAsia" w:ascii="仿宋_GB2312" w:hAnsi="宋体"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10</w:t>
      </w:r>
      <w:r>
        <w:rPr>
          <w:rFonts w:hint="eastAsia" w:ascii="仿宋_GB2312" w:hAnsi="宋体" w:eastAsia="仿宋_GB2312" w:cs="仿宋_GB2312"/>
          <w:i w:val="0"/>
          <w:iCs w:val="0"/>
          <w:caps w:val="0"/>
          <w:color w:val="000000"/>
          <w:spacing w:val="0"/>
          <w:sz w:val="31"/>
          <w:szCs w:val="31"/>
          <w:bdr w:val="none" w:color="auto" w:sz="0" w:space="0"/>
          <w:shd w:val="clear" w:fill="FFFFFF"/>
        </w:rPr>
        <w:t>日）；</w:t>
      </w:r>
    </w:p>
    <w:p w14:paraId="1F6EC2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bdr w:val="none" w:color="auto" w:sz="0" w:space="0"/>
          <w:shd w:val="clear" w:fill="FFFFFF"/>
        </w:rPr>
        <w:t>3.</w:t>
      </w:r>
      <w:r>
        <w:rPr>
          <w:rFonts w:hint="eastAsia" w:ascii="仿宋_GB2312" w:hAnsi="宋体" w:eastAsia="仿宋_GB2312" w:cs="仿宋_GB2312"/>
          <w:i w:val="0"/>
          <w:iCs w:val="0"/>
          <w:caps w:val="0"/>
          <w:color w:val="000000"/>
          <w:spacing w:val="0"/>
          <w:sz w:val="31"/>
          <w:szCs w:val="31"/>
          <w:bdr w:val="none" w:color="auto" w:sz="0" w:space="0"/>
          <w:shd w:val="clear" w:fill="FFFFFF"/>
        </w:rPr>
        <w:t>高级职称申报时间（</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6</w:t>
      </w:r>
      <w:r>
        <w:rPr>
          <w:rFonts w:hint="eastAsia" w:ascii="仿宋_GB2312" w:hAnsi="宋体"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11</w:t>
      </w:r>
      <w:r>
        <w:rPr>
          <w:rFonts w:hint="eastAsia" w:ascii="仿宋_GB2312" w:hAnsi="宋体" w:eastAsia="仿宋_GB2312" w:cs="仿宋_GB2312"/>
          <w:i w:val="0"/>
          <w:iCs w:val="0"/>
          <w:caps w:val="0"/>
          <w:color w:val="000000"/>
          <w:spacing w:val="0"/>
          <w:sz w:val="31"/>
          <w:szCs w:val="31"/>
          <w:bdr w:val="none" w:color="auto" w:sz="0" w:space="0"/>
          <w:shd w:val="clear" w:fill="FFFFFF"/>
        </w:rPr>
        <w:t>日至</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7</w:t>
      </w:r>
      <w:r>
        <w:rPr>
          <w:rFonts w:hint="eastAsia" w:ascii="仿宋_GB2312" w:hAnsi="宋体"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10</w:t>
      </w:r>
      <w:r>
        <w:rPr>
          <w:rFonts w:hint="eastAsia" w:ascii="仿宋_GB2312" w:hAnsi="宋体" w:eastAsia="仿宋_GB2312" w:cs="仿宋_GB2312"/>
          <w:i w:val="0"/>
          <w:iCs w:val="0"/>
          <w:caps w:val="0"/>
          <w:color w:val="000000"/>
          <w:spacing w:val="0"/>
          <w:sz w:val="31"/>
          <w:szCs w:val="31"/>
          <w:bdr w:val="none" w:color="auto" w:sz="0" w:space="0"/>
          <w:shd w:val="clear" w:fill="FFFFFF"/>
        </w:rPr>
        <w:t>日）。</w:t>
      </w:r>
    </w:p>
    <w:p w14:paraId="6D9F6E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eastAsia" w:ascii="仿宋_GB2312" w:hAnsi="宋体" w:eastAsia="仿宋_GB2312" w:cs="仿宋_GB2312"/>
          <w:i w:val="0"/>
          <w:iCs w:val="0"/>
          <w:caps w:val="0"/>
          <w:color w:val="000000"/>
          <w:spacing w:val="0"/>
          <w:sz w:val="31"/>
          <w:szCs w:val="31"/>
          <w:bdr w:val="none" w:color="auto" w:sz="0" w:space="0"/>
          <w:shd w:val="clear" w:fill="FFFFFF"/>
        </w:rPr>
        <w:t>申报人员需在上述规定时间内完成所有材料填写并点击“提交申报”，逾期未点击“提交申报”视为放弃申报，且不能再新增申报记录。</w:t>
      </w:r>
    </w:p>
    <w:p w14:paraId="204760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eastAsia" w:ascii="楷体_GB2312" w:hAnsi="宋体" w:eastAsia="楷体_GB2312" w:cs="楷体_GB2312"/>
          <w:i w:val="0"/>
          <w:iCs w:val="0"/>
          <w:caps w:val="0"/>
          <w:color w:val="000000"/>
          <w:spacing w:val="0"/>
          <w:sz w:val="31"/>
          <w:szCs w:val="31"/>
          <w:bdr w:val="none" w:color="auto" w:sz="0" w:space="0"/>
          <w:shd w:val="clear" w:fill="FFFFFF"/>
        </w:rPr>
        <w:t>（三）材料审核、上报阶段（6月11日至7月10日）</w:t>
      </w:r>
    </w:p>
    <w:p w14:paraId="75D0D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1.</w:t>
      </w:r>
      <w:r>
        <w:rPr>
          <w:rFonts w:hint="eastAsia" w:ascii="仿宋_GB2312" w:hAnsi="宋体" w:eastAsia="仿宋_GB2312" w:cs="仿宋_GB2312"/>
          <w:i w:val="0"/>
          <w:iCs w:val="0"/>
          <w:caps w:val="0"/>
          <w:color w:val="000000"/>
          <w:spacing w:val="0"/>
          <w:sz w:val="31"/>
          <w:szCs w:val="31"/>
          <w:bdr w:val="none" w:color="auto" w:sz="0" w:space="0"/>
          <w:shd w:val="clear" w:fill="FFFFFF"/>
        </w:rPr>
        <w:t>各旗县区、市直部门和单位按照职责分工对申报材料进行审核把关，</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6</w:t>
      </w:r>
      <w:r>
        <w:rPr>
          <w:rFonts w:hint="eastAsia" w:ascii="仿宋_GB2312" w:hAnsi="宋体"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11</w:t>
      </w:r>
      <w:r>
        <w:rPr>
          <w:rFonts w:hint="eastAsia" w:ascii="仿宋_GB2312" w:hAnsi="宋体" w:eastAsia="仿宋_GB2312" w:cs="仿宋_GB2312"/>
          <w:i w:val="0"/>
          <w:iCs w:val="0"/>
          <w:caps w:val="0"/>
          <w:color w:val="000000"/>
          <w:spacing w:val="0"/>
          <w:sz w:val="31"/>
          <w:szCs w:val="31"/>
          <w:bdr w:val="none" w:color="auto" w:sz="0" w:space="0"/>
          <w:shd w:val="clear" w:fill="FFFFFF"/>
        </w:rPr>
        <w:t>日至</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7</w:t>
      </w:r>
      <w:r>
        <w:rPr>
          <w:rFonts w:hint="eastAsia" w:ascii="仿宋_GB2312" w:hAnsi="宋体"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10</w:t>
      </w:r>
      <w:r>
        <w:rPr>
          <w:rFonts w:hint="eastAsia" w:ascii="仿宋_GB2312" w:hAnsi="宋体" w:eastAsia="仿宋_GB2312" w:cs="仿宋_GB2312"/>
          <w:i w:val="0"/>
          <w:iCs w:val="0"/>
          <w:caps w:val="0"/>
          <w:color w:val="000000"/>
          <w:spacing w:val="0"/>
          <w:sz w:val="31"/>
          <w:szCs w:val="31"/>
          <w:bdr w:val="none" w:color="auto" w:sz="0" w:space="0"/>
          <w:shd w:val="clear" w:fill="FFFFFF"/>
        </w:rPr>
        <w:t>日，按照人事管理权限，逐级报送至市人力资源和社会保障局，逾期未上报的，不再补报。各旗县区、各自主评审单位审核时间进度以本地区、本单位职称评审工作通知要求为准。</w:t>
      </w:r>
    </w:p>
    <w:p w14:paraId="6DD04E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工程系列建设工程中初级、工程系列建筑材料中初级、中小学教师系列、中等职业学校教师系列高级、农牧业中初级、工程系列林草中初级、自然科学研究系列林草中初级、工程系列水利中初级、艺术系列三级四级、艺术系列群众文化中初级、文物博物系列中初级、农牧民职称系列、档案系列中初级、图书系列中初级</w:t>
      </w:r>
      <w:r>
        <w:rPr>
          <w:rFonts w:hint="eastAsia" w:ascii="仿宋_GB2312" w:hAnsi="宋体" w:eastAsia="仿宋_GB2312" w:cs="仿宋_GB2312"/>
          <w:i w:val="0"/>
          <w:iCs w:val="0"/>
          <w:caps w:val="0"/>
          <w:color w:val="000000"/>
          <w:spacing w:val="0"/>
          <w:sz w:val="31"/>
          <w:szCs w:val="31"/>
          <w:bdr w:val="none" w:color="auto" w:sz="0" w:space="0"/>
          <w:shd w:val="clear" w:fill="FFFFFF"/>
        </w:rPr>
        <w:t>、公共法律服务系列律师专业、体育系列运动防护师、工程系列警务技术专业、新闻系列、播音主持系列、各基层农牧、林草、水利、文物博物、乌兰牧骑、中小学教师、中职院校教师职称，按照各行业主管部门通知安排，将相关申报材料报各行业主管部门。</w:t>
      </w:r>
    </w:p>
    <w:p w14:paraId="7273A0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eastAsia" w:ascii="楷体_GB2312" w:hAnsi="宋体" w:eastAsia="楷体_GB2312" w:cs="楷体_GB2312"/>
          <w:i w:val="0"/>
          <w:iCs w:val="0"/>
          <w:caps w:val="0"/>
          <w:color w:val="000000"/>
          <w:spacing w:val="0"/>
          <w:sz w:val="31"/>
          <w:szCs w:val="31"/>
          <w:bdr w:val="none" w:color="auto" w:sz="0" w:space="0"/>
          <w:shd w:val="clear" w:fill="FFFFFF"/>
        </w:rPr>
        <w:t>（四）评委会审核、评审阶段（9月30日前）</w:t>
      </w:r>
    </w:p>
    <w:p w14:paraId="31AC70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eastAsia" w:ascii="仿宋_GB2312" w:hAnsi="宋体" w:eastAsia="仿宋_GB2312" w:cs="仿宋_GB2312"/>
          <w:i w:val="0"/>
          <w:iCs w:val="0"/>
          <w:caps w:val="0"/>
          <w:color w:val="000000"/>
          <w:spacing w:val="0"/>
          <w:sz w:val="31"/>
          <w:szCs w:val="31"/>
          <w:bdr w:val="none" w:color="auto" w:sz="0" w:space="0"/>
          <w:shd w:val="clear" w:fill="FFFFFF"/>
        </w:rPr>
        <w:t>各评委会按照申报条件对申报材料进行复核，一次性书面告知申报人员需要补充更正的全部材料及时限，逾期未补充更正的，视为放弃申报。审核通过的申报材料，评委会按有关规定进行评审、公示。</w:t>
      </w:r>
    </w:p>
    <w:p w14:paraId="47BF41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CESI黑体-GB2312" w:hAnsi="CESI黑体-GB2312" w:eastAsia="CESI黑体-GB2312" w:cs="CESI黑体-GB2312"/>
          <w:i w:val="0"/>
          <w:iCs w:val="0"/>
          <w:caps w:val="0"/>
          <w:color w:val="000000"/>
          <w:spacing w:val="0"/>
          <w:sz w:val="31"/>
          <w:szCs w:val="31"/>
          <w:bdr w:val="none" w:color="auto" w:sz="0" w:space="0"/>
          <w:shd w:val="clear" w:fill="FFFFFF"/>
        </w:rPr>
        <w:t>四、申报程序要求</w:t>
      </w:r>
    </w:p>
    <w:p w14:paraId="1A77AE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申报人员同一年度一个层级只能申报一个系列（专业）的职称。有关用人单位、主管部门应按照人事隶属关系和规定程序逐级将申报材料报送评委会办事机构，不得多头申报。具体要求如下：</w:t>
      </w:r>
    </w:p>
    <w:p w14:paraId="3DCE72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（一）线上注册申报</w:t>
      </w:r>
    </w:p>
    <w:p w14:paraId="0657D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申报人员须访问内蒙古人才信息库</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网址：</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wwwnmgrckcn)</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，进行线上注册并登录，完善个人基本信息，填写业绩档案中学历、工作经历等信息，并由工作单位审核通过。已注册并填写过相关信息的申报人员，需核实填写信息是否准确。</w:t>
      </w:r>
    </w:p>
    <w:p w14:paraId="252825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在业务办理—</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职称申报栏目中，选择对应的申报计划（申报人员需慎重选择申报计划，选择确定后不能修改或新增，因申报计划选择错误而导致无法参加当年度职称评审的责任自负），完成职称信息填报，并按照有关要求上传相关申报材料。“线上盲审盲评”申报人员提交后，可下载并查看《专业技术职称评审表》；“线下材料评审”申报人员提交后，需下载《专业技术职称评审表》和《专业技术职称送审表》。（系统申报步骤、填写格式说明、提交材料要求等请查看系统内申报操作指南。）</w:t>
      </w:r>
    </w:p>
    <w:p w14:paraId="3B6FF4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（二）线下提交材料（仅“线下材料评审”申报人员）</w:t>
      </w:r>
    </w:p>
    <w:p w14:paraId="5C9A75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“线下材料评审”申报人员完成线上申报后，仍需按规定提交完整的线下申报材料。有关程序、渠道和要求以《内蒙古自治区职称评审管理实施细则》（内人社发〔</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2025</w:t>
      </w: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16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号）规定为准。各旗县区中、初级职称需委托市级评委会评审的，仍需提交完整的线下申报材料。</w:t>
      </w:r>
    </w:p>
    <w:p w14:paraId="3E95BC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1.</w:t>
      </w:r>
      <w:r>
        <w:rPr>
          <w:rFonts w:hint="eastAsia" w:ascii="仿宋_GB2312" w:hAnsi="MicrosoftYaHei" w:eastAsia="仿宋_GB2312" w:cs="仿宋_GB2312"/>
          <w:i w:val="0"/>
          <w:iCs w:val="0"/>
          <w:caps w:val="0"/>
          <w:color w:val="000000"/>
          <w:spacing w:val="0"/>
          <w:sz w:val="31"/>
          <w:szCs w:val="31"/>
          <w:bdr w:val="none" w:color="auto" w:sz="0" w:space="0"/>
          <w:shd w:val="clear" w:fill="FFFFFF"/>
        </w:rPr>
        <w:t>职称申报材料应按人事管理权限由单位、主管部门、人社部门逐级复审、逐级上报。各旗县区人力资源和社会保障部门及</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各行业主管部门对申报推荐程序、申报人员资格、申报专业和申报材料的规范性、完整性、有效性等进行把关。</w:t>
      </w:r>
    </w:p>
    <w:p w14:paraId="1288FC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中央、自治区驻包单位专业技术人员，在我市参加申报评审的，须经本单位同意并由上级主管部门出具委托函，经市人社局审核同意后，进行申报、评审。对于未按规定程序和要求履行委托的申报、评审不予受理。</w:t>
      </w:r>
    </w:p>
    <w:p w14:paraId="1B3FE8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3.</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非公有制领域专业技术人才，按照属地原则，由本人向所在单位提出申请，经单位审核把关后，可通过以下任一渠道推荐报送：存放档案的人才交流服务机构、工商联、行业协会、商会、学会等社会组织，或非公有制专业技术人才密集的创业孵化基地、科技园区，或工作单位所在地区人社部门等。</w:t>
      </w:r>
    </w:p>
    <w:p w14:paraId="5D7A5E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4.</w:t>
      </w:r>
      <w:r>
        <w:rPr>
          <w:rFonts w:hint="eastAsia" w:ascii="仿宋_GB2312" w:hAnsi="MicrosoftYaHei" w:eastAsia="仿宋_GB2312" w:cs="仿宋_GB2312"/>
          <w:i w:val="0"/>
          <w:iCs w:val="0"/>
          <w:caps w:val="0"/>
          <w:color w:val="000000"/>
          <w:spacing w:val="0"/>
          <w:sz w:val="31"/>
          <w:szCs w:val="31"/>
          <w:bdr w:val="none" w:color="auto" w:sz="0" w:space="0"/>
          <w:shd w:val="clear" w:fill="FFFFFF"/>
        </w:rPr>
        <w:t>各旗县区、部门和单位申报材料包括：</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2026</w:t>
      </w:r>
      <w:r>
        <w:rPr>
          <w:rFonts w:hint="eastAsia" w:ascii="仿宋_GB2312" w:hAnsi="MicrosoftYaHei" w:eastAsia="仿宋_GB2312" w:cs="仿宋_GB2312"/>
          <w:i w:val="0"/>
          <w:iCs w:val="0"/>
          <w:caps w:val="0"/>
          <w:color w:val="000000"/>
          <w:spacing w:val="0"/>
          <w:sz w:val="31"/>
          <w:szCs w:val="31"/>
          <w:bdr w:val="none" w:color="auto" w:sz="0" w:space="0"/>
          <w:shd w:val="clear" w:fill="FFFFFF"/>
        </w:rPr>
        <w:t>年职称申报情况报告、《</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年职称申报人数统计表（事业单位在编）》 </w:t>
      </w:r>
      <w:r>
        <w:rPr>
          <w:rFonts w:hint="eastAsia" w:ascii="仿宋_GB2312" w:hAnsi="MicrosoftYaHei" w:eastAsia="仿宋_GB2312" w:cs="仿宋_GB2312"/>
          <w:i w:val="0"/>
          <w:iCs w:val="0"/>
          <w:caps w:val="0"/>
          <w:color w:val="000000"/>
          <w:spacing w:val="0"/>
          <w:sz w:val="31"/>
          <w:szCs w:val="31"/>
          <w:bdr w:val="none" w:color="auto" w:sz="0" w:space="0"/>
          <w:shd w:val="clear" w:fill="FFFFFF"/>
        </w:rPr>
        <w:t>《</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年职称申报人数统计表（事业单位非在编）》 </w:t>
      </w:r>
      <w:r>
        <w:rPr>
          <w:rFonts w:hint="eastAsia" w:ascii="仿宋_GB2312" w:hAnsi="MicrosoftYaHei" w:eastAsia="仿宋_GB2312" w:cs="仿宋_GB2312"/>
          <w:i w:val="0"/>
          <w:iCs w:val="0"/>
          <w:caps w:val="0"/>
          <w:color w:val="000000"/>
          <w:spacing w:val="0"/>
          <w:sz w:val="31"/>
          <w:szCs w:val="31"/>
          <w:bdr w:val="none" w:color="auto" w:sz="0" w:space="0"/>
          <w:shd w:val="clear" w:fill="FFFFFF"/>
        </w:rPr>
        <w:t>《包头市</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年申报专业技术资格花名册》（申报系统审核签章后导出）。</w:t>
      </w:r>
    </w:p>
    <w:p w14:paraId="3DF360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（三）有关要求</w:t>
      </w:r>
    </w:p>
    <w:p w14:paraId="78E0DD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申报人员应确保所有线上、线下提交的材料真实、准确、有效，且线上、线下提交的材料（填写的信息、业绩等）相同。</w:t>
      </w:r>
    </w:p>
    <w:p w14:paraId="14711D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审核过程中，发现申报材料存在不符合要求或线上、线下提交材料（信息、名称等）不一致等问题的，申报信息均回退至本人账号内，需进一步修改完善后，再次提交申报。申报人员因上述原因审核不通过、导致未能在规定时间内完成申报职称评审的，不能补报。</w:t>
      </w:r>
    </w:p>
    <w:p w14:paraId="49E458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CESI黑体-GB2312" w:hAnsi="CESI黑体-GB2312" w:eastAsia="CESI黑体-GB2312" w:cs="CESI黑体-GB2312"/>
          <w:i w:val="0"/>
          <w:iCs w:val="0"/>
          <w:caps w:val="0"/>
          <w:color w:val="000000"/>
          <w:spacing w:val="0"/>
          <w:sz w:val="31"/>
          <w:szCs w:val="31"/>
          <w:bdr w:val="none" w:color="auto" w:sz="0" w:space="0"/>
          <w:shd w:val="clear" w:fill="FFFFFF"/>
        </w:rPr>
        <w:t>五、评审政策规定</w:t>
      </w:r>
    </w:p>
    <w:p w14:paraId="0CD3C8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MicrosoftYaHei" w:eastAsia="仿宋_GB2312" w:cs="仿宋_GB2312"/>
          <w:i w:val="0"/>
          <w:iCs w:val="0"/>
          <w:caps w:val="0"/>
          <w:color w:val="000000"/>
          <w:spacing w:val="0"/>
          <w:sz w:val="31"/>
          <w:szCs w:val="31"/>
          <w:bdr w:val="none" w:color="auto" w:sz="0" w:space="0"/>
          <w:shd w:val="clear" w:fill="FFFFFF"/>
        </w:rPr>
        <w:t>专业技术人才申报职称评审，应严格遵守《职称评审管理暂行规定》（人力资源和社会保障部令第</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40</w:t>
      </w:r>
      <w:r>
        <w:rPr>
          <w:rFonts w:hint="eastAsia" w:ascii="仿宋_GB2312" w:hAnsi="MicrosoftYaHei" w:eastAsia="仿宋_GB2312" w:cs="仿宋_GB2312"/>
          <w:i w:val="0"/>
          <w:iCs w:val="0"/>
          <w:caps w:val="0"/>
          <w:color w:val="000000"/>
          <w:spacing w:val="0"/>
          <w:sz w:val="31"/>
          <w:szCs w:val="31"/>
          <w:bdr w:val="none" w:color="auto" w:sz="0" w:space="0"/>
          <w:shd w:val="clear" w:fill="FFFFFF"/>
        </w:rPr>
        <w:t>号）</w:t>
      </w: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eastAsia" w:ascii="仿宋_GB2312" w:hAnsi="MicrosoftYaHei" w:eastAsia="仿宋_GB2312" w:cs="仿宋_GB2312"/>
          <w:i w:val="0"/>
          <w:iCs w:val="0"/>
          <w:caps w:val="0"/>
          <w:color w:val="000000"/>
          <w:spacing w:val="0"/>
          <w:sz w:val="31"/>
          <w:szCs w:val="31"/>
          <w:bdr w:val="none" w:color="auto" w:sz="0" w:space="0"/>
          <w:shd w:val="clear" w:fill="FFFFFF"/>
        </w:rPr>
        <w:t>《职称评审监管暂行办法》（人社部发〔</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2024</w:t>
      </w:r>
      <w:r>
        <w:rPr>
          <w:rFonts w:hint="eastAsia" w:ascii="仿宋_GB2312" w:hAnsi="MicrosoftYaHei" w:eastAsia="仿宋_GB2312" w:cs="仿宋_GB2312"/>
          <w:i w:val="0"/>
          <w:iCs w:val="0"/>
          <w:caps w:val="0"/>
          <w:color w:val="000000"/>
          <w:spacing w:val="0"/>
          <w:sz w:val="31"/>
          <w:szCs w:val="31"/>
          <w:bdr w:val="none" w:color="auto" w:sz="0" w:space="0"/>
          <w:shd w:val="clear" w:fill="FFFFFF"/>
        </w:rPr>
        <w:t>〕</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56</w:t>
      </w:r>
      <w:r>
        <w:rPr>
          <w:rFonts w:hint="eastAsia" w:ascii="仿宋_GB2312" w:hAnsi="MicrosoftYaHei" w:eastAsia="仿宋_GB2312" w:cs="仿宋_GB2312"/>
          <w:i w:val="0"/>
          <w:iCs w:val="0"/>
          <w:caps w:val="0"/>
          <w:color w:val="000000"/>
          <w:spacing w:val="0"/>
          <w:sz w:val="31"/>
          <w:szCs w:val="31"/>
          <w:bdr w:val="none" w:color="auto" w:sz="0" w:space="0"/>
          <w:shd w:val="clear" w:fill="FFFFFF"/>
        </w:rPr>
        <w:t>号）和《内蒙古自治区职称评审管理实施细则》（内人社发〔</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2025</w:t>
      </w:r>
      <w:r>
        <w:rPr>
          <w:rFonts w:hint="eastAsia" w:ascii="仿宋_GB2312" w:hAnsi="MicrosoftYaHei" w:eastAsia="仿宋_GB2312" w:cs="仿宋_GB2312"/>
          <w:i w:val="0"/>
          <w:iCs w:val="0"/>
          <w:caps w:val="0"/>
          <w:color w:val="000000"/>
          <w:spacing w:val="0"/>
          <w:sz w:val="31"/>
          <w:szCs w:val="31"/>
          <w:bdr w:val="none" w:color="auto" w:sz="0" w:space="0"/>
          <w:shd w:val="clear" w:fill="FFFFFF"/>
        </w:rPr>
        <w:t>〕</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16</w:t>
      </w:r>
      <w:r>
        <w:rPr>
          <w:rFonts w:hint="eastAsia" w:ascii="仿宋_GB2312" w:hAnsi="MicrosoftYaHei" w:eastAsia="仿宋_GB2312" w:cs="仿宋_GB2312"/>
          <w:i w:val="0"/>
          <w:iCs w:val="0"/>
          <w:caps w:val="0"/>
          <w:color w:val="000000"/>
          <w:spacing w:val="0"/>
          <w:sz w:val="31"/>
          <w:szCs w:val="31"/>
          <w:bdr w:val="none" w:color="auto" w:sz="0" w:space="0"/>
          <w:shd w:val="clear" w:fill="FFFFFF"/>
        </w:rPr>
        <w:t>号）规定，并符合自治区制定印发的各系列（专业）职称评审条件要求</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，按照人事隶属关系申报职称评审。国家和自治区有新规定的按新规定执行。</w:t>
      </w:r>
    </w:p>
    <w:p w14:paraId="45812D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（一）设立新评审专业</w:t>
      </w:r>
    </w:p>
    <w:p w14:paraId="5192C2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自治区新增设立稀土、教育招生考试研究职称专业，拟由包头稀土研究院、自治区教育厅负责组建相应专业高级评委会，待评审条件制定印发后，开展相应专业职称评审。</w:t>
      </w:r>
    </w:p>
    <w:p w14:paraId="51171E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（二）继续向用人主体赋权</w:t>
      </w:r>
    </w:p>
    <w:p w14:paraId="6F06F9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已赋予职称评审权的自主评审地区和单位，继续按照职称评审委员会备案的评审专业、层级、范围和评价标准，在备案有效期内开展职称评审工作。</w:t>
      </w:r>
    </w:p>
    <w:p w14:paraId="076C1C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新闻系列、播音主持系列中初级职称评审由市融媒体中心负责组织开展。警务技术专业中初级职称评审由市公安局负责组织开展。体育系列运动防护师中初级职称评审由市体育局负责组织开展。农牧、林草、水利、文物博物、乌兰牧骑、中小学教师、中职院校教师基层中初级职称评审由市农牧局、市林草局、市水务局、市文旅广电局、市教育局、土右旗人社局、固阳县人社局负责组织开展。</w:t>
      </w:r>
    </w:p>
    <w:p w14:paraId="02B28F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3.</w:t>
      </w:r>
      <w:r>
        <w:rPr>
          <w:rFonts w:hint="eastAsia" w:ascii="仿宋_GB2312" w:hAnsi="MicrosoftYaHei" w:eastAsia="仿宋_GB2312" w:cs="仿宋_GB2312"/>
          <w:i w:val="0"/>
          <w:iCs w:val="0"/>
          <w:caps w:val="0"/>
          <w:color w:val="000000"/>
          <w:spacing w:val="0"/>
          <w:sz w:val="31"/>
          <w:szCs w:val="31"/>
          <w:bdr w:val="none" w:color="auto" w:sz="0" w:space="0"/>
          <w:shd w:val="clear" w:fill="FFFFFF"/>
        </w:rPr>
        <w:t>旗县区、自主评审单位当年不具备开展评审工作条件的系列（专业），经市人社局研究同意，可采取联合评审、委托其他旗县区或评委会评审等方式进行评审（开评一周前将联合、委托情况报市人社局备案）。</w:t>
      </w:r>
    </w:p>
    <w:p w14:paraId="34A52D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（三）落实职称评审绿色通道政策</w:t>
      </w:r>
    </w:p>
    <w:p w14:paraId="02A03F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符合《内蒙古自治区职称评审管理实施细则》（内人社发〔</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2025</w:t>
      </w: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16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号）第三十七条、第三十九条规定的人员，可不受岗位数额（结构比例）限制，由相应评委会评审。符合条件人员原则上只享受一次政策优惠。</w:t>
      </w:r>
    </w:p>
    <w:p w14:paraId="5DAFC0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（四）落实助力乡村振兴一线基层专业技术人才职称倾斜政策</w:t>
      </w:r>
    </w:p>
    <w:p w14:paraId="0CEC3F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1.</w:t>
      </w:r>
      <w:r>
        <w:rPr>
          <w:rFonts w:hint="eastAsia" w:ascii="仿宋_GB2312" w:hAnsi="MicrosoftYaHei" w:eastAsia="仿宋_GB2312" w:cs="仿宋_GB2312"/>
          <w:i w:val="0"/>
          <w:iCs w:val="0"/>
          <w:caps w:val="0"/>
          <w:color w:val="000000"/>
          <w:spacing w:val="0"/>
          <w:sz w:val="31"/>
          <w:szCs w:val="31"/>
          <w:bdr w:val="none" w:color="auto" w:sz="0" w:space="0"/>
          <w:shd w:val="clear" w:fill="FFFFFF"/>
        </w:rPr>
        <w:t>继续开展基层</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w:t>
      </w:r>
      <w:r>
        <w:rPr>
          <w:rFonts w:hint="eastAsia" w:ascii="仿宋_GB2312" w:hAnsi="MicrosoftYaHei" w:eastAsia="仿宋_GB2312" w:cs="仿宋_GB2312"/>
          <w:i w:val="0"/>
          <w:iCs w:val="0"/>
          <w:caps w:val="0"/>
          <w:color w:val="000000"/>
          <w:spacing w:val="0"/>
          <w:sz w:val="31"/>
          <w:szCs w:val="31"/>
          <w:bdr w:val="none" w:color="auto" w:sz="0" w:space="0"/>
          <w:shd w:val="clear" w:fill="FFFFFF"/>
        </w:rPr>
        <w:t>定向评价</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w:t>
      </w:r>
      <w:r>
        <w:rPr>
          <w:rFonts w:hint="eastAsia" w:ascii="仿宋_GB2312" w:hAnsi="MicrosoftYaHei" w:eastAsia="仿宋_GB2312" w:cs="仿宋_GB2312"/>
          <w:i w:val="0"/>
          <w:iCs w:val="0"/>
          <w:caps w:val="0"/>
          <w:color w:val="000000"/>
          <w:spacing w:val="0"/>
          <w:sz w:val="31"/>
          <w:szCs w:val="31"/>
          <w:bdr w:val="none" w:color="auto" w:sz="0" w:space="0"/>
          <w:shd w:val="clear" w:fill="FFFFFF"/>
        </w:rPr>
        <w:t>职称评审。</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各行业主管部门严格按照总量控制、比例单列、专岗专用的原则，在单列岗位结构比例内，有序做好</w:t>
      </w:r>
      <w:r>
        <w:rPr>
          <w:rFonts w:hint="eastAsia" w:ascii="仿宋_GB2312" w:hAnsi="MicrosoftYaHei" w:eastAsia="仿宋_GB2312" w:cs="仿宋_GB2312"/>
          <w:i w:val="0"/>
          <w:iCs w:val="0"/>
          <w:caps w:val="0"/>
          <w:color w:val="000000"/>
          <w:spacing w:val="0"/>
          <w:sz w:val="31"/>
          <w:szCs w:val="31"/>
          <w:bdr w:val="none" w:color="auto" w:sz="0" w:space="0"/>
          <w:shd w:val="clear" w:fill="FFFFFF"/>
        </w:rPr>
        <w:t>中小学教师、中等职业学校教师、卫生、农牧业、林草、水利、乌兰牧骑和文物博物等专业领域基层</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w:t>
      </w:r>
      <w:r>
        <w:rPr>
          <w:rFonts w:hint="eastAsia" w:ascii="仿宋_GB2312" w:hAnsi="MicrosoftYaHei" w:eastAsia="仿宋_GB2312" w:cs="仿宋_GB2312"/>
          <w:i w:val="0"/>
          <w:iCs w:val="0"/>
          <w:caps w:val="0"/>
          <w:color w:val="000000"/>
          <w:spacing w:val="0"/>
          <w:sz w:val="31"/>
          <w:szCs w:val="31"/>
          <w:bdr w:val="none" w:color="auto" w:sz="0" w:space="0"/>
          <w:shd w:val="clear" w:fill="FFFFFF"/>
        </w:rPr>
        <w:t>定向评价</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w:t>
      </w:r>
      <w:r>
        <w:rPr>
          <w:rFonts w:hint="eastAsia" w:ascii="仿宋_GB2312" w:hAnsi="MicrosoftYaHei" w:eastAsia="仿宋_GB2312" w:cs="仿宋_GB2312"/>
          <w:i w:val="0"/>
          <w:iCs w:val="0"/>
          <w:caps w:val="0"/>
          <w:color w:val="000000"/>
          <w:spacing w:val="0"/>
          <w:sz w:val="31"/>
          <w:szCs w:val="31"/>
          <w:bdr w:val="none" w:color="auto" w:sz="0" w:space="0"/>
          <w:shd w:val="clear" w:fill="FFFFFF"/>
        </w:rPr>
        <w:t>职称评审工作。</w:t>
      </w:r>
    </w:p>
    <w:p w14:paraId="314D8C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对在旗县（市、区）从事专业工作满</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30</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年或在苏木乡镇从事专业工作满</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的优秀专业技术人才，不受学历、专业和单位岗位职数限制，在业绩成果等其他条件符合的情况下，可破格参加高一级职称评聘。用人单位做好推荐人选的审核把关，审核推荐要突出业绩贡献导向，与平时考核、年度考核结果等相结合，不得简单一味降低标准条件，造成政策“洼地”，确保将真正符合条件、作出突出贡献的基层优秀专业技术人才推荐上来。</w:t>
      </w:r>
    </w:p>
    <w:p w14:paraId="6CAA80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3.</w:t>
      </w:r>
      <w:r>
        <w:rPr>
          <w:rFonts w:hint="eastAsia" w:ascii="仿宋_GB2312" w:hAnsi="MicrosoftYaHei" w:eastAsia="仿宋_GB2312" w:cs="仿宋_GB2312"/>
          <w:i w:val="0"/>
          <w:iCs w:val="0"/>
          <w:caps w:val="0"/>
          <w:color w:val="000000"/>
          <w:spacing w:val="0"/>
          <w:sz w:val="31"/>
          <w:szCs w:val="31"/>
          <w:bdr w:val="none" w:color="auto" w:sz="0" w:space="0"/>
          <w:shd w:val="clear" w:fill="FFFFFF"/>
        </w:rPr>
        <w:t>对在苏木乡镇事业单位专业技术岗位工作满</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w:t>
      </w:r>
      <w:r>
        <w:rPr>
          <w:rFonts w:hint="eastAsia" w:ascii="仿宋_GB2312" w:hAnsi="MicrosoftYaHei" w:eastAsia="仿宋_GB2312" w:cs="仿宋_GB2312"/>
          <w:i w:val="0"/>
          <w:iCs w:val="0"/>
          <w:caps w:val="0"/>
          <w:color w:val="000000"/>
          <w:spacing w:val="0"/>
          <w:sz w:val="31"/>
          <w:szCs w:val="31"/>
          <w:bdr w:val="none" w:color="auto" w:sz="0" w:space="0"/>
          <w:shd w:val="clear" w:fill="FFFFFF"/>
        </w:rPr>
        <w:t>年的本科毕业生和满</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4</w:t>
      </w:r>
      <w:r>
        <w:rPr>
          <w:rFonts w:hint="eastAsia" w:ascii="仿宋_GB2312" w:hAnsi="MicrosoftYaHei" w:eastAsia="仿宋_GB2312" w:cs="仿宋_GB2312"/>
          <w:i w:val="0"/>
          <w:iCs w:val="0"/>
          <w:caps w:val="0"/>
          <w:color w:val="000000"/>
          <w:spacing w:val="0"/>
          <w:sz w:val="31"/>
          <w:szCs w:val="31"/>
          <w:bdr w:val="none" w:color="auto" w:sz="0" w:space="0"/>
          <w:shd w:val="clear" w:fill="FFFFFF"/>
        </w:rPr>
        <w:t>年的大专毕业生，经考核合格，可直接参加中级职称评审。</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在旗县区及以上单位从事专业技术工作的专业技术人员，不再享受直接参加中级职称评审的过渡性政策。</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  </w:t>
      </w:r>
    </w:p>
    <w:p w14:paraId="024AC6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4.</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严格落实城市中小学教师、执业医师晋升高级职称到基层服务有关规定。</w:t>
      </w:r>
    </w:p>
    <w:p w14:paraId="1CC10E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5.</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城市专业技术人才当年服务苏木乡镇、嘎查村时间达到</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3</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个月以上的，申报职称可免除当年继续教育学时要求；取得现有职称后，累计服务苏木乡镇、嘎查村年限达到</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3</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年以上并作出突出贡献的，可提前</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年参评高一级职称。</w:t>
      </w:r>
    </w:p>
    <w:p w14:paraId="73973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各旗县区、各职称评审委员会（以下简称“评委会”）对旗县（市、区）和苏木乡镇单位的专业技术人才可根据实际情况单独设组评审。</w:t>
      </w:r>
    </w:p>
    <w:p w14:paraId="5A42E9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（五）落实非公有制领域专业技术人才职称倾斜政策</w:t>
      </w:r>
    </w:p>
    <w:p w14:paraId="6DFAB8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民营企业、社会团体及其他非公有制经济组织专业技术人才一般在劳动关系所在地申报职称评审，与公立机构专业技术人才在职称评审方面享有平等待遇。对于长期从事专业技术工作且在我市工作满</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年、积极投身自治区经济社会各项事业发展，并满足学历、业绩等条件的，可不受职称逐级申报要求的限制，直接申报相应专业、层级职称，其中，大学本科毕业且从事专业技术工作满</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5</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年或大学专科毕业且从事专业技术工作满</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8</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年的，可以直接申报中级职称；大学本科毕业且从事专业技术工作满</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12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年的，可以直接申报副高级职称。鼓励非公有制领域专业技术人才参加继续教育学习，其继续教育学习不作为申报职称评审的硬性要求。</w:t>
      </w:r>
    </w:p>
    <w:p w14:paraId="601202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各旗县区、各评委会对非公有制领域专业技术人才或“专精特新”中小企业和制造业单项冠军企业专业技术人才应单独分组、单独评审。将技术创新、专利发明、成果转化、技术推广、标准制定等方面获得的工作绩效、创新成果作为职称评审的主要评价指标。</w:t>
      </w:r>
    </w:p>
    <w:p w14:paraId="659618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（六）落实疫情防控一线医务人员职称申报倾斜政策。</w:t>
      </w:r>
      <w:r>
        <w:rPr>
          <w:rFonts w:hint="eastAsia" w:ascii="仿宋_GB2312" w:hAnsi="Times New Roman" w:eastAsia="仿宋_GB2312" w:cs="仿宋_GB2312"/>
          <w:i w:val="0"/>
          <w:iCs w:val="0"/>
          <w:caps w:val="0"/>
          <w:color w:val="000000"/>
          <w:spacing w:val="0"/>
          <w:sz w:val="31"/>
          <w:szCs w:val="31"/>
          <w:bdr w:val="none" w:color="auto" w:sz="0" w:space="0"/>
          <w:shd w:val="clear" w:fill="FFFFFF"/>
        </w:rPr>
        <w:t>符合条件且未享受政策人员原则上只享受一次政策优惠。此政策有效期截止</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年底。</w:t>
      </w:r>
    </w:p>
    <w:p w14:paraId="300BC7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（七）促进职称制度与用人制度有效衔接</w:t>
      </w:r>
    </w:p>
    <w:p w14:paraId="24B4C6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各地区、部门（单位）应在岗位结构比例内有序开展职称评审。严禁借事业单位机构改革之机，突击评审职称。</w:t>
      </w:r>
    </w:p>
    <w:p w14:paraId="0987F7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严格落实国家支持和鼓励事业单位专业技术人员创新创业有关文件精神。事业单位专业技术人员经批准离岗创新创业期间同等享有参加职称评审的权力。</w:t>
      </w:r>
    </w:p>
    <w:p w14:paraId="6DC887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（八）推动职称与专业技术类职业资格、高技能人才职业技能等级衔接贯通</w:t>
      </w:r>
    </w:p>
    <w:p w14:paraId="2C814E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1.</w:t>
      </w:r>
      <w:r>
        <w:rPr>
          <w:rFonts w:hint="eastAsia" w:ascii="仿宋_GB2312" w:hAnsi="MicrosoftYaHei" w:eastAsia="仿宋_GB2312" w:cs="仿宋_GB2312"/>
          <w:i w:val="0"/>
          <w:iCs w:val="0"/>
          <w:caps w:val="0"/>
          <w:color w:val="000000"/>
          <w:spacing w:val="0"/>
          <w:sz w:val="31"/>
          <w:szCs w:val="31"/>
          <w:bdr w:val="none" w:color="auto" w:sz="0" w:space="0"/>
          <w:shd w:val="clear" w:fill="FFFFFF"/>
        </w:rPr>
        <w:t>促进职称制度与职业资格制度有效衔接。按照国家和自治区有关职业资格规定，获得相应专业技术类职业资格</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视同具备相应系列（专业）、层级的职称，用人单位可根据岗位需要进行聘任，并可作为申报高一级职称的条件。</w:t>
      </w:r>
    </w:p>
    <w:p w14:paraId="26EAA0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加强高技能人才与专业技术人才职业发展贯通。符合条件的高技能人才可按照《转发人力资源社会保障部关于进一步加强高技能人才与专业技术人才职业发展贯通实施意见的通知》（内人社发〔</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16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号）有关要求申报职称评审。</w:t>
      </w:r>
    </w:p>
    <w:p w14:paraId="0DBC43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（九）做好中小学教师高级职称评审</w:t>
      </w:r>
    </w:p>
    <w:p w14:paraId="034C74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MicrosoftYaHei" w:eastAsia="仿宋_GB2312" w:cs="仿宋_GB2312"/>
          <w:i w:val="0"/>
          <w:iCs w:val="0"/>
          <w:caps w:val="0"/>
          <w:color w:val="000000"/>
          <w:spacing w:val="0"/>
          <w:sz w:val="31"/>
          <w:szCs w:val="31"/>
          <w:bdr w:val="none" w:color="auto" w:sz="0" w:space="0"/>
          <w:shd w:val="clear" w:fill="FFFFFF"/>
        </w:rPr>
        <w:t>中小学教师高级职称评审按照总量控制、盟市评审、自治区备案确认的原则进行。</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年我市正高级教师职称评审数为</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28</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名，综合考虑各地实际和教师队伍建设情况，确定各旗县区及市直单位的申报数额，</w:t>
      </w:r>
      <w:r>
        <w:rPr>
          <w:rFonts w:hint="eastAsia" w:ascii="仿宋_GB2312" w:hAnsi="MicrosoftYaHei" w:eastAsia="仿宋_GB2312" w:cs="仿宋_GB2312"/>
          <w:i w:val="0"/>
          <w:iCs w:val="0"/>
          <w:caps w:val="0"/>
          <w:color w:val="000000"/>
          <w:spacing w:val="0"/>
          <w:sz w:val="31"/>
          <w:szCs w:val="31"/>
          <w:bdr w:val="none" w:color="auto" w:sz="0" w:space="0"/>
          <w:shd w:val="clear" w:fill="FFFFFF"/>
        </w:rPr>
        <w:t>各旗县区、单位要严格按照《</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2026</w:t>
      </w:r>
      <w:r>
        <w:rPr>
          <w:rFonts w:hint="eastAsia" w:ascii="仿宋_GB2312" w:hAnsi="MicrosoftYaHei" w:eastAsia="仿宋_GB2312" w:cs="仿宋_GB2312"/>
          <w:i w:val="0"/>
          <w:iCs w:val="0"/>
          <w:caps w:val="0"/>
          <w:color w:val="000000"/>
          <w:spacing w:val="0"/>
          <w:sz w:val="31"/>
          <w:szCs w:val="31"/>
          <w:bdr w:val="none" w:color="auto" w:sz="0" w:space="0"/>
          <w:shd w:val="clear" w:fill="FFFFFF"/>
        </w:rPr>
        <w:t>年包头市中小学正高级教师申报名额分配表》组织开展评审工作。中小学教师副高级职称评审，严格在核定的岗位结构比例内进行。</w:t>
      </w:r>
    </w:p>
    <w:p w14:paraId="62091A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（十）严格执行继续教育有关要求</w:t>
      </w:r>
    </w:p>
    <w:p w14:paraId="229835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MicrosoftYaHei" w:eastAsia="仿宋_GB2312" w:cs="仿宋_GB2312"/>
          <w:i w:val="0"/>
          <w:iCs w:val="0"/>
          <w:caps w:val="0"/>
          <w:color w:val="000000"/>
          <w:spacing w:val="0"/>
          <w:sz w:val="31"/>
          <w:szCs w:val="31"/>
          <w:bdr w:val="none" w:color="auto" w:sz="0" w:space="0"/>
          <w:shd w:val="clear" w:fill="FFFFFF"/>
        </w:rPr>
        <w:t>继续教育有关要求按照《内蒙古自治区人力资源和社会保障厅关于做好</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年全区专业技术人员继续教育工作的通知》执行。专业技术人员申报高、中级职称评审，需完成近三年（包含当年）继续教育；申报初级职称评审，需完成当年继续教育学习。</w:t>
      </w:r>
    </w:p>
    <w:p w14:paraId="2B0A61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CESI黑体-GB2312" w:hAnsi="CESI黑体-GB2312" w:eastAsia="CESI黑体-GB2312" w:cs="CESI黑体-GB2312"/>
          <w:i w:val="0"/>
          <w:iCs w:val="0"/>
          <w:caps w:val="0"/>
          <w:color w:val="000000"/>
          <w:spacing w:val="0"/>
          <w:sz w:val="31"/>
          <w:szCs w:val="31"/>
          <w:bdr w:val="none" w:color="auto" w:sz="0" w:space="0"/>
          <w:shd w:val="clear" w:fill="FFFFFF"/>
        </w:rPr>
        <w:t>六、资格审核要求</w:t>
      </w:r>
    </w:p>
    <w:p w14:paraId="4F1BB9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（一）严格审核把关</w:t>
      </w:r>
    </w:p>
    <w:p w14:paraId="1889DD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职称评审应落实个人承诺、单位初审、主管部门复审、评委会办事机构复核的逐级申报推荐审核机制。</w:t>
      </w:r>
    </w:p>
    <w:p w14:paraId="49836C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申报人员应在规定期限内提交全部申报材料，对本人申报材料的真实性负责，同时签订个人承诺书。</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 </w:t>
      </w:r>
    </w:p>
    <w:p w14:paraId="332AD8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用人单位负责审核申报人员材料是否真实完整，出具职称申报推荐意见，说明推荐人选产生方式、申报人员具备的资格条件及公示情况（单位公示时间不得少于</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5</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个工作日）等，对申报程序和材料把关作出承诺。按照“谁审核、谁签字、谁负责”原则，推荐报送的申报材料须签署审核人员姓名、审核意见及审核日期，并加盖审核推荐单位公章。</w:t>
      </w:r>
    </w:p>
    <w:p w14:paraId="31455E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各级主管部门负责对申报推荐程序、申报人员资格（条件）、申报专业和申报材料的规范性、完整性、有效性等进行复审。</w:t>
      </w:r>
    </w:p>
    <w:p w14:paraId="486378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评委会组建单位及其办事机构应对本评委会接收的所有申报材料进行复核，依规履行一次性告知职责。</w:t>
      </w:r>
    </w:p>
    <w:p w14:paraId="00D211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各旗县区人社部门统筹指导本地区申报工作，重点对各部门（单位）岗位情况、申报材料整体质量、评审范围等进行审核把关。各旗县区人社部门应当建立健全多级审核工作机制，审核工作人员须严格遵循“统一标准、逐级审核、各司其职”的原则，对申报材料进行认真审核、严格把关。</w:t>
      </w:r>
    </w:p>
    <w:p w14:paraId="6CCA5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（二）规范专家管理</w:t>
      </w:r>
    </w:p>
    <w:p w14:paraId="7B1BFF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在开展年度职称评审工作前，各评委会办事机构需完成对评委会评审专家和专家库的清理规范，实现评审专家动态管理。与企业相关的评委会、专家库要吸纳一定比例的民营企业专家。清理规范情况和评委会、专家库调整情况要及时报市人社局备案。</w:t>
      </w:r>
    </w:p>
    <w:p w14:paraId="36EA0D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评委会调整评审专家，应根据专业、层级需要，从专家库中随机抽取。对于已经连续三年参加职称评审工作的专家，原则上不再聘任为本年度评委。自主评审单位须保证三分之一以上的非本单位同行专家参加评审工作。</w:t>
      </w:r>
    </w:p>
    <w:p w14:paraId="32E89E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（三）严格评审程序</w:t>
      </w:r>
    </w:p>
    <w:p w14:paraId="173EE3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各评委会办事机构按照年度职称评审相关规定制定评审实施方案，评审实施方案包括申报情况、评审时间、地点、评委会组建情况、评审工作程序、工作措施、申报人员名单、评委推荐名单等情况，在评审会议召开一周前，按照职称管理权限备案。</w:t>
      </w:r>
    </w:p>
    <w:p w14:paraId="7CEBA0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自主评审单位修订完善本单位职称评审方案、评审程序、评价标准等关键信息要素，必须按照“三重一大”事项议事规则办理，调整情况要及时、合理向本单位专业技术人才公布。</w:t>
      </w:r>
    </w:p>
    <w:p w14:paraId="2C4862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评审结果公示期间，对通过举报投诉等方式发现的问题线索，涉及评审工作的，由评委会组建单位（办事机构）调查核实处理；涉及材料真实性的，由市人社局和用人单位调查核实处理。</w:t>
      </w:r>
    </w:p>
    <w:p w14:paraId="3F59F5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3.</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评审结束一个月内，经公示无异议的评审通过人员，由各评委会办事机构将评审数据上传内蒙古自治区职称管理系统（</w:t>
      </w:r>
      <w:r>
        <w:rPr>
          <w:rFonts w:hint="default" w:ascii="MicrosoftYaHei" w:hAnsi="MicrosoftYaHei" w:eastAsia="MicrosoftYaHei" w:cs="MicrosoftYaHei"/>
          <w:i w:val="0"/>
          <w:iCs w:val="0"/>
          <w:caps w:val="0"/>
          <w:spacing w:val="0"/>
          <w:sz w:val="31"/>
          <w:szCs w:val="31"/>
          <w:u w:val="none"/>
          <w:bdr w:val="none" w:color="auto" w:sz="0" w:space="0"/>
          <w:shd w:val="clear" w:fill="FFFFFF"/>
        </w:rPr>
        <w:fldChar w:fldCharType="begin"/>
      </w:r>
      <w:r>
        <w:rPr>
          <w:rFonts w:hint="default" w:ascii="MicrosoftYaHei" w:hAnsi="MicrosoftYaHei" w:eastAsia="MicrosoftYaHei" w:cs="MicrosoftYaHei"/>
          <w:i w:val="0"/>
          <w:iCs w:val="0"/>
          <w:caps w:val="0"/>
          <w:spacing w:val="0"/>
          <w:sz w:val="31"/>
          <w:szCs w:val="31"/>
          <w:u w:val="none"/>
          <w:bdr w:val="none" w:color="auto" w:sz="0" w:space="0"/>
          <w:shd w:val="clear" w:fill="FFFFFF"/>
        </w:rPr>
        <w:instrText xml:space="preserve"> HYPERLINK "http://www.nmgrck.cn/zcps/login/index.shtml" </w:instrText>
      </w:r>
      <w:r>
        <w:rPr>
          <w:rFonts w:hint="default" w:ascii="MicrosoftYaHei" w:hAnsi="MicrosoftYaHei" w:eastAsia="MicrosoftYaHei" w:cs="MicrosoftYaHei"/>
          <w:i w:val="0"/>
          <w:iCs w:val="0"/>
          <w:caps w:val="0"/>
          <w:spacing w:val="0"/>
          <w:sz w:val="31"/>
          <w:szCs w:val="31"/>
          <w:u w:val="none"/>
          <w:bdr w:val="none" w:color="auto" w:sz="0" w:space="0"/>
          <w:shd w:val="clear" w:fill="FFFFFF"/>
        </w:rPr>
        <w:fldChar w:fldCharType="separate"/>
      </w:r>
      <w:r>
        <w:rPr>
          <w:rStyle w:val="6"/>
          <w:rFonts w:hint="default" w:ascii="MicrosoftYaHei" w:hAnsi="MicrosoftYaHei" w:eastAsia="MicrosoftYaHei" w:cs="MicrosoftYaHei"/>
          <w:i w:val="0"/>
          <w:iCs w:val="0"/>
          <w:caps w:val="0"/>
          <w:spacing w:val="0"/>
          <w:sz w:val="31"/>
          <w:szCs w:val="31"/>
          <w:u w:val="none"/>
          <w:bdr w:val="none" w:color="auto" w:sz="0" w:space="0"/>
          <w:shd w:val="clear" w:fill="FFFFFF"/>
        </w:rPr>
        <w:t>www.nmgrck.cn/zcps</w:t>
      </w:r>
      <w:r>
        <w:rPr>
          <w:rFonts w:hint="default" w:ascii="MicrosoftYaHei" w:hAnsi="MicrosoftYaHei" w:eastAsia="MicrosoftYaHei" w:cs="MicrosoftYaHei"/>
          <w:i w:val="0"/>
          <w:iCs w:val="0"/>
          <w:caps w:val="0"/>
          <w:spacing w:val="0"/>
          <w:sz w:val="31"/>
          <w:szCs w:val="31"/>
          <w:u w:val="none"/>
          <w:bdr w:val="none" w:color="auto" w:sz="0" w:space="0"/>
          <w:shd w:val="clear" w:fill="FFFFFF"/>
        </w:rPr>
        <w:fldChar w:fldCharType="end"/>
      </w:r>
      <w:r>
        <w:rPr>
          <w:rFonts w:hint="eastAsia" w:ascii="仿宋_GB2312" w:hAnsi="Times New Roman" w:eastAsia="仿宋_GB2312" w:cs="仿宋_GB2312"/>
          <w:i w:val="0"/>
          <w:iCs w:val="0"/>
          <w:caps w:val="0"/>
          <w:color w:val="000000"/>
          <w:spacing w:val="0"/>
          <w:sz w:val="31"/>
          <w:szCs w:val="31"/>
          <w:bdr w:val="none" w:color="auto" w:sz="0" w:space="0"/>
          <w:shd w:val="clear" w:fill="FFFFFF"/>
        </w:rPr>
        <w:t>），并将核准报告、公示情况（含公示情况及公示期间举报事项处理结果）、《职称评审通过人员花名册》和《评委会书面承诺书》等材料报市人社局确认。职称评审结果确认后，评审通过人员可登录内蒙古人才信息库查询打印个人电子职称证书。</w:t>
      </w:r>
    </w:p>
    <w:p w14:paraId="6C8BD0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社会化中初级职称评审结果由各旗县区、主管单位、自评单位通过职称管理系统履行备案确认手续。</w:t>
      </w:r>
    </w:p>
    <w:p w14:paraId="6FE44C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w:t>
      </w:r>
      <w:r>
        <w:rPr>
          <w:rFonts w:hint="eastAsia" w:ascii="仿宋_GB2312" w:hAnsi="MicrosoftYaHei" w:eastAsia="仿宋_GB2312" w:cs="仿宋_GB2312"/>
          <w:i w:val="0"/>
          <w:iCs w:val="0"/>
          <w:caps w:val="0"/>
          <w:color w:val="000000"/>
          <w:spacing w:val="0"/>
          <w:sz w:val="31"/>
          <w:szCs w:val="31"/>
          <w:bdr w:val="none" w:color="auto" w:sz="0" w:space="0"/>
          <w:shd w:val="clear" w:fill="FFFFFF"/>
        </w:rPr>
        <w:t>定向评价</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w:t>
      </w:r>
      <w:r>
        <w:rPr>
          <w:rFonts w:hint="eastAsia" w:ascii="仿宋_GB2312" w:hAnsi="MicrosoftYaHei" w:eastAsia="仿宋_GB2312" w:cs="仿宋_GB2312"/>
          <w:i w:val="0"/>
          <w:iCs w:val="0"/>
          <w:caps w:val="0"/>
          <w:color w:val="000000"/>
          <w:spacing w:val="0"/>
          <w:sz w:val="31"/>
          <w:szCs w:val="31"/>
          <w:bdr w:val="none" w:color="auto" w:sz="0" w:space="0"/>
          <w:shd w:val="clear" w:fill="FFFFFF"/>
        </w:rPr>
        <w:t>职称结果由</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行业主管部门通过职称管理系统履行备案确认手续。</w:t>
      </w:r>
    </w:p>
    <w:p w14:paraId="756DC2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（四）合理设置指标</w:t>
      </w:r>
    </w:p>
    <w:p w14:paraId="4CCBB0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职称评审坚持破除“四唯”倾向，高级评委会组建单位、自主评审单位要按照职称制度改革精神，持续完善本行业（专业领域）、本单位评价标准，通过体现思想品德、职业道德、专业能力、技术水平、学术影响力、创新成效、决策咨询、人才培养、公共服务、中试成果等多维度的评价指标，科学评价人才。</w:t>
      </w:r>
    </w:p>
    <w:p w14:paraId="77F537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高等院校、科研院所等自主评审单位，及有关评委会要将专利转化效益作为职称评审的重要评价指标。对于从事科技成果转化的人员在职称评审中与教学科研人员享有同等待遇。</w:t>
      </w:r>
    </w:p>
    <w:p w14:paraId="67270A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CESI黑体-GB2312" w:hAnsi="CESI黑体-GB2312" w:eastAsia="CESI黑体-GB2312" w:cs="CESI黑体-GB2312"/>
          <w:i w:val="0"/>
          <w:iCs w:val="0"/>
          <w:caps w:val="0"/>
          <w:color w:val="000000"/>
          <w:spacing w:val="0"/>
          <w:sz w:val="31"/>
          <w:szCs w:val="31"/>
          <w:bdr w:val="none" w:color="auto" w:sz="0" w:space="0"/>
          <w:shd w:val="clear" w:fill="FFFFFF"/>
        </w:rPr>
        <w:t>七、监督管理要求</w:t>
      </w:r>
    </w:p>
    <w:p w14:paraId="1537D0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一）各旗县区人社部门和行业主管部门（以下简称职称评审监管部门）加强对职称评审工作的监督管理，严格按照有关规定查处违规行为，对不能正确履行职称评审工作职责的、投诉举报线索较多的评委会要加强监督指导，必要时可联合多部门开展专项整治。对申报人员、评审专家、职称评审相关工作人员存在违纪违规行为的，按照国家和自治区职称评审管理规定严肃处理；对认定的失信违规行为要记入职称评审诚信档案库，记录期限</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3</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年。对发现公职人员存在违规行为的，由所在单位按照有关规定作出处理；涉嫌违纪违法的，移交纪检监察机关处理；涉嫌犯罪的移送公安机关，依法追究刑事责任。</w:t>
      </w:r>
    </w:p>
    <w:p w14:paraId="3A9420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二）各级职称评审监管部门要会同公安、网信、市场监管等部门加强本地区职称评审环境综合治理，依法清理规范各类职称评审、考试、发证和收费事项，查处有关中介等社会机构开设虚假网站、进行虚假宣传、设置合同陷阱、假冒职称评审、制作贩卖假证等违法违规行为，按照各单位职责，依法依规对非法机构、非法行为进行处罚处置。</w:t>
      </w:r>
    </w:p>
    <w:p w14:paraId="15066F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（三）各旗县区人社部门、各单位要严格按照《内蒙古自治区发展计划委员会、财政厅对自治区人事厅关于调整专业技术资格评审费与证书工本费标准的批复》（内计费字〔</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2001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1202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号）和《关于调整专业技术资格评审与证书收费及支出的通知》（内人发〔</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2001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124</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号）规定收取评审费用，不得另行加收费用。</w:t>
      </w:r>
    </w:p>
    <w:p w14:paraId="3E4EA2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各旗县区、各行业主管单位应按照本通知要求，及时开展业务培训，做好政策宣传解读，指派专人尽快熟悉系统功能，妥善处理专业技术人员职称申报问题，推进年度职称评审工作中遇到的问题及时向市人社局报告。</w:t>
      </w:r>
    </w:p>
    <w:p w14:paraId="4F5E8074"/>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Menk Amglang Tig"/>
    <w:panose1 w:val="00000000000000000000"/>
    <w:charset w:val="00"/>
    <w:family w:val="auto"/>
    <w:pitch w:val="default"/>
    <w:sig w:usb0="00000000" w:usb1="00000000" w:usb2="00000000" w:usb3="00000000" w:csb0="00000000" w:csb1="00000000"/>
  </w:font>
  <w:font w:name="Menk Amglang Tig">
    <w:panose1 w:val="02000500000000000000"/>
    <w:charset w:val="00"/>
    <w:family w:val="auto"/>
    <w:pitch w:val="default"/>
    <w:sig w:usb0="80000207" w:usb1="00010400" w:usb2="00020002"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00312"/>
    <w:rsid w:val="01A71550"/>
    <w:rsid w:val="1830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2026-05-09T09:19:00Z</dcterms:created>
  <dc:creator>点点点点点</dc:creator>
  <cp:lastModifiedBy>点点点点点</cp:lastModifiedBy>
  <dcterms:modified xsi:type="dcterms:W3CDTF">2026-05-09T09:23:39Z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1EAC3E5D037549548ADF6DC1675288BD_11</vt:lpwstr>
  </property>
  <property fmtid="{D5CDD505-2E9C-101B-9397-08002B2CF9AE}" pid="4" name="KSOTemplateDocerSaveRecord">
    <vt:lpwstr>eyJoZGlkIjoiMWUyODM5ZTBmMmJlOWRiMDYxZTc1MGQ0ZTk3NTkzYTEiLCJ1c2VySWQiOiIxMTQ0MzQzMTU4In0=</vt:lpwstr>
  </property>
</Properties>
</file>