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44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b/>
          <w:sz w:val="48"/>
          <w:szCs w:val="48"/>
          <w:lang w:eastAsia="zh-CN"/>
        </w:rPr>
      </w:pPr>
      <w:r>
        <w:rPr>
          <w:rFonts w:hint="eastAsia" w:ascii="楷体" w:hAnsi="楷体" w:eastAsia="楷体" w:cs="楷体"/>
          <w:b/>
          <w:sz w:val="48"/>
          <w:szCs w:val="48"/>
          <w:lang w:eastAsia="zh-CN"/>
        </w:rPr>
        <w:t>体检注意事项</w:t>
      </w:r>
    </w:p>
    <w:p w14:paraId="01C5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</w:p>
    <w:p w14:paraId="49A44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一、体检地点：</w:t>
      </w:r>
    </w:p>
    <w:p w14:paraId="151C1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申请</w:t>
      </w:r>
      <w:r>
        <w:rPr>
          <w:rFonts w:hint="eastAsia" w:ascii="楷体" w:hAnsi="楷体" w:eastAsia="楷体" w:cs="楷体"/>
          <w:b/>
          <w:bCs/>
          <w:sz w:val="32"/>
          <w:szCs w:val="32"/>
          <w:u w:val="single"/>
        </w:rPr>
        <w:t>中小学</w:t>
      </w:r>
      <w:r>
        <w:rPr>
          <w:rFonts w:hint="eastAsia" w:ascii="楷体" w:hAnsi="楷体" w:eastAsia="楷体" w:cs="楷体"/>
          <w:b/>
          <w:bCs/>
          <w:sz w:val="32"/>
          <w:szCs w:val="32"/>
          <w:u w:val="single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sz w:val="32"/>
          <w:szCs w:val="32"/>
          <w:u w:val="single"/>
          <w:lang w:val="en-US" w:eastAsia="zh-CN"/>
        </w:rPr>
        <w:t>幼儿园</w:t>
      </w:r>
      <w:r>
        <w:rPr>
          <w:rFonts w:hint="eastAsia" w:ascii="楷体" w:hAnsi="楷体" w:eastAsia="楷体" w:cs="楷体"/>
          <w:b/>
          <w:bCs/>
          <w:sz w:val="32"/>
          <w:szCs w:val="32"/>
          <w:u w:val="single"/>
        </w:rPr>
        <w:t>教师资格</w:t>
      </w:r>
      <w:r>
        <w:rPr>
          <w:rFonts w:hint="eastAsia" w:ascii="楷体" w:hAnsi="楷体" w:eastAsia="楷体" w:cs="楷体"/>
          <w:sz w:val="32"/>
          <w:szCs w:val="32"/>
        </w:rPr>
        <w:t>的人员在</w:t>
      </w:r>
      <w:r>
        <w:rPr>
          <w:rFonts w:hint="eastAsia" w:ascii="楷体" w:hAnsi="楷体" w:eastAsia="楷体" w:cs="楷体"/>
          <w:b/>
          <w:bCs/>
          <w:sz w:val="32"/>
          <w:szCs w:val="32"/>
          <w:u w:val="single"/>
          <w:lang w:val="en-US" w:eastAsia="zh-CN"/>
        </w:rPr>
        <w:t xml:space="preserve">包钢（集团）公司预防保健中心 </w:t>
      </w:r>
      <w:r>
        <w:rPr>
          <w:rFonts w:hint="eastAsia" w:ascii="楷体" w:hAnsi="楷体" w:eastAsia="楷体" w:cs="楷体"/>
          <w:sz w:val="32"/>
          <w:szCs w:val="32"/>
        </w:rPr>
        <w:t>体检。</w:t>
      </w:r>
    </w:p>
    <w:p w14:paraId="460D25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体检时间：</w:t>
      </w:r>
    </w:p>
    <w:p w14:paraId="58179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申请中小学教师资格：</w:t>
      </w:r>
    </w:p>
    <w:p w14:paraId="3F285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  <w:t>包钢（集团）公司预防保健中心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于</w:t>
      </w:r>
      <w:r>
        <w:rPr>
          <w:rFonts w:hint="eastAsia" w:ascii="楷体" w:hAnsi="楷体" w:eastAsia="楷体" w:cs="楷体"/>
          <w:color w:val="FF0000"/>
          <w:sz w:val="32"/>
          <w:szCs w:val="32"/>
          <w:highlight w:val="yellow"/>
          <w:u w:val="single"/>
          <w:lang w:val="en-US" w:eastAsia="zh-CN"/>
        </w:rPr>
        <w:t xml:space="preserve"> 6月3日-7月3日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楷体" w:hAnsi="楷体" w:eastAsia="楷体" w:cs="楷体"/>
          <w:sz w:val="32"/>
          <w:szCs w:val="32"/>
        </w:rPr>
        <w:t>早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 w:cs="楷体"/>
          <w:sz w:val="32"/>
          <w:szCs w:val="32"/>
        </w:rPr>
        <w:t>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0</w:t>
      </w:r>
      <w:r>
        <w:rPr>
          <w:rFonts w:hint="eastAsia" w:ascii="楷体" w:hAnsi="楷体" w:eastAsia="楷体" w:cs="楷体"/>
          <w:sz w:val="32"/>
          <w:szCs w:val="32"/>
        </w:rPr>
        <w:t>0—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11</w:t>
      </w:r>
      <w:r>
        <w:rPr>
          <w:rFonts w:hint="eastAsia" w:ascii="楷体" w:hAnsi="楷体" w:eastAsia="楷体" w:cs="楷体"/>
          <w:sz w:val="32"/>
          <w:szCs w:val="32"/>
        </w:rPr>
        <w:t>: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30</w:t>
      </w:r>
      <w:r>
        <w:rPr>
          <w:rFonts w:hint="eastAsia" w:ascii="楷体" w:hAnsi="楷体" w:eastAsia="楷体" w:cs="楷体"/>
          <w:sz w:val="32"/>
          <w:szCs w:val="32"/>
        </w:rPr>
        <w:t>进行体检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采血需在10点之前完成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。</w:t>
      </w:r>
    </w:p>
    <w:p w14:paraId="1B1AF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196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三、注意事项：</w:t>
      </w:r>
    </w:p>
    <w:p w14:paraId="20C66DF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sz w:val="32"/>
          <w:szCs w:val="32"/>
        </w:rPr>
        <w:t>、凡在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  <w:t>包钢（集团）公司预防保健中心</w:t>
      </w:r>
      <w:r>
        <w:rPr>
          <w:rFonts w:hint="eastAsia" w:ascii="楷体" w:hAnsi="楷体" w:eastAsia="楷体" w:cs="楷体"/>
          <w:sz w:val="32"/>
          <w:szCs w:val="32"/>
        </w:rPr>
        <w:t>体检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的</w:t>
      </w:r>
      <w:r>
        <w:rPr>
          <w:rFonts w:hint="eastAsia" w:ascii="楷体" w:hAnsi="楷体" w:eastAsia="楷体" w:cs="楷体"/>
          <w:sz w:val="32"/>
          <w:szCs w:val="32"/>
        </w:rPr>
        <w:t>人员按照体检表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登记序号</w:t>
      </w:r>
      <w:r>
        <w:rPr>
          <w:rFonts w:hint="eastAsia" w:ascii="楷体" w:hAnsi="楷体" w:eastAsia="楷体" w:cs="楷体"/>
          <w:sz w:val="32"/>
          <w:szCs w:val="32"/>
        </w:rPr>
        <w:t>进行体检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（体检前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认真观看体检须知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。</w:t>
      </w:r>
    </w:p>
    <w:p w14:paraId="3EC37AB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体检程序：自带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体检表和</w:t>
      </w:r>
      <w:r>
        <w:rPr>
          <w:rFonts w:hint="eastAsia" w:ascii="楷体" w:hAnsi="楷体" w:eastAsia="楷体" w:cs="楷体"/>
          <w:b/>
          <w:sz w:val="32"/>
          <w:szCs w:val="32"/>
        </w:rPr>
        <w:t>身份证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到一楼导诊台</w:t>
      </w:r>
      <w:r>
        <w:rPr>
          <w:rFonts w:hint="eastAsia" w:ascii="楷体" w:hAnsi="楷体" w:eastAsia="楷体" w:cs="楷体"/>
          <w:b/>
          <w:sz w:val="32"/>
          <w:szCs w:val="32"/>
        </w:rPr>
        <w:t>登记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开具体检项目</w:t>
      </w:r>
      <w:r>
        <w:rPr>
          <w:rFonts w:hint="eastAsia" w:ascii="楷体" w:hAnsi="楷体" w:eastAsia="楷体" w:cs="楷体"/>
          <w:b/>
          <w:sz w:val="32"/>
          <w:szCs w:val="32"/>
        </w:rPr>
        <w:t>→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一楼大厅收费处交</w:t>
      </w:r>
      <w:r>
        <w:rPr>
          <w:rFonts w:hint="eastAsia" w:ascii="楷体" w:hAnsi="楷体" w:eastAsia="楷体" w:cs="楷体"/>
          <w:b/>
          <w:sz w:val="32"/>
          <w:szCs w:val="32"/>
        </w:rPr>
        <w:t>费开始体检。</w:t>
      </w:r>
    </w:p>
    <w:p w14:paraId="7AC9E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7" w:firstLineChars="196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sz w:val="32"/>
          <w:szCs w:val="32"/>
        </w:rPr>
        <w:t>、由本人携带体检表到指定体检医院体检科办理体检手续。</w:t>
      </w:r>
    </w:p>
    <w:p w14:paraId="14498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sz w:val="32"/>
          <w:szCs w:val="32"/>
        </w:rPr>
        <w:t>、凡参加体检人员必须空腹。</w:t>
      </w:r>
    </w:p>
    <w:p w14:paraId="2D138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、各项检查完毕后，本人将体检表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和照片粘贴页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交回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一楼导诊台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</w:p>
    <w:p w14:paraId="3F145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6B1B8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00DC9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7DA4690B">
      <w:pPr>
        <w:jc w:val="both"/>
        <w:rPr>
          <w:rFonts w:hint="eastAsia"/>
          <w:b/>
          <w:bCs/>
          <w:sz w:val="32"/>
          <w:szCs w:val="32"/>
          <w:lang w:eastAsia="zh-CN"/>
        </w:rPr>
      </w:pPr>
    </w:p>
    <w:p w14:paraId="4BC4BFC7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检前须知</w:t>
      </w:r>
    </w:p>
    <w:p w14:paraId="282595D3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ind w:left="840" w:hanging="840" w:hangingChars="400"/>
        <w:jc w:val="left"/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体检前：</w:t>
      </w:r>
    </w:p>
    <w:p w14:paraId="17F25B3A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1、体检前三天注意不要吃油腻、不易消化的食物。肥肉蛋类猪血鸭血、海带、菠菜等食物。</w:t>
      </w:r>
    </w:p>
    <w:p w14:paraId="258D44D2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体检前一天晚上8点之后不再进餐（12点之后不可饮水），保证充足睡眠；避免剧烈运动和情绪激动，以保证体检结果的准确性。</w:t>
      </w:r>
    </w:p>
    <w:p w14:paraId="38C5ADF5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体检当日要进行抽血和超声检查，早晨须空腹。</w:t>
      </w:r>
    </w:p>
    <w:p w14:paraId="1D7AA328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如检查盆腔的子宫及其附件、膀胱、前列腺等脏器时，检查前需保留膀胱尿液，可在检查前2小时饮温开水1000毫升左右，检查前2-4小时内不要小便。</w:t>
      </w:r>
    </w:p>
    <w:p w14:paraId="0274FB91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已婚女性检查妇科前需先排空尿液，经期勿做妇科检查，可预约时间再检。</w:t>
      </w:r>
    </w:p>
    <w:p w14:paraId="0A98DC10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ind w:firstLine="211" w:firstLineChars="100"/>
        <w:jc w:val="left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未婚女性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需要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做妇科检查的请咨询登记人员。</w:t>
      </w:r>
    </w:p>
    <w:p w14:paraId="75B754C5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着装要宽松、易于穿脱的衣服。参加DR-X光检查时，请勿穿着带有金属饰物或配件的衣物，孕妇及半年内准备怀孕的受检者非必要不做放射科检查。</w:t>
      </w:r>
    </w:p>
    <w:p w14:paraId="0D69D468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有眼压、眼底、裂隙灯检查项目请勿戴隐形眼镜，如戴隐形眼镜请自备眼药水和镜盒。</w:t>
      </w:r>
    </w:p>
    <w:p w14:paraId="71B60DD9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8、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体检人员需携带身份证办理体检手续。</w:t>
      </w:r>
    </w:p>
    <w:p w14:paraId="264E318B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9、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待全部检查项目完毕当日，请将体检表及各科室检查报告单交回一楼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导诊台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。</w:t>
      </w:r>
    </w:p>
    <w:p w14:paraId="532048EA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体检中：</w:t>
      </w:r>
    </w:p>
    <w:p w14:paraId="28C7F4EE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1、留尿标本时要空腹留晨起的中段尿，尿较新鲜，检查结果好。</w:t>
      </w:r>
    </w:p>
    <w:p w14:paraId="007483C6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在体检过程当中要注意的事情就是一定要积极配合医生。医生都是本着科学负责的态度进行体检的，所以我们大家不需要感到尴尬，要有积极配合的态度。</w:t>
      </w:r>
    </w:p>
    <w:p w14:paraId="03466418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体检后：</w:t>
      </w:r>
    </w:p>
    <w:p w14:paraId="475CD00A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1、体检之后要放轻松自己的心态，而且对于一些有创检查的伤口要进行积极的护理，防止感染。大家不需要对于检查结果太过于担忧，等到结果出来的时候进行分析就可以了。</w:t>
      </w:r>
    </w:p>
    <w:p w14:paraId="2FB3EEF7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如果检查结果反映出您的健康存在问题，请根据医生的建议和指导及时就医，并合理的安排好您目前的生活作息和习惯，保持好心态，依据建议进行运动和饮食。</w:t>
      </w:r>
    </w:p>
    <w:p w14:paraId="0D191792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如果您此次检查身体状况良好，请保持您良好的生活习惯，并定期进行一次全面检查。</w:t>
      </w:r>
    </w:p>
    <w:p w14:paraId="50783640">
      <w:pPr>
        <w:numPr>
          <w:ilvl w:val="0"/>
          <w:numId w:val="0"/>
        </w:numPr>
        <w:tabs>
          <w:tab w:val="left" w:pos="7575"/>
        </w:tabs>
        <w:bidi w:val="0"/>
        <w:spacing w:line="240" w:lineRule="auto"/>
        <w:jc w:val="lef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我们会依据您的检查结果，对部分存在健康问题的患者进行定期跟踪指导，您会接到医院的回访电话，对您进行健康指导。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           </w:t>
      </w:r>
    </w:p>
    <w:p w14:paraId="4A830A8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地址：</w:t>
      </w:r>
      <w:r>
        <w:rPr>
          <w:lang w:val="en-US"/>
        </w:rPr>
        <w:t xml:space="preserve">包头市昆区阿尔丁北大街与兵工路交叉口北100米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（</w:t>
      </w:r>
      <w:r>
        <w:rPr>
          <w:b/>
          <w:bCs/>
          <w:lang w:val="en-US"/>
        </w:rPr>
        <w:t xml:space="preserve">包钢疗养院内 </w:t>
      </w:r>
      <w:bookmarkStart w:id="0" w:name="_GoBack"/>
      <w:bookmarkEnd w:id="0"/>
      <w:r>
        <w:rPr>
          <w:b/>
          <w:bCs/>
          <w:lang w:val="en-US"/>
        </w:rPr>
        <w:t>体检中心</w:t>
      </w:r>
      <w:r>
        <w:rPr>
          <w:lang w:val="en-US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）</w:t>
      </w:r>
    </w:p>
    <w:p w14:paraId="1D550F3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/>
        </w:rPr>
        <w:t>乘车路线：</w:t>
      </w:r>
      <w:r>
        <w:rPr>
          <w:lang w:val="en-US"/>
        </w:rPr>
        <w:t>乘31路、32路、24路、45路公交车包百超市站下车向北100米即可，或者乘39路公交车在阿尔丁北大街与兵工路口站下车即可</w:t>
      </w:r>
      <w:r>
        <w:rPr>
          <w:rFonts w:hint="eastAsia"/>
          <w:lang w:val="en-US" w:eastAsia="zh-CN"/>
        </w:rPr>
        <w:t>。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drawing>
          <wp:inline distT="0" distB="0" distL="114300" distR="114300">
            <wp:extent cx="2075815" cy="525145"/>
            <wp:effectExtent l="0" t="0" r="635" b="8255"/>
            <wp:docPr id="2" name="图片 2" descr="f454fe9d7b127f41d3230f6992af3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54fe9d7b127f41d3230f6992af3d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581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4D86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94BA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580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78CA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629B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E4CBF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518A2F"/>
    <w:multiLevelType w:val="singleLevel"/>
    <w:tmpl w:val="A9518A2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D679C"/>
    <w:rsid w:val="15CB0BE1"/>
    <w:rsid w:val="4B5C6279"/>
    <w:rsid w:val="6DDF2E11"/>
    <w:rsid w:val="774A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1144</Words>
  <Characters>1169</Characters>
  <Lines>0</Lines>
  <Paragraphs>0</Paragraphs>
  <TotalTime>0</TotalTime>
  <ScaleCrop>false</ScaleCrop>
  <LinksUpToDate>false</LinksUpToDate>
  <CharactersWithSpaces>1188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2025-09-11T02:02:00Z</dcterms:created>
  <dc:creator>Lenovo</dc:creator>
  <cp:lastModifiedBy>ᠳᠥᠷᠪᠡᠳᠦᠭᠡᠷ ᠨᠣᠶᠠᠨ</cp:lastModifiedBy>
  <dcterms:modified xsi:type="dcterms:W3CDTF">2026-06-01T08:49:41Z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eyJoZGlkIjoiMjc1NmE4OTI2OTc0ZTc2ZWU1OGJkMDdkNjdjMjFmNTMiLCJ1c2VySWQiOiI4MTE2ODExMTYifQ==</vt:lpwstr>
  </property>
  <property fmtid="{D5CDD505-2E9C-101B-9397-08002B2CF9AE}" pid="4" name="ICV">
    <vt:lpwstr>0A0CCB6E513B41ADA32E5781044B98BD_12</vt:lpwstr>
  </property>
</Properties>
</file>