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18DF01">
      <w:pPr>
        <w:jc w:val="center"/>
        <w:rPr>
          <w:rFonts w:hint="eastAsia" w:ascii="宋体" w:hAnsi="宋体" w:eastAsia="宋体" w:cs="宋体"/>
          <w:b/>
          <w:bCs/>
          <w:sz w:val="44"/>
          <w:szCs w:val="44"/>
        </w:rPr>
      </w:pPr>
      <w:r>
        <w:rPr>
          <w:rFonts w:hint="eastAsia" w:ascii="宋体" w:hAnsi="宋体" w:eastAsia="宋体" w:cs="宋体"/>
          <w:b/>
          <w:bCs/>
          <w:sz w:val="44"/>
          <w:szCs w:val="44"/>
        </w:rPr>
        <w:t>内蒙古包头昆都仑河国家湿地公园</w:t>
      </w:r>
    </w:p>
    <w:p w14:paraId="4DDF4079">
      <w:pPr>
        <w:jc w:val="center"/>
        <w:rPr>
          <w:rFonts w:hint="eastAsia" w:ascii="宋体" w:hAnsi="宋体" w:eastAsia="宋体" w:cs="宋体"/>
          <w:b/>
          <w:bCs/>
          <w:sz w:val="44"/>
          <w:szCs w:val="44"/>
        </w:rPr>
      </w:pPr>
      <w:r>
        <w:rPr>
          <w:rFonts w:hint="eastAsia" w:ascii="宋体" w:hAnsi="宋体" w:eastAsia="宋体" w:cs="宋体"/>
          <w:b/>
          <w:bCs/>
          <w:sz w:val="44"/>
          <w:szCs w:val="44"/>
        </w:rPr>
        <w:t>保护管理办法（修订稿）</w:t>
      </w:r>
    </w:p>
    <w:p w14:paraId="25C635C3">
      <w:pPr>
        <w:jc w:val="center"/>
        <w:rPr>
          <w:rFonts w:hint="eastAsia"/>
          <w:b/>
          <w:bCs/>
          <w:sz w:val="44"/>
          <w:szCs w:val="44"/>
        </w:rPr>
      </w:pPr>
    </w:p>
    <w:p w14:paraId="02F96392">
      <w:pPr>
        <w:jc w:val="center"/>
        <w:rPr>
          <w:rFonts w:hint="eastAsia"/>
          <w:sz w:val="32"/>
          <w:szCs w:val="32"/>
        </w:rPr>
      </w:pPr>
      <w:r>
        <w:rPr>
          <w:rFonts w:hint="eastAsia" w:ascii="方正仿宋_GB2312" w:hAnsi="方正仿宋_GB2312" w:eastAsia="方正仿宋_GB2312" w:cs="方正仿宋_GB2312"/>
          <w:b/>
          <w:bCs/>
          <w:sz w:val="32"/>
          <w:szCs w:val="32"/>
        </w:rPr>
        <w:t>第一章 总则</w:t>
      </w:r>
    </w:p>
    <w:p w14:paraId="4B256815">
      <w:pPr>
        <w:rPr>
          <w:rFonts w:hint="eastAsia"/>
          <w:sz w:val="32"/>
          <w:szCs w:val="32"/>
        </w:rPr>
      </w:pPr>
      <w:r>
        <w:rPr>
          <w:rFonts w:hint="eastAsia"/>
          <w:sz w:val="32"/>
          <w:szCs w:val="32"/>
        </w:rPr>
        <w:t xml:space="preserve"> </w:t>
      </w:r>
    </w:p>
    <w:p w14:paraId="5CA2C2E2">
      <w:pPr>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第一条</w:t>
      </w:r>
      <w:r>
        <w:rPr>
          <w:rFonts w:hint="eastAsia" w:ascii="方正仿宋_GB2312" w:hAnsi="方正仿宋_GB2312" w:eastAsia="方正仿宋_GB2312" w:cs="方正仿宋_GB2312"/>
          <w:sz w:val="32"/>
          <w:szCs w:val="32"/>
        </w:rPr>
        <w:t xml:space="preserve"> 为加强内蒙古包头昆都仑河国家湿地公园（以下简称湿地公园）的保护和管理，</w:t>
      </w:r>
      <w:r>
        <w:rPr>
          <w:rFonts w:hint="eastAsia" w:ascii="方正仿宋_GB2312" w:hAnsi="方正仿宋_GB2312" w:eastAsia="方正仿宋_GB2312" w:cs="方正仿宋_GB2312"/>
          <w:color w:val="auto"/>
          <w:sz w:val="32"/>
          <w:szCs w:val="32"/>
        </w:rPr>
        <w:t>统筹山水林田湖草沙一体化保护和系统治理，维护生态平衡，保护湿地生态系统完整性、湿地功能和生物多样性，保障湿地资源可持续利用，促进经济社会、人居环境与自然环境协调发展，依据《中华人民共和国生态环境法典》</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中华人民共和国湿地保护法</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sz w:val="32"/>
          <w:szCs w:val="32"/>
        </w:rPr>
        <w:t>国家湿地公园管理办法》《内蒙古自治区湿地保护条例》等有关规定，结合湿地公园实际，制定本办法。</w:t>
      </w:r>
    </w:p>
    <w:p w14:paraId="22804D63">
      <w:pPr>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第二条</w:t>
      </w:r>
      <w:r>
        <w:rPr>
          <w:rFonts w:hint="eastAsia" w:ascii="方正仿宋_GB2312" w:hAnsi="方正仿宋_GB2312" w:eastAsia="方正仿宋_GB2312" w:cs="方正仿宋_GB2312"/>
          <w:sz w:val="32"/>
          <w:szCs w:val="32"/>
        </w:rPr>
        <w:t xml:space="preserve"> 在内蒙古包头昆都仑河国家湿地公园各片区内从事保护、利用、科研、建设、管理等相关活动的单位和个人，应当遵守本办法。</w:t>
      </w:r>
    </w:p>
    <w:p w14:paraId="74CDE4DB">
      <w:pPr>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第三条</w:t>
      </w:r>
      <w:r>
        <w:rPr>
          <w:rFonts w:hint="eastAsia" w:ascii="方正仿宋_GB2312" w:hAnsi="方正仿宋_GB2312" w:eastAsia="方正仿宋_GB2312" w:cs="方正仿宋_GB2312"/>
          <w:sz w:val="32"/>
          <w:szCs w:val="32"/>
        </w:rPr>
        <w:t xml:space="preserve"> 内蒙古包头昆都仑河国家湿地公园是经国务院林业主管部门批准设立，以保护湿地生态系统完整性、维护湿地生态过程和生态服务功能，合理利用湿地资源为目的，可供开展湿地保护、恢复、宣传、教育、科研、监测、生态旅游等活动的特定区域。</w:t>
      </w:r>
    </w:p>
    <w:p w14:paraId="7E66BED9">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29C2DE9D">
      <w:pPr>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第四条</w:t>
      </w:r>
      <w:r>
        <w:rPr>
          <w:rFonts w:hint="eastAsia" w:ascii="方正仿宋_GB2312" w:hAnsi="方正仿宋_GB2312" w:eastAsia="方正仿宋_GB2312" w:cs="方正仿宋_GB2312"/>
          <w:sz w:val="32"/>
          <w:szCs w:val="32"/>
        </w:rPr>
        <w:t xml:space="preserve"> 湿地公园范围南起国道110，北至桃儿湾，地理坐标为东经109°47′23″—109°49′1″，北纬40°42′48″—40°48′45″；东西向宽约2.3千米，南北向长约11千米，总面积714.93公顷；其中湿地面积392.55公顷，湿地率为54.91%。湿地公园分为湿地保育区、恢复重建区和合理利用区。</w:t>
      </w:r>
    </w:p>
    <w:p w14:paraId="5C140F75">
      <w:pPr>
        <w:pStyle w:val="2"/>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sz w:val="32"/>
          <w:szCs w:val="32"/>
        </w:rPr>
        <w:t>第五条</w:t>
      </w:r>
      <w:r>
        <w:rPr>
          <w:rFonts w:hint="eastAsia" w:ascii="方正仿宋_GB2312" w:hAnsi="方正仿宋_GB2312" w:eastAsia="方正仿宋_GB2312" w:cs="方正仿宋_GB2312"/>
          <w:sz w:val="32"/>
          <w:szCs w:val="32"/>
        </w:rPr>
        <w:t xml:space="preserve"> </w:t>
      </w:r>
      <w:r>
        <w:rPr>
          <w:rFonts w:hint="eastAsia" w:ascii="仿宋" w:hAnsi="仿宋" w:eastAsia="仿宋" w:cs="仿宋"/>
          <w:b w:val="0"/>
          <w:bCs w:val="0"/>
          <w:color w:val="auto"/>
          <w:sz w:val="32"/>
          <w:szCs w:val="32"/>
        </w:rPr>
        <w:t>湿地公园保护管理</w:t>
      </w:r>
      <w:r>
        <w:rPr>
          <w:rFonts w:hint="eastAsia" w:ascii="仿宋" w:hAnsi="仿宋" w:eastAsia="仿宋" w:cs="仿宋"/>
          <w:b w:val="0"/>
          <w:bCs w:val="0"/>
          <w:i w:val="0"/>
          <w:iCs w:val="0"/>
          <w:caps w:val="0"/>
          <w:color w:val="auto"/>
          <w:spacing w:val="0"/>
          <w:sz w:val="30"/>
          <w:szCs w:val="30"/>
          <w:highlight w:val="none"/>
          <w:vertAlign w:val="baseline"/>
        </w:rPr>
        <w:t>坚持保护优先、科学修复、合理利用</w:t>
      </w:r>
      <w:r>
        <w:rPr>
          <w:rFonts w:hint="eastAsia" w:ascii="仿宋" w:hAnsi="仿宋" w:eastAsia="仿宋" w:cs="仿宋"/>
          <w:b w:val="0"/>
          <w:bCs w:val="0"/>
          <w:i w:val="0"/>
          <w:iCs w:val="0"/>
          <w:caps w:val="0"/>
          <w:color w:val="auto"/>
          <w:spacing w:val="0"/>
          <w:sz w:val="30"/>
          <w:szCs w:val="30"/>
          <w:highlight w:val="none"/>
          <w:vertAlign w:val="baseline"/>
          <w:lang w:eastAsia="zh-CN"/>
        </w:rPr>
        <w:t>、持续发展</w:t>
      </w:r>
      <w:r>
        <w:rPr>
          <w:rFonts w:hint="eastAsia" w:ascii="仿宋" w:hAnsi="仿宋" w:eastAsia="仿宋" w:cs="仿宋"/>
          <w:b w:val="0"/>
          <w:bCs w:val="0"/>
          <w:color w:val="auto"/>
          <w:sz w:val="32"/>
          <w:szCs w:val="32"/>
        </w:rPr>
        <w:t>原则，严格落实生态环境法典关于生态保护红线、湿地分级分类、分区管控、污染防治、生态修复、法律责任等制度规定。</w:t>
      </w:r>
      <w:r>
        <w:rPr>
          <w:rFonts w:hint="eastAsia" w:ascii="仿宋" w:hAnsi="仿宋" w:eastAsia="仿宋" w:cs="仿宋"/>
          <w:b w:val="0"/>
          <w:bCs w:val="0"/>
          <w:color w:val="auto"/>
          <w:sz w:val="32"/>
          <w:szCs w:val="32"/>
          <w:lang w:eastAsia="zh-CN"/>
        </w:rPr>
        <w:t>（依据生态法典、湿地保护法）</w:t>
      </w:r>
    </w:p>
    <w:p w14:paraId="7DFF4C72">
      <w:pPr>
        <w:ind w:firstLine="643"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color w:val="auto"/>
          <w:sz w:val="32"/>
          <w:szCs w:val="32"/>
        </w:rPr>
        <w:t>第六条</w:t>
      </w:r>
      <w:r>
        <w:rPr>
          <w:rFonts w:hint="eastAsia" w:ascii="方正仿宋_GB2312" w:hAnsi="方正仿宋_GB2312" w:eastAsia="方正仿宋_GB2312" w:cs="方正仿宋_GB2312"/>
          <w:color w:val="auto"/>
          <w:sz w:val="32"/>
          <w:szCs w:val="32"/>
        </w:rPr>
        <w:t xml:space="preserve"> 昆都仑区人民政府统筹领导湿地公园保护管理工作，将湿地保护纳入国民经济和社会发展规划，保障湿地保护经费投入。</w:t>
      </w:r>
      <w:r>
        <w:rPr>
          <w:rFonts w:hint="eastAsia" w:ascii="方正仿宋_GB2312" w:hAnsi="方正仿宋_GB2312" w:eastAsia="方正仿宋_GB2312" w:cs="方正仿宋_GB2312"/>
          <w:color w:val="auto"/>
          <w:sz w:val="32"/>
          <w:szCs w:val="32"/>
          <w:lang w:eastAsia="zh-CN"/>
        </w:rPr>
        <w:t>（依据湿地保护法）</w:t>
      </w:r>
    </w:p>
    <w:p w14:paraId="3B81F812">
      <w:pPr>
        <w:ind w:firstLine="643" w:firstLineChars="200"/>
        <w:rPr>
          <w:rStyle w:val="6"/>
          <w:rFonts w:hint="eastAsia" w:ascii="仿宋_GB2312" w:hAnsi="仿宋_GB2312" w:eastAsia="仿宋_GB2312" w:cs="仿宋_GB2312"/>
          <w:color w:val="000000"/>
          <w:spacing w:val="7"/>
          <w:sz w:val="32"/>
          <w:szCs w:val="32"/>
        </w:rPr>
      </w:pPr>
      <w:r>
        <w:rPr>
          <w:rFonts w:hint="eastAsia" w:ascii="方正仿宋_GB2312" w:hAnsi="方正仿宋_GB2312" w:eastAsia="方正仿宋_GB2312" w:cs="方正仿宋_GB2312"/>
          <w:b/>
          <w:bCs/>
          <w:color w:val="FF0000"/>
          <w:sz w:val="32"/>
          <w:szCs w:val="32"/>
        </w:rPr>
        <w:t>第七条</w:t>
      </w:r>
      <w:r>
        <w:rPr>
          <w:rFonts w:hint="eastAsia" w:ascii="仿宋" w:hAnsi="仿宋" w:eastAsia="仿宋" w:cs="仿宋"/>
          <w:b w:val="0"/>
          <w:bCs w:val="0"/>
          <w:i w:val="0"/>
          <w:iCs w:val="0"/>
          <w:caps w:val="0"/>
          <w:color w:val="auto"/>
          <w:spacing w:val="0"/>
          <w:kern w:val="0"/>
          <w:sz w:val="30"/>
          <w:szCs w:val="30"/>
          <w:highlight w:val="none"/>
          <w:vertAlign w:val="baseline"/>
          <w:lang w:val="en-US" w:eastAsia="zh-CN"/>
        </w:rPr>
        <w:t xml:space="preserve"> </w:t>
      </w:r>
      <w:r>
        <w:rPr>
          <w:rStyle w:val="6"/>
          <w:rFonts w:hint="eastAsia" w:ascii="仿宋_GB2312" w:hAnsi="仿宋_GB2312" w:eastAsia="仿宋_GB2312" w:cs="仿宋_GB2312"/>
          <w:color w:val="000000"/>
          <w:spacing w:val="7"/>
          <w:sz w:val="32"/>
          <w:szCs w:val="32"/>
        </w:rPr>
        <w:t>内蒙古昆都仑河国家湿地公园管护中心具体负责</w:t>
      </w:r>
      <w:r>
        <w:rPr>
          <w:rStyle w:val="6"/>
          <w:rFonts w:hint="eastAsia" w:ascii="仿宋_GB2312" w:hAnsi="仿宋_GB2312" w:eastAsia="仿宋_GB2312" w:cs="仿宋_GB2312"/>
          <w:color w:val="000000"/>
          <w:spacing w:val="7"/>
          <w:sz w:val="32"/>
          <w:szCs w:val="32"/>
          <w:lang w:eastAsia="zh-CN"/>
        </w:rPr>
        <w:t>湿地公园</w:t>
      </w:r>
      <w:r>
        <w:rPr>
          <w:rStyle w:val="6"/>
          <w:rFonts w:hint="eastAsia" w:ascii="仿宋_GB2312" w:hAnsi="仿宋_GB2312" w:eastAsia="仿宋_GB2312" w:cs="仿宋_GB2312"/>
          <w:color w:val="000000"/>
          <w:spacing w:val="7"/>
          <w:sz w:val="32"/>
          <w:szCs w:val="32"/>
        </w:rPr>
        <w:t>保护管理工作，依法行使下列职权：</w:t>
      </w:r>
    </w:p>
    <w:p w14:paraId="7BB3EE87">
      <w:pPr>
        <w:ind w:firstLine="600" w:firstLineChars="200"/>
        <w:rPr>
          <w:rFonts w:hint="eastAsia" w:ascii="仿宋" w:hAnsi="仿宋" w:eastAsia="仿宋" w:cs="仿宋"/>
          <w:b w:val="0"/>
          <w:bCs w:val="0"/>
          <w:i w:val="0"/>
          <w:iCs w:val="0"/>
          <w:caps w:val="0"/>
          <w:color w:val="auto"/>
          <w:spacing w:val="0"/>
          <w:kern w:val="0"/>
          <w:sz w:val="30"/>
          <w:szCs w:val="30"/>
          <w:highlight w:val="none"/>
          <w:vertAlign w:val="baseline"/>
          <w:lang w:val="en-US" w:eastAsia="zh-CN"/>
        </w:rPr>
      </w:pPr>
      <w:r>
        <w:rPr>
          <w:rFonts w:hint="eastAsia" w:ascii="仿宋" w:hAnsi="仿宋" w:eastAsia="仿宋" w:cs="仿宋"/>
          <w:b w:val="0"/>
          <w:bCs w:val="0"/>
          <w:i w:val="0"/>
          <w:iCs w:val="0"/>
          <w:caps w:val="0"/>
          <w:color w:val="auto"/>
          <w:spacing w:val="0"/>
          <w:kern w:val="0"/>
          <w:sz w:val="30"/>
          <w:szCs w:val="30"/>
          <w:highlight w:val="none"/>
          <w:vertAlign w:val="baseline"/>
          <w:lang w:val="en-US" w:eastAsia="zh-CN"/>
        </w:rPr>
        <w:t>（一）贯彻执行有关湿地保护的法律法规和方针政策；</w:t>
      </w:r>
    </w:p>
    <w:p w14:paraId="09527AE0">
      <w:pPr>
        <w:ind w:firstLine="600" w:firstLineChars="200"/>
        <w:rPr>
          <w:rFonts w:hint="eastAsia" w:ascii="仿宋" w:hAnsi="仿宋" w:eastAsia="仿宋" w:cs="仿宋"/>
          <w:b w:val="0"/>
          <w:bCs w:val="0"/>
          <w:i w:val="0"/>
          <w:iCs w:val="0"/>
          <w:caps w:val="0"/>
          <w:color w:val="auto"/>
          <w:spacing w:val="0"/>
          <w:kern w:val="0"/>
          <w:sz w:val="30"/>
          <w:szCs w:val="30"/>
          <w:highlight w:val="none"/>
          <w:vertAlign w:val="baseline"/>
          <w:lang w:val="en-US" w:eastAsia="zh-CN"/>
        </w:rPr>
      </w:pPr>
      <w:r>
        <w:rPr>
          <w:rFonts w:hint="eastAsia" w:ascii="仿宋" w:hAnsi="仿宋" w:eastAsia="仿宋" w:cs="仿宋"/>
          <w:b w:val="0"/>
          <w:bCs w:val="0"/>
          <w:i w:val="0"/>
          <w:iCs w:val="0"/>
          <w:caps w:val="0"/>
          <w:color w:val="auto"/>
          <w:spacing w:val="0"/>
          <w:kern w:val="0"/>
          <w:sz w:val="30"/>
          <w:szCs w:val="30"/>
          <w:highlight w:val="none"/>
          <w:vertAlign w:val="baseline"/>
          <w:lang w:val="en-US" w:eastAsia="zh-CN"/>
        </w:rPr>
        <w:t>（二）组织对湿地公园建设规划的实施；</w:t>
      </w:r>
    </w:p>
    <w:p w14:paraId="0ACE5D7C">
      <w:pPr>
        <w:ind w:firstLine="600" w:firstLineChars="200"/>
        <w:rPr>
          <w:rFonts w:hint="eastAsia" w:ascii="仿宋" w:hAnsi="仿宋" w:eastAsia="仿宋" w:cs="仿宋"/>
          <w:b w:val="0"/>
          <w:bCs w:val="0"/>
          <w:i w:val="0"/>
          <w:iCs w:val="0"/>
          <w:caps w:val="0"/>
          <w:color w:val="auto"/>
          <w:spacing w:val="0"/>
          <w:kern w:val="0"/>
          <w:sz w:val="30"/>
          <w:szCs w:val="30"/>
          <w:highlight w:val="none"/>
          <w:vertAlign w:val="baseline"/>
          <w:lang w:val="en-US" w:eastAsia="zh-CN"/>
        </w:rPr>
      </w:pPr>
      <w:r>
        <w:rPr>
          <w:rFonts w:hint="eastAsia" w:ascii="仿宋" w:hAnsi="仿宋" w:eastAsia="仿宋" w:cs="仿宋"/>
          <w:b w:val="0"/>
          <w:bCs w:val="0"/>
          <w:i w:val="0"/>
          <w:iCs w:val="0"/>
          <w:caps w:val="0"/>
          <w:color w:val="auto"/>
          <w:spacing w:val="0"/>
          <w:kern w:val="0"/>
          <w:sz w:val="30"/>
          <w:szCs w:val="30"/>
          <w:highlight w:val="none"/>
          <w:vertAlign w:val="baseline"/>
          <w:lang w:val="en-US" w:eastAsia="zh-CN"/>
        </w:rPr>
        <w:t>（三）调查湿地公园内的自然资源，组织实施环境监测，建立并及时更新湿地资源信息档案；</w:t>
      </w:r>
    </w:p>
    <w:p w14:paraId="41748EAD">
      <w:pPr>
        <w:ind w:firstLine="600" w:firstLineChars="200"/>
        <w:rPr>
          <w:rFonts w:hint="eastAsia" w:ascii="仿宋" w:hAnsi="仿宋" w:eastAsia="仿宋" w:cs="仿宋"/>
          <w:b w:val="0"/>
          <w:bCs w:val="0"/>
          <w:i w:val="0"/>
          <w:iCs w:val="0"/>
          <w:caps w:val="0"/>
          <w:color w:val="auto"/>
          <w:spacing w:val="0"/>
          <w:kern w:val="0"/>
          <w:sz w:val="30"/>
          <w:szCs w:val="30"/>
          <w:highlight w:val="none"/>
          <w:vertAlign w:val="baseline"/>
          <w:lang w:val="en-US" w:eastAsia="zh-CN"/>
        </w:rPr>
      </w:pPr>
      <w:r>
        <w:rPr>
          <w:rFonts w:hint="eastAsia" w:ascii="仿宋" w:hAnsi="仿宋" w:eastAsia="仿宋" w:cs="仿宋"/>
          <w:b w:val="0"/>
          <w:bCs w:val="0"/>
          <w:i w:val="0"/>
          <w:iCs w:val="0"/>
          <w:caps w:val="0"/>
          <w:color w:val="auto"/>
          <w:spacing w:val="0"/>
          <w:kern w:val="0"/>
          <w:sz w:val="30"/>
          <w:szCs w:val="30"/>
          <w:highlight w:val="none"/>
          <w:vertAlign w:val="baseline"/>
          <w:lang w:val="en-US" w:eastAsia="zh-CN"/>
        </w:rPr>
        <w:t>（四）做好湿地公园内动植物保护、病虫害防治、火害防范等工作；</w:t>
      </w:r>
    </w:p>
    <w:p w14:paraId="05DA431E">
      <w:pPr>
        <w:ind w:firstLine="600" w:firstLineChars="200"/>
        <w:rPr>
          <w:rFonts w:hint="eastAsia" w:ascii="仿宋" w:hAnsi="仿宋" w:eastAsia="仿宋" w:cs="仿宋"/>
          <w:b w:val="0"/>
          <w:bCs w:val="0"/>
          <w:i w:val="0"/>
          <w:iCs w:val="0"/>
          <w:caps w:val="0"/>
          <w:color w:val="auto"/>
          <w:spacing w:val="0"/>
          <w:kern w:val="0"/>
          <w:sz w:val="30"/>
          <w:szCs w:val="30"/>
          <w:highlight w:val="none"/>
          <w:vertAlign w:val="baseline"/>
          <w:lang w:val="en-US" w:eastAsia="zh-CN"/>
        </w:rPr>
      </w:pPr>
      <w:r>
        <w:rPr>
          <w:rFonts w:hint="eastAsia" w:ascii="仿宋" w:hAnsi="仿宋" w:eastAsia="仿宋" w:cs="仿宋"/>
          <w:b w:val="0"/>
          <w:bCs w:val="0"/>
          <w:i w:val="0"/>
          <w:iCs w:val="0"/>
          <w:caps w:val="0"/>
          <w:color w:val="auto"/>
          <w:spacing w:val="0"/>
          <w:kern w:val="0"/>
          <w:sz w:val="30"/>
          <w:szCs w:val="30"/>
          <w:highlight w:val="none"/>
          <w:vertAlign w:val="baseline"/>
          <w:lang w:val="en-US" w:eastAsia="zh-CN"/>
        </w:rPr>
        <w:t>（五）负责湿地公园界标的设置和保护；</w:t>
      </w:r>
    </w:p>
    <w:p w14:paraId="3375B1E4">
      <w:pPr>
        <w:ind w:firstLine="600" w:firstLineChars="200"/>
        <w:rPr>
          <w:rFonts w:hint="eastAsia" w:ascii="仿宋" w:hAnsi="仿宋" w:eastAsia="仿宋" w:cs="仿宋"/>
          <w:b w:val="0"/>
          <w:bCs w:val="0"/>
          <w:i w:val="0"/>
          <w:iCs w:val="0"/>
          <w:caps w:val="0"/>
          <w:color w:val="auto"/>
          <w:spacing w:val="0"/>
          <w:kern w:val="0"/>
          <w:sz w:val="30"/>
          <w:szCs w:val="30"/>
          <w:highlight w:val="none"/>
          <w:vertAlign w:val="baseline"/>
          <w:lang w:val="en-US" w:eastAsia="zh-CN"/>
        </w:rPr>
      </w:pPr>
      <w:r>
        <w:rPr>
          <w:rFonts w:hint="eastAsia" w:ascii="仿宋" w:hAnsi="仿宋" w:eastAsia="仿宋" w:cs="仿宋"/>
          <w:b w:val="0"/>
          <w:bCs w:val="0"/>
          <w:i w:val="0"/>
          <w:iCs w:val="0"/>
          <w:caps w:val="0"/>
          <w:color w:val="auto"/>
          <w:spacing w:val="0"/>
          <w:kern w:val="0"/>
          <w:sz w:val="30"/>
          <w:szCs w:val="30"/>
          <w:highlight w:val="none"/>
          <w:vertAlign w:val="baseline"/>
          <w:lang w:val="en-US" w:eastAsia="zh-CN"/>
        </w:rPr>
        <w:t>（六）在不影响保护自然环境和自然资源的前提下，在湿地公园内组织开展参观、游览和其他活动；</w:t>
      </w:r>
    </w:p>
    <w:p w14:paraId="355FC796">
      <w:pPr>
        <w:ind w:firstLine="600" w:firstLineChars="200"/>
        <w:rPr>
          <w:rFonts w:hint="eastAsia" w:ascii="仿宋" w:hAnsi="仿宋" w:eastAsia="仿宋" w:cs="仿宋"/>
          <w:b w:val="0"/>
          <w:bCs w:val="0"/>
          <w:i w:val="0"/>
          <w:iCs w:val="0"/>
          <w:caps w:val="0"/>
          <w:color w:val="auto"/>
          <w:spacing w:val="0"/>
          <w:kern w:val="0"/>
          <w:sz w:val="30"/>
          <w:szCs w:val="30"/>
          <w:highlight w:val="none"/>
          <w:vertAlign w:val="baseline"/>
          <w:lang w:val="en-US" w:eastAsia="zh-CN"/>
        </w:rPr>
      </w:pPr>
      <w:r>
        <w:rPr>
          <w:rFonts w:hint="eastAsia" w:ascii="仿宋" w:hAnsi="仿宋" w:eastAsia="仿宋" w:cs="仿宋"/>
          <w:b w:val="0"/>
          <w:bCs w:val="0"/>
          <w:i w:val="0"/>
          <w:iCs w:val="0"/>
          <w:caps w:val="0"/>
          <w:color w:val="auto"/>
          <w:spacing w:val="0"/>
          <w:kern w:val="0"/>
          <w:sz w:val="30"/>
          <w:szCs w:val="30"/>
          <w:highlight w:val="none"/>
          <w:vertAlign w:val="baseline"/>
          <w:lang w:val="en-US" w:eastAsia="zh-CN"/>
        </w:rPr>
        <w:t>（七）建立湿地科普教育基地，开展湿地保护宣传教育，普及湿地保护知识；</w:t>
      </w:r>
    </w:p>
    <w:p w14:paraId="2AAC3154">
      <w:pPr>
        <w:ind w:firstLine="600" w:firstLineChars="200"/>
        <w:rPr>
          <w:rFonts w:hint="eastAsia" w:ascii="仿宋" w:hAnsi="仿宋" w:eastAsia="仿宋" w:cs="仿宋"/>
          <w:b w:val="0"/>
          <w:bCs w:val="0"/>
          <w:i w:val="0"/>
          <w:iCs w:val="0"/>
          <w:caps w:val="0"/>
          <w:color w:val="auto"/>
          <w:spacing w:val="0"/>
          <w:kern w:val="0"/>
          <w:sz w:val="30"/>
          <w:szCs w:val="30"/>
          <w:highlight w:val="none"/>
          <w:vertAlign w:val="baseline"/>
        </w:rPr>
      </w:pPr>
      <w:r>
        <w:rPr>
          <w:rFonts w:hint="eastAsia" w:ascii="仿宋" w:hAnsi="仿宋" w:eastAsia="仿宋" w:cs="仿宋"/>
          <w:b w:val="0"/>
          <w:bCs w:val="0"/>
          <w:i w:val="0"/>
          <w:iCs w:val="0"/>
          <w:caps w:val="0"/>
          <w:color w:val="auto"/>
          <w:spacing w:val="0"/>
          <w:kern w:val="0"/>
          <w:sz w:val="30"/>
          <w:szCs w:val="30"/>
          <w:highlight w:val="none"/>
          <w:vertAlign w:val="baseline"/>
          <w:lang w:val="en-US" w:eastAsia="zh-CN"/>
        </w:rPr>
        <w:t>（八）依法保护湿地公园内自然景观</w:t>
      </w:r>
      <w:bookmarkStart w:id="0" w:name="_GoBack"/>
      <w:bookmarkEnd w:id="0"/>
      <w:r>
        <w:rPr>
          <w:rFonts w:hint="eastAsia" w:ascii="仿宋" w:hAnsi="仿宋" w:eastAsia="仿宋" w:cs="仿宋"/>
          <w:b w:val="0"/>
          <w:bCs w:val="0"/>
          <w:i w:val="0"/>
          <w:iCs w:val="0"/>
          <w:caps w:val="0"/>
          <w:color w:val="auto"/>
          <w:spacing w:val="0"/>
          <w:kern w:val="0"/>
          <w:sz w:val="30"/>
          <w:szCs w:val="30"/>
          <w:highlight w:val="none"/>
          <w:vertAlign w:val="baseline"/>
          <w:lang w:val="en-US" w:eastAsia="zh-CN"/>
        </w:rPr>
        <w:t>、水体生态、自然环境、公共设施，维护秩序。（依据</w:t>
      </w:r>
      <w:r>
        <w:rPr>
          <w:rFonts w:hint="eastAsia" w:ascii="方正仿宋_GB2312" w:hAnsi="方正仿宋_GB2312" w:eastAsia="方正仿宋_GB2312" w:cs="方正仿宋_GB2312"/>
          <w:color w:val="auto"/>
          <w:sz w:val="32"/>
          <w:szCs w:val="32"/>
          <w:lang w:eastAsia="zh-CN"/>
        </w:rPr>
        <w:t>自治区湿地保护条例）</w:t>
      </w:r>
    </w:p>
    <w:p w14:paraId="4C5337F9">
      <w:pPr>
        <w:pStyle w:val="2"/>
        <w:keepNext w:val="0"/>
        <w:keepLines w:val="0"/>
        <w:pageBreakBefore w:val="0"/>
        <w:widowControl/>
        <w:kinsoku/>
        <w:wordWrap/>
        <w:overflowPunct/>
        <w:topLinePunct w:val="0"/>
        <w:autoSpaceDE/>
        <w:autoSpaceDN/>
        <w:bidi w:val="0"/>
        <w:adjustRightInd/>
        <w:snapToGrid/>
        <w:spacing w:before="0" w:after="0" w:line="240" w:lineRule="auto"/>
        <w:ind w:firstLine="643" w:firstLineChars="200"/>
        <w:textAlignment w:val="auto"/>
        <w:rPr>
          <w:rFonts w:hint="eastAsia" w:ascii="仿宋" w:hAnsi="仿宋" w:eastAsia="仿宋" w:cs="仿宋"/>
          <w:b w:val="0"/>
          <w:bCs w:val="0"/>
          <w:i w:val="0"/>
          <w:iCs w:val="0"/>
          <w:caps w:val="0"/>
          <w:color w:val="auto"/>
          <w:spacing w:val="0"/>
          <w:kern w:val="0"/>
          <w:sz w:val="30"/>
          <w:szCs w:val="30"/>
          <w:highlight w:val="none"/>
          <w:vertAlign w:val="baseline"/>
          <w:lang w:val="en-US" w:eastAsia="zh-CN" w:bidi="ar-SA"/>
        </w:rPr>
      </w:pPr>
      <w:r>
        <w:rPr>
          <w:rFonts w:hint="eastAsia" w:ascii="方正仿宋_GB2312" w:hAnsi="方正仿宋_GB2312" w:eastAsia="方正仿宋_GB2312" w:cs="方正仿宋_GB2312"/>
          <w:b/>
          <w:bCs/>
          <w:color w:val="FF0000"/>
          <w:sz w:val="32"/>
          <w:szCs w:val="32"/>
        </w:rPr>
        <w:t>第八条</w:t>
      </w:r>
      <w:r>
        <w:rPr>
          <w:rFonts w:hint="eastAsia" w:ascii="方正仿宋_GB2312" w:hAnsi="方正仿宋_GB2312" w:eastAsia="方正仿宋_GB2312" w:cs="方正仿宋_GB2312"/>
          <w:b/>
          <w:bCs/>
          <w:color w:val="FF0000"/>
          <w:sz w:val="32"/>
          <w:szCs w:val="32"/>
          <w:lang w:val="en-US" w:eastAsia="zh-CN"/>
        </w:rPr>
        <w:t xml:space="preserve"> </w:t>
      </w:r>
      <w:r>
        <w:rPr>
          <w:rFonts w:hint="eastAsia" w:ascii="仿宋" w:hAnsi="仿宋" w:eastAsia="仿宋" w:cs="仿宋"/>
          <w:b w:val="0"/>
          <w:bCs w:val="0"/>
          <w:i w:val="0"/>
          <w:iCs w:val="0"/>
          <w:caps w:val="0"/>
          <w:color w:val="auto"/>
          <w:spacing w:val="0"/>
          <w:kern w:val="0"/>
          <w:sz w:val="30"/>
          <w:szCs w:val="30"/>
          <w:highlight w:val="none"/>
          <w:vertAlign w:val="baseline"/>
          <w:lang w:val="en-US" w:eastAsia="zh-CN" w:bidi="ar-SA"/>
        </w:rPr>
        <w:t xml:space="preserve"> 湿地公园实行综合管理与分部门管理相结合的管理体制：</w:t>
      </w:r>
    </w:p>
    <w:p w14:paraId="2515F332">
      <w:pPr>
        <w:ind w:firstLine="640"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区</w:t>
      </w:r>
      <w:r>
        <w:rPr>
          <w:rFonts w:hint="eastAsia" w:ascii="方正仿宋_GB2312" w:hAnsi="方正仿宋_GB2312" w:eastAsia="方正仿宋_GB2312" w:cs="方正仿宋_GB2312"/>
          <w:color w:val="auto"/>
          <w:sz w:val="32"/>
          <w:szCs w:val="32"/>
        </w:rPr>
        <w:t>农牧部门</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负责湿地公园的协调、指导、监督和管理，牵头组织湿地保护工作</w:t>
      </w:r>
      <w:r>
        <w:rPr>
          <w:rFonts w:hint="eastAsia" w:ascii="方正仿宋_GB2312" w:hAnsi="方正仿宋_GB2312" w:eastAsia="方正仿宋_GB2312" w:cs="方正仿宋_GB2312"/>
          <w:color w:val="auto"/>
          <w:sz w:val="32"/>
          <w:szCs w:val="32"/>
          <w:lang w:eastAsia="zh-CN"/>
        </w:rPr>
        <w:t>；负责河流、湖泊范围内湿地的保护、修复和管理等工作。</w:t>
      </w:r>
    </w:p>
    <w:p w14:paraId="2063CE08">
      <w:pPr>
        <w:ind w:firstLine="640"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生态环境</w:t>
      </w:r>
      <w:r>
        <w:rPr>
          <w:rFonts w:hint="eastAsia" w:ascii="方正仿宋_GB2312" w:hAnsi="方正仿宋_GB2312" w:eastAsia="方正仿宋_GB2312" w:cs="方正仿宋_GB2312"/>
          <w:color w:val="auto"/>
          <w:sz w:val="32"/>
          <w:szCs w:val="32"/>
          <w:lang w:eastAsia="zh-CN"/>
        </w:rPr>
        <w:t>主管</w:t>
      </w:r>
      <w:r>
        <w:rPr>
          <w:rFonts w:hint="eastAsia" w:ascii="方正仿宋_GB2312" w:hAnsi="方正仿宋_GB2312" w:eastAsia="方正仿宋_GB2312" w:cs="方正仿宋_GB2312"/>
          <w:color w:val="auto"/>
          <w:sz w:val="32"/>
          <w:szCs w:val="32"/>
        </w:rPr>
        <w:t>部门：负责湿地</w:t>
      </w:r>
      <w:r>
        <w:rPr>
          <w:rFonts w:hint="eastAsia" w:ascii="方正仿宋_GB2312" w:hAnsi="方正仿宋_GB2312" w:eastAsia="方正仿宋_GB2312" w:cs="方正仿宋_GB2312"/>
          <w:color w:val="auto"/>
          <w:sz w:val="32"/>
          <w:szCs w:val="32"/>
          <w:lang w:eastAsia="zh-CN"/>
        </w:rPr>
        <w:t>公园</w:t>
      </w:r>
      <w:r>
        <w:rPr>
          <w:rFonts w:hint="eastAsia" w:ascii="方正仿宋_GB2312" w:hAnsi="方正仿宋_GB2312" w:eastAsia="方正仿宋_GB2312" w:cs="方正仿宋_GB2312"/>
          <w:color w:val="auto"/>
          <w:sz w:val="32"/>
          <w:szCs w:val="32"/>
        </w:rPr>
        <w:t>的污染防治等工作</w:t>
      </w:r>
      <w:r>
        <w:rPr>
          <w:rFonts w:hint="eastAsia" w:ascii="方正仿宋_GB2312" w:hAnsi="方正仿宋_GB2312" w:eastAsia="方正仿宋_GB2312" w:cs="方正仿宋_GB2312"/>
          <w:color w:val="auto"/>
          <w:sz w:val="32"/>
          <w:szCs w:val="32"/>
          <w:lang w:eastAsia="zh-CN"/>
        </w:rPr>
        <w:t>。</w:t>
      </w:r>
    </w:p>
    <w:p w14:paraId="503F955C">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区</w:t>
      </w:r>
      <w:r>
        <w:rPr>
          <w:rFonts w:hint="eastAsia" w:ascii="方正仿宋_GB2312" w:hAnsi="方正仿宋_GB2312" w:eastAsia="方正仿宋_GB2312" w:cs="方正仿宋_GB2312"/>
          <w:color w:val="auto"/>
          <w:sz w:val="32"/>
          <w:szCs w:val="32"/>
        </w:rPr>
        <w:t>自然资源部门：负责湿地</w:t>
      </w:r>
      <w:r>
        <w:rPr>
          <w:rFonts w:hint="eastAsia" w:ascii="方正仿宋_GB2312" w:hAnsi="方正仿宋_GB2312" w:eastAsia="方正仿宋_GB2312" w:cs="方正仿宋_GB2312"/>
          <w:color w:val="auto"/>
          <w:sz w:val="32"/>
          <w:szCs w:val="32"/>
          <w:lang w:eastAsia="zh-CN"/>
        </w:rPr>
        <w:t>公园</w:t>
      </w:r>
      <w:r>
        <w:rPr>
          <w:rFonts w:hint="eastAsia" w:ascii="方正仿宋_GB2312" w:hAnsi="方正仿宋_GB2312" w:eastAsia="方正仿宋_GB2312" w:cs="方正仿宋_GB2312"/>
          <w:color w:val="auto"/>
          <w:sz w:val="32"/>
          <w:szCs w:val="32"/>
        </w:rPr>
        <w:t>资源调查评价、确权登记等工作。</w:t>
      </w:r>
    </w:p>
    <w:p w14:paraId="227A593A">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区</w:t>
      </w:r>
      <w:r>
        <w:rPr>
          <w:rFonts w:hint="eastAsia" w:ascii="方正仿宋_GB2312" w:hAnsi="方正仿宋_GB2312" w:eastAsia="方正仿宋_GB2312" w:cs="方正仿宋_GB2312"/>
          <w:color w:val="auto"/>
          <w:sz w:val="32"/>
          <w:szCs w:val="32"/>
        </w:rPr>
        <w:t>综合执法部门：负责湿地</w:t>
      </w:r>
      <w:r>
        <w:rPr>
          <w:rFonts w:hint="eastAsia" w:ascii="方正仿宋_GB2312" w:hAnsi="方正仿宋_GB2312" w:eastAsia="方正仿宋_GB2312" w:cs="方正仿宋_GB2312"/>
          <w:color w:val="auto"/>
          <w:sz w:val="32"/>
          <w:szCs w:val="32"/>
          <w:lang w:eastAsia="zh-CN"/>
        </w:rPr>
        <w:t>公园</w:t>
      </w:r>
      <w:r>
        <w:rPr>
          <w:rFonts w:hint="eastAsia" w:ascii="方正仿宋_GB2312" w:hAnsi="方正仿宋_GB2312" w:eastAsia="方正仿宋_GB2312" w:cs="方正仿宋_GB2312"/>
          <w:color w:val="auto"/>
          <w:sz w:val="32"/>
          <w:szCs w:val="32"/>
        </w:rPr>
        <w:t>违法建设、擅自建造构筑物、倾倒垃圾等行为的综合行政执法，并与生态环境、自然资源部门做好执法衔接；</w:t>
      </w:r>
    </w:p>
    <w:p w14:paraId="12DD0471">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区</w:t>
      </w:r>
      <w:r>
        <w:rPr>
          <w:rFonts w:hint="eastAsia" w:ascii="方正仿宋_GB2312" w:hAnsi="方正仿宋_GB2312" w:eastAsia="方正仿宋_GB2312" w:cs="方正仿宋_GB2312"/>
          <w:color w:val="auto"/>
          <w:sz w:val="32"/>
          <w:szCs w:val="32"/>
        </w:rPr>
        <w:t>住建部门：负责</w:t>
      </w:r>
      <w:r>
        <w:rPr>
          <w:rFonts w:hint="eastAsia" w:ascii="方正仿宋_GB2312" w:hAnsi="方正仿宋_GB2312" w:eastAsia="方正仿宋_GB2312" w:cs="方正仿宋_GB2312"/>
          <w:color w:val="auto"/>
          <w:sz w:val="32"/>
          <w:szCs w:val="32"/>
          <w:lang w:eastAsia="zh-CN"/>
        </w:rPr>
        <w:t>湿地公园</w:t>
      </w:r>
      <w:r>
        <w:rPr>
          <w:rFonts w:hint="eastAsia" w:ascii="方正仿宋_GB2312" w:hAnsi="方正仿宋_GB2312" w:eastAsia="方正仿宋_GB2312" w:cs="方正仿宋_GB2312"/>
          <w:color w:val="auto"/>
          <w:sz w:val="32"/>
          <w:szCs w:val="32"/>
        </w:rPr>
        <w:t>周边建设项目的规划管控，确保与生态保护相协调。</w:t>
      </w:r>
    </w:p>
    <w:p w14:paraId="0B7BD058">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昆北街道办事处：负责牵头开展</w:t>
      </w:r>
      <w:r>
        <w:rPr>
          <w:rFonts w:hint="eastAsia" w:ascii="方正仿宋_GB2312" w:hAnsi="方正仿宋_GB2312" w:eastAsia="方正仿宋_GB2312" w:cs="方正仿宋_GB2312"/>
          <w:color w:val="auto"/>
          <w:sz w:val="32"/>
          <w:szCs w:val="32"/>
          <w:lang w:eastAsia="zh-CN"/>
        </w:rPr>
        <w:t>湿地公园范围</w:t>
      </w:r>
      <w:r>
        <w:rPr>
          <w:rFonts w:hint="eastAsia" w:ascii="方正仿宋_GB2312" w:hAnsi="方正仿宋_GB2312" w:eastAsia="方正仿宋_GB2312" w:cs="方正仿宋_GB2312"/>
          <w:color w:val="auto"/>
          <w:sz w:val="32"/>
          <w:szCs w:val="32"/>
        </w:rPr>
        <w:t>内</w:t>
      </w:r>
      <w:r>
        <w:rPr>
          <w:rFonts w:hint="eastAsia" w:ascii="方正仿宋_GB2312" w:hAnsi="方正仿宋_GB2312" w:eastAsia="方正仿宋_GB2312" w:cs="方正仿宋_GB2312"/>
          <w:color w:val="auto"/>
          <w:sz w:val="32"/>
          <w:szCs w:val="32"/>
          <w:lang w:eastAsia="zh-CN"/>
        </w:rPr>
        <w:t>的</w:t>
      </w:r>
      <w:r>
        <w:rPr>
          <w:rFonts w:hint="eastAsia" w:ascii="方正仿宋_GB2312" w:hAnsi="方正仿宋_GB2312" w:eastAsia="方正仿宋_GB2312" w:cs="方正仿宋_GB2312"/>
          <w:color w:val="auto"/>
          <w:sz w:val="32"/>
          <w:szCs w:val="32"/>
        </w:rPr>
        <w:t>湿地保护日常巡查、问题排查，协助做好违法违规行为查处。</w:t>
      </w:r>
    </w:p>
    <w:p w14:paraId="63FC1064">
      <w:pPr>
        <w:ind w:firstLine="640"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公安</w:t>
      </w:r>
      <w:r>
        <w:rPr>
          <w:rFonts w:hint="eastAsia" w:ascii="方正仿宋_GB2312" w:hAnsi="方正仿宋_GB2312" w:eastAsia="方正仿宋_GB2312" w:cs="方正仿宋_GB2312"/>
          <w:color w:val="auto"/>
          <w:sz w:val="32"/>
          <w:szCs w:val="32"/>
          <w:lang w:eastAsia="zh-CN"/>
        </w:rPr>
        <w:t>分局</w:t>
      </w:r>
      <w:r>
        <w:rPr>
          <w:rFonts w:hint="eastAsia" w:ascii="方正仿宋_GB2312" w:hAnsi="方正仿宋_GB2312" w:eastAsia="方正仿宋_GB2312" w:cs="方正仿宋_GB2312"/>
          <w:color w:val="auto"/>
          <w:sz w:val="32"/>
          <w:szCs w:val="32"/>
        </w:rPr>
        <w:t>：负责</w:t>
      </w:r>
      <w:r>
        <w:rPr>
          <w:rFonts w:hint="eastAsia" w:ascii="方正仿宋_GB2312" w:hAnsi="方正仿宋_GB2312" w:eastAsia="方正仿宋_GB2312" w:cs="方正仿宋_GB2312"/>
          <w:color w:val="auto"/>
          <w:sz w:val="32"/>
          <w:szCs w:val="32"/>
          <w:lang w:eastAsia="zh-CN"/>
        </w:rPr>
        <w:t>湿地公园</w:t>
      </w:r>
      <w:r>
        <w:rPr>
          <w:rFonts w:hint="eastAsia" w:ascii="方正仿宋_GB2312" w:hAnsi="方正仿宋_GB2312" w:eastAsia="方正仿宋_GB2312" w:cs="方正仿宋_GB2312"/>
          <w:color w:val="auto"/>
          <w:sz w:val="32"/>
          <w:szCs w:val="32"/>
        </w:rPr>
        <w:t>破坏自然资源、非法采矿、盗猎野生动物等涉刑案件立案侦查，维护旅游旺季及森林防火期治安秩序，配合突发环境事件现场封控</w:t>
      </w:r>
      <w:r>
        <w:rPr>
          <w:rFonts w:hint="eastAsia" w:ascii="方正仿宋_GB2312" w:hAnsi="方正仿宋_GB2312" w:eastAsia="方正仿宋_GB2312" w:cs="方正仿宋_GB2312"/>
          <w:color w:val="auto"/>
          <w:sz w:val="32"/>
          <w:szCs w:val="32"/>
          <w:lang w:eastAsia="zh-CN"/>
        </w:rPr>
        <w:t>。</w:t>
      </w:r>
    </w:p>
    <w:p w14:paraId="0595A9FC">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区</w:t>
      </w:r>
      <w:r>
        <w:rPr>
          <w:rFonts w:hint="eastAsia" w:ascii="方正仿宋_GB2312" w:hAnsi="方正仿宋_GB2312" w:eastAsia="方正仿宋_GB2312" w:cs="方正仿宋_GB2312"/>
          <w:color w:val="auto"/>
          <w:sz w:val="32"/>
          <w:szCs w:val="32"/>
        </w:rPr>
        <w:t>文旅局</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负责</w:t>
      </w:r>
      <w:r>
        <w:rPr>
          <w:rFonts w:hint="eastAsia" w:ascii="方正仿宋_GB2312" w:hAnsi="方正仿宋_GB2312" w:eastAsia="方正仿宋_GB2312" w:cs="方正仿宋_GB2312"/>
          <w:color w:val="auto"/>
          <w:sz w:val="32"/>
          <w:szCs w:val="32"/>
          <w:lang w:eastAsia="zh-CN"/>
        </w:rPr>
        <w:t>湿地公园</w:t>
      </w:r>
      <w:r>
        <w:rPr>
          <w:rFonts w:hint="eastAsia" w:ascii="方正仿宋_GB2312" w:hAnsi="方正仿宋_GB2312" w:eastAsia="方正仿宋_GB2312" w:cs="方正仿宋_GB2312"/>
          <w:color w:val="auto"/>
          <w:sz w:val="32"/>
          <w:szCs w:val="32"/>
        </w:rPr>
        <w:t>生态旅游活动的行业指导与监管，协同做好文物古迹、重要景物保护及旅游安全预案备案管理；</w:t>
      </w:r>
    </w:p>
    <w:p w14:paraId="73D645D5">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区</w:t>
      </w:r>
      <w:r>
        <w:rPr>
          <w:rFonts w:hint="eastAsia" w:ascii="方正仿宋_GB2312" w:hAnsi="方正仿宋_GB2312" w:eastAsia="方正仿宋_GB2312" w:cs="方正仿宋_GB2312"/>
          <w:color w:val="auto"/>
          <w:sz w:val="32"/>
          <w:szCs w:val="32"/>
        </w:rPr>
        <w:t>市场局</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负责</w:t>
      </w:r>
      <w:r>
        <w:rPr>
          <w:rFonts w:hint="eastAsia" w:ascii="方正仿宋_GB2312" w:hAnsi="方正仿宋_GB2312" w:eastAsia="方正仿宋_GB2312" w:cs="方正仿宋_GB2312"/>
          <w:color w:val="auto"/>
          <w:sz w:val="32"/>
          <w:szCs w:val="32"/>
          <w:lang w:eastAsia="zh-CN"/>
        </w:rPr>
        <w:t>湿地公园</w:t>
      </w:r>
      <w:r>
        <w:rPr>
          <w:rFonts w:hint="eastAsia" w:ascii="方正仿宋_GB2312" w:hAnsi="方正仿宋_GB2312" w:eastAsia="方正仿宋_GB2312" w:cs="方正仿宋_GB2312"/>
          <w:color w:val="auto"/>
          <w:sz w:val="32"/>
          <w:szCs w:val="32"/>
        </w:rPr>
        <w:t>野生动物非法交易查处及商品价格与食品安全监管；</w:t>
      </w:r>
    </w:p>
    <w:p w14:paraId="00D95D49">
      <w:pPr>
        <w:ind w:firstLine="640"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lang w:eastAsia="zh-CN"/>
        </w:rPr>
        <w:t>区</w:t>
      </w:r>
      <w:r>
        <w:rPr>
          <w:rFonts w:hint="eastAsia" w:ascii="方正仿宋_GB2312" w:hAnsi="方正仿宋_GB2312" w:eastAsia="方正仿宋_GB2312" w:cs="方正仿宋_GB2312"/>
          <w:color w:val="auto"/>
          <w:sz w:val="32"/>
          <w:szCs w:val="32"/>
        </w:rPr>
        <w:t>财政局</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负责保护区建设管护、生态修复、巡护执法等经费的预算安排与保障并监督专项资金使用；</w:t>
      </w:r>
    </w:p>
    <w:p w14:paraId="6383FCFB">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各部门应当建立信息共享、联合执法、协同监管机制，形成保护合力。</w:t>
      </w:r>
      <w:r>
        <w:rPr>
          <w:rFonts w:hint="eastAsia" w:ascii="方正仿宋_GB2312" w:hAnsi="方正仿宋_GB2312" w:eastAsia="方正仿宋_GB2312" w:cs="方正仿宋_GB2312"/>
          <w:color w:val="auto"/>
          <w:sz w:val="32"/>
          <w:szCs w:val="32"/>
          <w:lang w:eastAsia="zh-CN"/>
        </w:rPr>
        <w:t>（依据生态法典第</w:t>
      </w:r>
      <w:r>
        <w:rPr>
          <w:rFonts w:hint="eastAsia" w:ascii="方正仿宋_GB2312" w:hAnsi="方正仿宋_GB2312" w:eastAsia="方正仿宋_GB2312" w:cs="方正仿宋_GB2312"/>
          <w:color w:val="auto"/>
          <w:sz w:val="32"/>
          <w:szCs w:val="32"/>
          <w:lang w:val="en-US" w:eastAsia="zh-CN"/>
        </w:rPr>
        <w:t>854、855条</w:t>
      </w:r>
      <w:r>
        <w:rPr>
          <w:rFonts w:hint="eastAsia" w:ascii="方正仿宋_GB2312" w:hAnsi="方正仿宋_GB2312" w:eastAsia="方正仿宋_GB2312" w:cs="方正仿宋_GB2312"/>
          <w:color w:val="auto"/>
          <w:sz w:val="32"/>
          <w:szCs w:val="32"/>
          <w:lang w:eastAsia="zh-CN"/>
        </w:rPr>
        <w:t>、自治区湿地保护条例）</w:t>
      </w:r>
      <w:r>
        <w:rPr>
          <w:rFonts w:hint="eastAsia" w:ascii="方正仿宋_GB2312" w:hAnsi="方正仿宋_GB2312" w:eastAsia="方正仿宋_GB2312" w:cs="方正仿宋_GB2312"/>
          <w:color w:val="auto"/>
          <w:sz w:val="32"/>
          <w:szCs w:val="32"/>
        </w:rPr>
        <w:t xml:space="preserve"> </w:t>
      </w:r>
    </w:p>
    <w:p w14:paraId="15B8E7DD">
      <w:pPr>
        <w:ind w:firstLine="640" w:firstLineChars="200"/>
        <w:rPr>
          <w:rFonts w:hint="eastAsia" w:ascii="方正仿宋_GB2312" w:hAnsi="方正仿宋_GB2312" w:eastAsia="方正仿宋_GB2312" w:cs="方正仿宋_GB2312"/>
          <w:color w:val="00B050"/>
          <w:sz w:val="32"/>
          <w:szCs w:val="32"/>
        </w:rPr>
      </w:pPr>
    </w:p>
    <w:p w14:paraId="7912B954">
      <w:pPr>
        <w:jc w:val="center"/>
        <w:rPr>
          <w:rFonts w:hint="eastAsia" w:ascii="方正仿宋_GB2312" w:hAnsi="方正仿宋_GB2312" w:eastAsia="方正仿宋_GB2312" w:cs="方正仿宋_GB2312"/>
          <w:b/>
          <w:bCs/>
          <w:sz w:val="32"/>
          <w:szCs w:val="32"/>
        </w:rPr>
      </w:pPr>
    </w:p>
    <w:p w14:paraId="28858AE2">
      <w:pPr>
        <w:jc w:val="center"/>
        <w:rPr>
          <w:rFonts w:hint="eastAsia" w:ascii="方正仿宋_GB2312" w:hAnsi="方正仿宋_GB2312" w:eastAsia="方正仿宋_GB2312" w:cs="方正仿宋_GB2312"/>
          <w:b/>
          <w:bCs/>
          <w:sz w:val="32"/>
          <w:szCs w:val="32"/>
        </w:rPr>
      </w:pPr>
    </w:p>
    <w:p w14:paraId="7C672BBC">
      <w:pPr>
        <w:jc w:val="center"/>
        <w:rPr>
          <w:rFonts w:hint="eastAsia" w:ascii="方正仿宋_GB2312" w:hAnsi="方正仿宋_GB2312" w:eastAsia="方正仿宋_GB2312" w:cs="方正仿宋_GB2312"/>
          <w:b/>
          <w:bCs/>
          <w:sz w:val="32"/>
          <w:szCs w:val="32"/>
        </w:rPr>
      </w:pPr>
    </w:p>
    <w:p w14:paraId="24D78680">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第二章 规划建设</w:t>
      </w:r>
    </w:p>
    <w:p w14:paraId="1123A741">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6B758117">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643" w:firstLineChars="200"/>
        <w:textAlignment w:val="auto"/>
        <w:rPr>
          <w:rFonts w:hint="eastAsia"/>
        </w:rPr>
      </w:pPr>
      <w:r>
        <w:rPr>
          <w:rFonts w:hint="eastAsia" w:ascii="方正仿宋_GB2312" w:hAnsi="方正仿宋_GB2312" w:eastAsia="方正仿宋_GB2312" w:cs="方正仿宋_GB2312"/>
          <w:b/>
          <w:bCs/>
          <w:sz w:val="32"/>
          <w:szCs w:val="32"/>
          <w:lang w:eastAsia="zh-CN"/>
        </w:rPr>
        <w:t>第九条</w:t>
      </w:r>
      <w:r>
        <w:rPr>
          <w:rFonts w:hint="eastAsia" w:ascii="方正仿宋_GB2312" w:hAnsi="方正仿宋_GB2312" w:eastAsia="方正仿宋_GB2312" w:cs="方正仿宋_GB2312"/>
          <w:b/>
          <w:bCs/>
          <w:sz w:val="32"/>
          <w:szCs w:val="32"/>
          <w:lang w:val="en-US" w:eastAsia="zh-CN"/>
        </w:rPr>
        <w:t xml:space="preserve"> </w:t>
      </w:r>
      <w:r>
        <w:rPr>
          <w:rFonts w:hint="eastAsia" w:ascii="仿宋" w:hAnsi="仿宋" w:eastAsia="仿宋" w:cs="仿宋"/>
          <w:b w:val="0"/>
          <w:bCs w:val="0"/>
          <w:color w:val="auto"/>
          <w:sz w:val="32"/>
          <w:szCs w:val="32"/>
        </w:rPr>
        <w:t>实行湿地面积总量管控制度，将湿地保有量管控目标纳入湿地保护目标责任制。严格控制项目建设占用湿地公园湿地。确需占用的，严格依照《中华人民共和国湿地保护法》履行审批程序。</w:t>
      </w:r>
    </w:p>
    <w:p w14:paraId="257F2DEC">
      <w:pPr>
        <w:pStyle w:val="2"/>
        <w:keepNext w:val="0"/>
        <w:keepLines w:val="0"/>
        <w:pageBreakBefore w:val="0"/>
        <w:widowControl/>
        <w:numPr>
          <w:ilvl w:val="0"/>
          <w:numId w:val="0"/>
        </w:numPr>
        <w:kinsoku/>
        <w:wordWrap/>
        <w:overflowPunct/>
        <w:topLinePunct w:val="0"/>
        <w:autoSpaceDE/>
        <w:autoSpaceDN/>
        <w:bidi w:val="0"/>
        <w:adjustRightInd/>
        <w:snapToGrid/>
        <w:spacing w:before="0" w:after="0" w:line="240" w:lineRule="auto"/>
        <w:ind w:firstLine="600" w:firstLineChars="200"/>
        <w:textAlignment w:val="auto"/>
        <w:rPr>
          <w:rFonts w:hint="eastAsia"/>
          <w:highlight w:val="none"/>
        </w:rPr>
      </w:pPr>
      <w:r>
        <w:rPr>
          <w:rFonts w:hint="eastAsia" w:ascii="仿宋" w:hAnsi="仿宋" w:eastAsia="仿宋" w:cs="仿宋"/>
          <w:b w:val="0"/>
          <w:bCs w:val="0"/>
          <w:i w:val="0"/>
          <w:iCs w:val="0"/>
          <w:caps w:val="0"/>
          <w:color w:val="000000"/>
          <w:spacing w:val="0"/>
          <w:sz w:val="30"/>
          <w:szCs w:val="30"/>
          <w:highlight w:val="none"/>
          <w:vertAlign w:val="baseline"/>
        </w:rPr>
        <w:t>需要临时使用湿地的，应当依法办理相关手续，并不得修建永久性建筑物。临时使用湿地期满后，用地单位或者个人应当恢复湿地面积和生态条件。</w:t>
      </w:r>
    </w:p>
    <w:p w14:paraId="439907F0">
      <w:pPr>
        <w:pStyle w:val="2"/>
        <w:keepNext w:val="0"/>
        <w:keepLines w:val="0"/>
        <w:pageBreakBefore w:val="0"/>
        <w:widowControl/>
        <w:kinsoku/>
        <w:wordWrap/>
        <w:overflowPunct/>
        <w:topLinePunct w:val="0"/>
        <w:autoSpaceDE/>
        <w:autoSpaceDN/>
        <w:bidi w:val="0"/>
        <w:adjustRightInd/>
        <w:snapToGrid/>
        <w:spacing w:before="0" w:after="0" w:line="240" w:lineRule="auto"/>
        <w:ind w:firstLine="640" w:firstLineChars="200"/>
        <w:textAlignment w:val="auto"/>
        <w:rPr>
          <w:rFonts w:hint="eastAsia" w:ascii="方正仿宋_GB2312" w:hAnsi="方正仿宋_GB2312" w:eastAsia="仿宋" w:cs="方正仿宋_GB2312"/>
          <w:color w:val="auto"/>
          <w:sz w:val="32"/>
          <w:szCs w:val="32"/>
          <w:u w:val="single"/>
          <w:shd w:val="clear" w:color="FFFFFF" w:fill="D9D9D9"/>
          <w:lang w:eastAsia="zh-CN"/>
        </w:rPr>
      </w:pPr>
      <w:r>
        <w:rPr>
          <w:rFonts w:hint="eastAsia" w:ascii="仿宋" w:hAnsi="仿宋" w:eastAsia="仿宋" w:cs="仿宋"/>
          <w:b w:val="0"/>
          <w:bCs w:val="0"/>
          <w:color w:val="auto"/>
          <w:sz w:val="32"/>
          <w:szCs w:val="32"/>
        </w:rPr>
        <w:t>除防洪</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水工程占用河道管理范围及蓄滞洪区内湿地外，依法获批占用重要湿地的单位，应当恢复或者重建面积、质量相当的湿地；无恢复重建条件的，应当缴纳湿地恢复费。</w:t>
      </w:r>
      <w:r>
        <w:rPr>
          <w:rFonts w:hint="eastAsia" w:ascii="仿宋" w:hAnsi="仿宋" w:eastAsia="仿宋" w:cs="仿宋"/>
          <w:b w:val="0"/>
          <w:bCs w:val="0"/>
          <w:color w:val="auto"/>
          <w:sz w:val="32"/>
          <w:szCs w:val="32"/>
          <w:lang w:eastAsia="zh-CN"/>
        </w:rPr>
        <w:t>（依据生态法典、自治区湿地保护条例）</w:t>
      </w:r>
    </w:p>
    <w:p w14:paraId="07CE0893">
      <w:pPr>
        <w:pStyle w:val="2"/>
        <w:keepNext w:val="0"/>
        <w:keepLines w:val="0"/>
        <w:pageBreakBefore w:val="0"/>
        <w:widowControl/>
        <w:kinsoku/>
        <w:wordWrap/>
        <w:overflowPunct/>
        <w:topLinePunct w:val="0"/>
        <w:autoSpaceDE/>
        <w:autoSpaceDN/>
        <w:bidi w:val="0"/>
        <w:adjustRightInd/>
        <w:snapToGrid/>
        <w:spacing w:before="0" w:after="0" w:line="240" w:lineRule="auto"/>
        <w:ind w:firstLine="643"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第十条</w:t>
      </w:r>
      <w:r>
        <w:rPr>
          <w:rFonts w:hint="eastAsia" w:ascii="方正仿宋_GB2312" w:hAnsi="方正仿宋_GB2312" w:eastAsia="方正仿宋_GB2312" w:cs="方正仿宋_GB2312"/>
          <w:sz w:val="32"/>
          <w:szCs w:val="32"/>
        </w:rPr>
        <w:t xml:space="preserve"> </w:t>
      </w:r>
      <w:r>
        <w:rPr>
          <w:rFonts w:hint="eastAsia" w:ascii="仿宋" w:hAnsi="仿宋" w:eastAsia="仿宋" w:cs="仿宋"/>
          <w:b w:val="0"/>
          <w:bCs w:val="0"/>
          <w:sz w:val="32"/>
          <w:szCs w:val="32"/>
        </w:rPr>
        <w:t>经批准的建设活动，施工期间须采取围挡、控尘、控水、降噪、保护植被及野生动物栖息地等措施；施工结束后限期清理场地、平整地貌、恢复植被和湿地原貌。</w:t>
      </w:r>
    </w:p>
    <w:p w14:paraId="4202F5A8">
      <w:pPr>
        <w:ind w:firstLine="643"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sz w:val="32"/>
          <w:szCs w:val="32"/>
        </w:rPr>
        <w:t>第十</w:t>
      </w:r>
      <w:r>
        <w:rPr>
          <w:rFonts w:hint="eastAsia" w:ascii="方正仿宋_GB2312" w:hAnsi="方正仿宋_GB2312" w:eastAsia="方正仿宋_GB2312" w:cs="方正仿宋_GB2312"/>
          <w:b/>
          <w:bCs/>
          <w:sz w:val="32"/>
          <w:szCs w:val="32"/>
          <w:lang w:eastAsia="zh-CN"/>
        </w:rPr>
        <w:t>一</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color w:val="auto"/>
          <w:sz w:val="32"/>
          <w:szCs w:val="32"/>
        </w:rPr>
        <w:t>严格管控人为活动，减少对湿地及野生动植物资源的不利影响，强化污染防治，阻止湿地生态退化，保持湿地生态功能稳定。结合湿地公园生态承载能力，合理优化周边产业布局。</w:t>
      </w:r>
    </w:p>
    <w:p w14:paraId="2D959ED9">
      <w:pPr>
        <w:ind w:firstLine="640"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鼓励单位和个人开展符合湿地保护要求的生态旅游、生态农业、生态教育、自然体验等活动，适度控制种植养殖等湿地利用规模。</w:t>
      </w:r>
      <w:r>
        <w:rPr>
          <w:rFonts w:hint="eastAsia" w:ascii="方正仿宋_GB2312" w:hAnsi="方正仿宋_GB2312" w:eastAsia="方正仿宋_GB2312" w:cs="方正仿宋_GB2312"/>
          <w:color w:val="auto"/>
          <w:sz w:val="32"/>
          <w:szCs w:val="32"/>
          <w:lang w:eastAsia="zh-CN"/>
        </w:rPr>
        <w:t>（依据生态法典）</w:t>
      </w:r>
    </w:p>
    <w:p w14:paraId="2E5B14B2">
      <w:pPr>
        <w:ind w:firstLine="640" w:firstLineChars="200"/>
        <w:rPr>
          <w:rFonts w:hint="eastAsia" w:ascii="方正仿宋_GB2312" w:hAnsi="方正仿宋_GB2312" w:eastAsia="方正仿宋_GB2312" w:cs="方正仿宋_GB2312"/>
          <w:sz w:val="32"/>
          <w:szCs w:val="32"/>
        </w:rPr>
      </w:pPr>
    </w:p>
    <w:p w14:paraId="1272EDE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7347AA45">
      <w:pPr>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第三章 保护管理</w:t>
      </w:r>
    </w:p>
    <w:p w14:paraId="29F6DD5F">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6EF3B2BF">
      <w:pPr>
        <w:ind w:firstLine="643" w:firstLineChars="200"/>
        <w:rPr>
          <w:rFonts w:hint="eastAsia" w:ascii="方正仿宋_GB2312" w:hAnsi="方正仿宋_GB2312" w:eastAsia="方正仿宋_GB2312" w:cs="方正仿宋_GB2312"/>
          <w:color w:val="FF0000"/>
          <w:sz w:val="32"/>
          <w:szCs w:val="32"/>
        </w:rPr>
      </w:pPr>
      <w:r>
        <w:rPr>
          <w:rFonts w:hint="eastAsia" w:ascii="方正仿宋_GB2312" w:hAnsi="方正仿宋_GB2312" w:eastAsia="方正仿宋_GB2312" w:cs="方正仿宋_GB2312"/>
          <w:b/>
          <w:bCs/>
          <w:sz w:val="32"/>
          <w:szCs w:val="32"/>
        </w:rPr>
        <w:t>第十三条</w:t>
      </w:r>
      <w:r>
        <w:rPr>
          <w:rFonts w:hint="eastAsia" w:ascii="方正仿宋_GB2312" w:hAnsi="方正仿宋_GB2312" w:eastAsia="方正仿宋_GB2312" w:cs="方正仿宋_GB2312"/>
          <w:sz w:val="32"/>
          <w:szCs w:val="32"/>
        </w:rPr>
        <w:t xml:space="preserve"> 在湿地公园开展旅游活动的单位和个人，要按照湿地公园有关规章制度进行，服从相关工作人员管理，</w:t>
      </w:r>
      <w:r>
        <w:rPr>
          <w:rFonts w:hint="eastAsia" w:ascii="方正仿宋_GB2312" w:hAnsi="方正仿宋_GB2312" w:eastAsia="方正仿宋_GB2312" w:cs="方正仿宋_GB2312"/>
          <w:color w:val="auto"/>
          <w:sz w:val="32"/>
          <w:szCs w:val="32"/>
        </w:rPr>
        <w:t>严格遵守生态承载力限流管控要求。</w:t>
      </w:r>
    </w:p>
    <w:p w14:paraId="6D2C1FAF">
      <w:pPr>
        <w:ind w:firstLine="643" w:firstLineChars="200"/>
        <w:rPr>
          <w:rFonts w:hint="eastAsia" w:ascii="方正仿宋_GB2312" w:hAnsi="方正仿宋_GB2312" w:eastAsia="方正仿宋_GB2312" w:cs="方正仿宋_GB2312"/>
          <w:color w:val="00B050"/>
          <w:sz w:val="32"/>
          <w:szCs w:val="32"/>
          <w:u w:val="single"/>
          <w:lang w:eastAsia="zh-CN"/>
        </w:rPr>
      </w:pPr>
      <w:r>
        <w:rPr>
          <w:rFonts w:hint="eastAsia" w:ascii="方正仿宋_GB2312" w:hAnsi="方正仿宋_GB2312" w:eastAsia="方正仿宋_GB2312" w:cs="方正仿宋_GB2312"/>
          <w:b/>
          <w:bCs/>
          <w:color w:val="auto"/>
          <w:sz w:val="32"/>
          <w:szCs w:val="32"/>
          <w:u w:val="none"/>
        </w:rPr>
        <w:t>第</w:t>
      </w:r>
      <w:r>
        <w:rPr>
          <w:rFonts w:hint="eastAsia" w:ascii="方正仿宋_GB2312" w:hAnsi="方正仿宋_GB2312" w:eastAsia="方正仿宋_GB2312" w:cs="方正仿宋_GB2312"/>
          <w:b/>
          <w:bCs/>
          <w:color w:val="auto"/>
          <w:sz w:val="32"/>
          <w:szCs w:val="32"/>
          <w:u w:val="none"/>
          <w:lang w:eastAsia="zh-CN"/>
        </w:rPr>
        <w:t>十四</w:t>
      </w:r>
      <w:r>
        <w:rPr>
          <w:rFonts w:hint="eastAsia" w:ascii="方正仿宋_GB2312" w:hAnsi="方正仿宋_GB2312" w:eastAsia="方正仿宋_GB2312" w:cs="方正仿宋_GB2312"/>
          <w:b/>
          <w:bCs/>
          <w:color w:val="auto"/>
          <w:sz w:val="32"/>
          <w:szCs w:val="32"/>
          <w:u w:val="none"/>
        </w:rPr>
        <w:t>条</w:t>
      </w:r>
      <w:r>
        <w:rPr>
          <w:rFonts w:hint="eastAsia" w:ascii="方正仿宋_GB2312" w:hAnsi="方正仿宋_GB2312" w:eastAsia="方正仿宋_GB2312" w:cs="方正仿宋_GB2312"/>
          <w:color w:val="auto"/>
          <w:sz w:val="32"/>
          <w:szCs w:val="32"/>
          <w:u w:val="none"/>
        </w:rPr>
        <w:t xml:space="preserve"> 湿地公园实行分区管理，分为湿地保育区、恢复重建区和合理利用区，执行差异化管控标准：</w:t>
      </w:r>
      <w:r>
        <w:rPr>
          <w:rFonts w:hint="eastAsia" w:ascii="方正仿宋_GB2312" w:hAnsi="方正仿宋_GB2312" w:eastAsia="方正仿宋_GB2312" w:cs="方正仿宋_GB2312"/>
          <w:color w:val="auto"/>
          <w:sz w:val="32"/>
          <w:szCs w:val="32"/>
          <w:u w:val="none"/>
          <w:lang w:eastAsia="zh-CN"/>
        </w:rPr>
        <w:t>（生态法典实行分区精准管控）</w:t>
      </w:r>
    </w:p>
    <w:p w14:paraId="10B88B75">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（一）保育区：除开展保护、监测、濒危野生动物救护、合规科研等必需管护活动外，全面禁止游客进入、经营性开发、围填水系、放牧捕捞等干扰行为，设置物理隔离生态缓冲带；</w:t>
      </w:r>
    </w:p>
    <w:p w14:paraId="52FD3FBD">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（二）恢复重建区：仅开展原生湿地植被培育、水文连通修复、野生动物栖息地营建等生态修复活动，限制大规模游客活动；</w:t>
      </w:r>
    </w:p>
    <w:p w14:paraId="5B9A9230">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（三）合理利用区：以生态展示、科普教育为核心开展宣教活动，在年度生态承载力核定范围内开展不损害湿地生态功能的轻量化生态体验、配套管理服务。</w:t>
      </w:r>
    </w:p>
    <w:p w14:paraId="6D3CEB1F">
      <w:pPr>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十五</w:t>
      </w:r>
      <w:r>
        <w:rPr>
          <w:rFonts w:hint="eastAsia" w:ascii="方正仿宋_GB2312" w:hAnsi="方正仿宋_GB2312" w:eastAsia="方正仿宋_GB2312" w:cs="方正仿宋_GB2312"/>
          <w:b/>
          <w:bCs/>
          <w:sz w:val="32"/>
          <w:szCs w:val="32"/>
        </w:rPr>
        <w:t xml:space="preserve">条 </w:t>
      </w:r>
      <w:r>
        <w:rPr>
          <w:rFonts w:hint="eastAsia" w:ascii="方正仿宋_GB2312" w:hAnsi="方正仿宋_GB2312" w:eastAsia="方正仿宋_GB2312" w:cs="方正仿宋_GB2312"/>
          <w:color w:val="auto"/>
          <w:sz w:val="32"/>
          <w:szCs w:val="32"/>
        </w:rPr>
        <w:t>湿地公园管理机构应当按照湿地公园分区管理范围，统一设置保护标识、界碑（标、桩）、隔离围栏、警示标牌；任何单位和个人不得损坏、涂改、擅自挪动、拆除标识、界碑（标、桩），损毁界标设施的，依据《中华人民共和国生态环境法典》予以处罚。</w:t>
      </w:r>
    </w:p>
    <w:p w14:paraId="3C1E90CB">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3" w:firstLineChars="200"/>
        <w:jc w:val="left"/>
        <w:textAlignment w:val="baseline"/>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eastAsia="zh-CN"/>
        </w:rPr>
        <w:t>十六</w:t>
      </w:r>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方正仿宋_GB2312" w:hAnsi="方正仿宋_GB2312" w:eastAsia="方正仿宋_GB2312" w:cs="方正仿宋_GB2312"/>
          <w:color w:val="auto"/>
          <w:kern w:val="2"/>
          <w:sz w:val="32"/>
          <w:szCs w:val="32"/>
          <w:lang w:val="en-US" w:eastAsia="zh-CN" w:bidi="ar-SA"/>
        </w:rPr>
        <w:t>禁止下列破坏湿地及其生态功能的行为：</w:t>
      </w:r>
    </w:p>
    <w:p w14:paraId="71A12AE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textAlignment w:val="baseline"/>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（一）开（围）垦、排干自然湿地，永久性截断自然湿地水源；</w:t>
      </w:r>
    </w:p>
    <w:p w14:paraId="41ED60E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textAlignment w:val="baseline"/>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（二）擅自填埋自然湿地，擅自采砂、采矿、取土；</w:t>
      </w:r>
    </w:p>
    <w:p w14:paraId="1F49F85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textAlignment w:val="baseline"/>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（三）排放不符合水污染物排放标准的工业废水、生活污水及其他污染湿地的废水、污水，倾倒、堆放、丢弃、抛撒、遗撒固体废物；</w:t>
      </w:r>
    </w:p>
    <w:p w14:paraId="15B7336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textAlignment w:val="baseline"/>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（四）过度放牧或者滥采野生植物，过度捕捞或者灭绝式捕捞，过度施肥、投药、投饵等污染湿地的种植养殖行为；</w:t>
      </w:r>
    </w:p>
    <w:p w14:paraId="7F8F915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textAlignment w:val="baseline"/>
        <w:rPr>
          <w:rFonts w:hint="eastAsia" w:ascii="方正仿宋_GB2312" w:hAnsi="方正仿宋_GB2312" w:eastAsia="方正仿宋_GB2312" w:cs="方正仿宋_GB2312"/>
          <w:color w:val="auto"/>
          <w:kern w:val="2"/>
          <w:sz w:val="32"/>
          <w:szCs w:val="32"/>
          <w:lang w:val="en-US" w:eastAsia="zh-CN" w:bidi="ar-SA"/>
        </w:rPr>
      </w:pPr>
      <w:r>
        <w:rPr>
          <w:rFonts w:hint="eastAsia" w:ascii="方正仿宋_GB2312" w:hAnsi="方正仿宋_GB2312" w:eastAsia="方正仿宋_GB2312" w:cs="方正仿宋_GB2312"/>
          <w:color w:val="auto"/>
          <w:kern w:val="2"/>
          <w:sz w:val="32"/>
          <w:szCs w:val="32"/>
          <w:lang w:val="en-US" w:eastAsia="zh-CN" w:bidi="ar-SA"/>
        </w:rPr>
        <w:t>　　（五）其他破坏湿地及其生态功能的行为。</w:t>
      </w:r>
    </w:p>
    <w:p w14:paraId="4746C0F8">
      <w:pPr>
        <w:pStyle w:val="2"/>
        <w:keepNext w:val="0"/>
        <w:keepLines w:val="0"/>
        <w:pageBreakBefore w:val="0"/>
        <w:widowControl/>
        <w:kinsoku/>
        <w:wordWrap/>
        <w:overflowPunct/>
        <w:topLinePunct w:val="0"/>
        <w:autoSpaceDE/>
        <w:autoSpaceDN/>
        <w:bidi w:val="0"/>
        <w:adjustRightInd/>
        <w:snapToGrid/>
        <w:spacing w:before="0" w:after="0" w:line="560" w:lineRule="exact"/>
        <w:ind w:firstLine="640" w:firstLineChars="200"/>
        <w:textAlignment w:val="auto"/>
        <w:rPr>
          <w:rFonts w:hint="eastAsia" w:ascii="方正仿宋_GB2312" w:hAnsi="方正仿宋_GB2312" w:eastAsia="方正仿宋_GB2312" w:cs="方正仿宋_GB2312"/>
          <w:b w:val="0"/>
          <w:bCs w:val="0"/>
          <w:color w:val="auto"/>
          <w:kern w:val="2"/>
          <w:sz w:val="32"/>
          <w:szCs w:val="32"/>
          <w:lang w:val="en-US" w:eastAsia="zh-CN" w:bidi="ar-SA"/>
        </w:rPr>
      </w:pPr>
      <w:r>
        <w:rPr>
          <w:rFonts w:hint="eastAsia" w:ascii="方正仿宋_GB2312" w:hAnsi="方正仿宋_GB2312" w:eastAsia="方正仿宋_GB2312" w:cs="方正仿宋_GB2312"/>
          <w:b w:val="0"/>
          <w:bCs w:val="0"/>
          <w:color w:val="auto"/>
          <w:kern w:val="2"/>
          <w:sz w:val="32"/>
          <w:szCs w:val="32"/>
          <w:lang w:val="en-US" w:eastAsia="zh-CN" w:bidi="ar-SA"/>
        </w:rPr>
        <w:t>不得擅自采伐湿地上生长的林木，确需采伐的应当依法办理采伐许可证。（依据生态法典）</w:t>
      </w:r>
    </w:p>
    <w:p w14:paraId="1DFFAC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643" w:firstLineChars="200"/>
        <w:jc w:val="left"/>
        <w:textAlignment w:val="baseline"/>
        <w:rPr>
          <w:rFonts w:hint="eastAsia" w:ascii="仿宋" w:hAnsi="仿宋" w:eastAsia="仿宋" w:cs="仿宋"/>
          <w:b w:val="0"/>
          <w:bCs w:val="0"/>
          <w:i w:val="0"/>
          <w:iCs w:val="0"/>
          <w:caps w:val="0"/>
          <w:color w:val="auto"/>
          <w:spacing w:val="0"/>
          <w:sz w:val="30"/>
          <w:szCs w:val="30"/>
          <w:highlight w:val="none"/>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eastAsia="zh-CN"/>
        </w:rPr>
        <w:t>十七</w:t>
      </w:r>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方正仿宋_GB2312" w:hAnsi="方正仿宋_GB2312" w:eastAsia="方正仿宋_GB2312" w:cs="方正仿宋_GB2312"/>
          <w:color w:val="auto"/>
          <w:sz w:val="32"/>
          <w:szCs w:val="32"/>
          <w:lang w:eastAsia="zh-CN"/>
        </w:rPr>
        <w:t>内蒙古包头昆都仑河国家湿地公园应当</w:t>
      </w:r>
      <w:r>
        <w:rPr>
          <w:rFonts w:hint="eastAsia" w:ascii="仿宋" w:hAnsi="仿宋" w:eastAsia="仿宋" w:cs="仿宋"/>
          <w:b w:val="0"/>
          <w:bCs w:val="0"/>
          <w:i w:val="0"/>
          <w:iCs w:val="0"/>
          <w:caps w:val="0"/>
          <w:color w:val="auto"/>
          <w:spacing w:val="0"/>
          <w:sz w:val="30"/>
          <w:szCs w:val="30"/>
          <w:highlight w:val="none"/>
          <w:vertAlign w:val="baseline"/>
        </w:rPr>
        <w:t>加强对国家重点保护野生动植物集中分布湿地的保护。任何单位和个人不得破坏鸟类和水生生物的生存环境。</w:t>
      </w:r>
    </w:p>
    <w:p w14:paraId="64524C8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0"/>
        <w:jc w:val="left"/>
        <w:textAlignment w:val="baseline"/>
        <w:rPr>
          <w:rFonts w:hint="eastAsia" w:ascii="仿宋" w:hAnsi="仿宋" w:eastAsia="仿宋" w:cs="仿宋"/>
          <w:b w:val="0"/>
          <w:bCs w:val="0"/>
          <w:i w:val="0"/>
          <w:iCs w:val="0"/>
          <w:caps w:val="0"/>
          <w:color w:val="auto"/>
          <w:spacing w:val="0"/>
          <w:sz w:val="30"/>
          <w:szCs w:val="30"/>
          <w:highlight w:val="none"/>
          <w:lang w:eastAsia="zh-CN"/>
        </w:rPr>
      </w:pPr>
      <w:r>
        <w:rPr>
          <w:rFonts w:hint="eastAsia" w:ascii="仿宋" w:hAnsi="仿宋" w:eastAsia="仿宋" w:cs="仿宋"/>
          <w:b w:val="0"/>
          <w:bCs w:val="0"/>
          <w:i w:val="0"/>
          <w:iCs w:val="0"/>
          <w:caps w:val="0"/>
          <w:color w:val="auto"/>
          <w:spacing w:val="0"/>
          <w:sz w:val="30"/>
          <w:szCs w:val="30"/>
          <w:highlight w:val="none"/>
          <w:vertAlign w:val="baseline"/>
        </w:rPr>
        <w:t>　　禁止在以水鸟为保护对象的自然保护地及其他重要栖息地从事捕鱼、挖捕底栖生物、捡拾鸟蛋、破坏鸟巢等危及水鸟生存、繁衍的活动。开展观鸟、科学研究以及科普活动等应当保持安全距离，避免影响鸟类正常觅食和繁殖。</w:t>
      </w:r>
      <w:r>
        <w:rPr>
          <w:rFonts w:hint="eastAsia" w:ascii="仿宋" w:hAnsi="仿宋" w:eastAsia="仿宋" w:cs="仿宋"/>
          <w:b w:val="0"/>
          <w:bCs w:val="0"/>
          <w:i w:val="0"/>
          <w:iCs w:val="0"/>
          <w:caps w:val="0"/>
          <w:color w:val="auto"/>
          <w:spacing w:val="0"/>
          <w:sz w:val="30"/>
          <w:szCs w:val="30"/>
          <w:highlight w:val="none"/>
          <w:vertAlign w:val="baseline"/>
          <w:lang w:eastAsia="zh-CN"/>
        </w:rPr>
        <w:t>（依据湿地保护法、生态法典）</w:t>
      </w:r>
    </w:p>
    <w:p w14:paraId="6D430E85">
      <w:pPr>
        <w:ind w:firstLine="643" w:firstLineChars="200"/>
        <w:rPr>
          <w:rFonts w:hint="eastAsia" w:ascii="方正仿宋_GB2312" w:hAnsi="方正仿宋_GB2312" w:eastAsia="仿宋" w:cs="方正仿宋_GB2312"/>
          <w:color w:val="auto"/>
          <w:sz w:val="32"/>
          <w:szCs w:val="32"/>
          <w:lang w:eastAsia="zh-CN"/>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eastAsia="zh-CN"/>
        </w:rPr>
        <w:t>十八</w:t>
      </w:r>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仿宋" w:hAnsi="仿宋" w:eastAsia="仿宋" w:cs="仿宋"/>
          <w:b w:val="0"/>
          <w:bCs w:val="0"/>
          <w:color w:val="auto"/>
          <w:sz w:val="32"/>
          <w:szCs w:val="32"/>
        </w:rPr>
        <w:t>湿地公园管理机构会同相关主管部门，按照职责分工开展湿地有害生物常态化监测预警工作。一旦发现有害生物滋生蔓延，及时采取处置措施，预防、控制和消除有害生物对湿地公园生态系统造成的破坏。</w:t>
      </w:r>
      <w:r>
        <w:rPr>
          <w:rFonts w:hint="eastAsia" w:ascii="仿宋" w:hAnsi="仿宋" w:eastAsia="仿宋" w:cs="仿宋"/>
          <w:b w:val="0"/>
          <w:bCs w:val="0"/>
          <w:color w:val="auto"/>
          <w:sz w:val="32"/>
          <w:szCs w:val="32"/>
          <w:lang w:eastAsia="zh-CN"/>
        </w:rPr>
        <w:t>（依据生态法典、湿地保护法）</w:t>
      </w:r>
    </w:p>
    <w:p w14:paraId="5C5D44CC">
      <w:pPr>
        <w:ind w:firstLine="643" w:firstLineChars="200"/>
        <w:rPr>
          <w:rFonts w:hint="eastAsia" w:ascii="仿宋" w:hAnsi="仿宋" w:eastAsia="仿宋" w:cs="仿宋"/>
          <w:b w:val="0"/>
          <w:bCs w:val="0"/>
          <w:color w:val="auto"/>
          <w:sz w:val="32"/>
          <w:szCs w:val="32"/>
        </w:rPr>
      </w:pPr>
      <w:r>
        <w:rPr>
          <w:rFonts w:hint="eastAsia" w:ascii="方正仿宋_GB2312" w:hAnsi="方正仿宋_GB2312" w:eastAsia="方正仿宋_GB2312" w:cs="方正仿宋_GB2312"/>
          <w:b/>
          <w:bCs/>
          <w:color w:val="auto"/>
          <w:sz w:val="32"/>
          <w:szCs w:val="32"/>
        </w:rPr>
        <w:t>第十</w:t>
      </w:r>
      <w:r>
        <w:rPr>
          <w:rFonts w:hint="eastAsia" w:ascii="方正仿宋_GB2312" w:hAnsi="方正仿宋_GB2312" w:eastAsia="方正仿宋_GB2312" w:cs="方正仿宋_GB2312"/>
          <w:b/>
          <w:bCs/>
          <w:color w:val="auto"/>
          <w:sz w:val="32"/>
          <w:szCs w:val="32"/>
          <w:lang w:eastAsia="zh-CN"/>
        </w:rPr>
        <w:t>九</w:t>
      </w:r>
      <w:r>
        <w:rPr>
          <w:rFonts w:hint="eastAsia" w:ascii="方正仿宋_GB2312" w:hAnsi="方正仿宋_GB2312" w:eastAsia="方正仿宋_GB2312" w:cs="方正仿宋_GB2312"/>
          <w:b/>
          <w:bCs/>
          <w:color w:val="auto"/>
          <w:sz w:val="32"/>
          <w:szCs w:val="32"/>
        </w:rPr>
        <w:t>条</w:t>
      </w:r>
      <w:r>
        <w:rPr>
          <w:rFonts w:hint="eastAsia" w:ascii="方正仿宋_GB2312" w:hAnsi="方正仿宋_GB2312" w:eastAsia="方正仿宋_GB2312" w:cs="方正仿宋_GB2312"/>
          <w:color w:val="auto"/>
          <w:sz w:val="32"/>
          <w:szCs w:val="32"/>
        </w:rPr>
        <w:t xml:space="preserve"> </w:t>
      </w:r>
      <w:r>
        <w:rPr>
          <w:rFonts w:hint="eastAsia" w:ascii="方正仿宋_GB2312" w:hAnsi="方正仿宋_GB2312" w:eastAsia="方正仿宋_GB2312" w:cs="方正仿宋_GB2312"/>
          <w:color w:val="auto"/>
          <w:sz w:val="32"/>
          <w:szCs w:val="32"/>
          <w:lang w:val="en-US" w:eastAsia="zh-CN"/>
        </w:rPr>
        <w:t>湿地公园管护中心应当</w:t>
      </w:r>
      <w:r>
        <w:rPr>
          <w:rFonts w:hint="eastAsia" w:ascii="仿宋" w:hAnsi="仿宋" w:eastAsia="仿宋" w:cs="仿宋"/>
          <w:b w:val="0"/>
          <w:bCs w:val="0"/>
          <w:color w:val="auto"/>
          <w:sz w:val="32"/>
          <w:szCs w:val="32"/>
        </w:rPr>
        <w:t>配合自然资源、林业草原主管部门开展湿地公园资源调查，全面摸清湿地类型、空间分布、面积、生物多样性及保护利用状况，建立数据档案，接入湿地资源信息共享与统一发布机制。</w:t>
      </w:r>
    </w:p>
    <w:p w14:paraId="6C6AFDDC">
      <w:pPr>
        <w:ind w:firstLine="640" w:firstLineChars="200"/>
        <w:rPr>
          <w:rFonts w:hint="eastAsia" w:ascii="方正仿宋_GB2312" w:hAnsi="方正仿宋_GB2312" w:eastAsia="仿宋" w:cs="方正仿宋_GB2312"/>
          <w:color w:val="auto"/>
          <w:sz w:val="32"/>
          <w:szCs w:val="32"/>
          <w:lang w:eastAsia="zh-CN"/>
        </w:rPr>
      </w:pPr>
      <w:r>
        <w:rPr>
          <w:rFonts w:hint="eastAsia" w:ascii="仿宋" w:hAnsi="仿宋" w:eastAsia="仿宋" w:cs="仿宋"/>
          <w:b w:val="0"/>
          <w:bCs w:val="0"/>
          <w:color w:val="auto"/>
          <w:sz w:val="32"/>
          <w:szCs w:val="32"/>
        </w:rPr>
        <w:t>严格执行湿地监测技术标准，持续开展园区湿地动态监测，依据监测成果定期开展生态状况评价，对生态风险及时发布预警信息。</w:t>
      </w:r>
      <w:r>
        <w:rPr>
          <w:rFonts w:hint="eastAsia" w:ascii="仿宋" w:hAnsi="仿宋" w:eastAsia="仿宋" w:cs="仿宋"/>
          <w:b w:val="0"/>
          <w:bCs w:val="0"/>
          <w:color w:val="auto"/>
          <w:sz w:val="32"/>
          <w:szCs w:val="32"/>
          <w:lang w:eastAsia="zh-CN"/>
        </w:rPr>
        <w:t>（依据生态法典）</w:t>
      </w:r>
    </w:p>
    <w:p w14:paraId="4659397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38A7A2F5">
      <w:pPr>
        <w:rPr>
          <w:rFonts w:hint="eastAsia" w:ascii="方正仿宋_GB2312" w:hAnsi="方正仿宋_GB2312" w:eastAsia="方正仿宋_GB2312" w:cs="方正仿宋_GB2312"/>
          <w:sz w:val="32"/>
          <w:szCs w:val="32"/>
        </w:rPr>
      </w:pPr>
    </w:p>
    <w:p w14:paraId="50909B64">
      <w:pPr>
        <w:jc w:val="center"/>
        <w:rPr>
          <w:rFonts w:hint="eastAsia" w:ascii="方正仿宋_GB2312" w:hAnsi="方正仿宋_GB2312" w:eastAsia="方正仿宋_GB2312" w:cs="方正仿宋_GB2312"/>
          <w:b/>
          <w:bCs/>
          <w:color w:val="auto"/>
          <w:sz w:val="32"/>
          <w:szCs w:val="32"/>
          <w:lang w:eastAsia="zh-CN"/>
        </w:rPr>
      </w:pPr>
      <w:r>
        <w:rPr>
          <w:rFonts w:hint="eastAsia" w:ascii="方正仿宋_GB2312" w:hAnsi="方正仿宋_GB2312" w:eastAsia="方正仿宋_GB2312" w:cs="方正仿宋_GB2312"/>
          <w:b/>
          <w:bCs/>
          <w:color w:val="auto"/>
          <w:sz w:val="32"/>
          <w:szCs w:val="32"/>
        </w:rPr>
        <w:t xml:space="preserve">第四章 </w:t>
      </w:r>
      <w:r>
        <w:rPr>
          <w:rFonts w:hint="eastAsia" w:ascii="方正仿宋_GB2312" w:hAnsi="方正仿宋_GB2312" w:eastAsia="方正仿宋_GB2312" w:cs="方正仿宋_GB2312"/>
          <w:b/>
          <w:bCs/>
          <w:color w:val="auto"/>
          <w:sz w:val="32"/>
          <w:szCs w:val="32"/>
          <w:lang w:eastAsia="zh-CN"/>
        </w:rPr>
        <w:t>湿地修复（湿地保护法）</w:t>
      </w:r>
    </w:p>
    <w:p w14:paraId="7484F62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4393F214">
      <w:pPr>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eastAsia="zh-CN"/>
        </w:rPr>
        <w:t>二</w:t>
      </w:r>
      <w:r>
        <w:rPr>
          <w:rFonts w:hint="eastAsia" w:ascii="方正仿宋_GB2312" w:hAnsi="方正仿宋_GB2312" w:eastAsia="方正仿宋_GB2312" w:cs="方正仿宋_GB2312"/>
          <w:b/>
          <w:bCs/>
          <w:color w:val="auto"/>
          <w:sz w:val="32"/>
          <w:szCs w:val="32"/>
        </w:rPr>
        <w:t>十条</w:t>
      </w:r>
      <w:r>
        <w:rPr>
          <w:rFonts w:hint="eastAsia" w:ascii="方正仿宋_GB2312" w:hAnsi="方正仿宋_GB2312" w:eastAsia="方正仿宋_GB2312" w:cs="方正仿宋_GB2312"/>
          <w:color w:val="auto"/>
          <w:sz w:val="32"/>
          <w:szCs w:val="32"/>
        </w:rPr>
        <w:t xml:space="preserve"> 湿地公园坚持自然恢复为主、自然恢复与人工修复相结合的方针，持续开展生态修复，稳步扩大湿地面积，全面提升湿地生态系统质量。</w:t>
      </w:r>
    </w:p>
    <w:p w14:paraId="0F1F8AE4">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对园区内破碎化严重、生态功能退化的天然湿地实施综合整治，优先对生态严重退化的重要湿地开展修复治理。</w:t>
      </w:r>
    </w:p>
    <w:p w14:paraId="28D88464">
      <w:pPr>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eastAsia="zh-CN"/>
        </w:rPr>
        <w:t>二</w:t>
      </w:r>
      <w:r>
        <w:rPr>
          <w:rFonts w:hint="eastAsia" w:ascii="方正仿宋_GB2312" w:hAnsi="方正仿宋_GB2312" w:eastAsia="方正仿宋_GB2312" w:cs="方正仿宋_GB2312"/>
          <w:b/>
          <w:bCs/>
          <w:color w:val="auto"/>
          <w:sz w:val="32"/>
          <w:szCs w:val="32"/>
        </w:rPr>
        <w:t>十一条</w:t>
      </w:r>
      <w:r>
        <w:rPr>
          <w:rFonts w:hint="eastAsia" w:ascii="方正仿宋_GB2312" w:hAnsi="方正仿宋_GB2312" w:eastAsia="方正仿宋_GB2312" w:cs="方正仿宋_GB2312"/>
          <w:color w:val="auto"/>
          <w:sz w:val="32"/>
          <w:szCs w:val="32"/>
        </w:rPr>
        <w:t xml:space="preserve"> 组织实施湿地修复项目时，立足区域水资源禀赋与环境承载力，科学调配水资源，足额保障湿地公园生态用水，稳定维持湿地生态基本功能。</w:t>
      </w:r>
    </w:p>
    <w:p w14:paraId="79E7169C">
      <w:pPr>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eastAsia="zh-CN"/>
        </w:rPr>
        <w:t>二</w:t>
      </w:r>
      <w:r>
        <w:rPr>
          <w:rFonts w:hint="eastAsia" w:ascii="方正仿宋_GB2312" w:hAnsi="方正仿宋_GB2312" w:eastAsia="方正仿宋_GB2312" w:cs="方正仿宋_GB2312"/>
          <w:b/>
          <w:bCs/>
          <w:color w:val="auto"/>
          <w:sz w:val="32"/>
          <w:szCs w:val="32"/>
        </w:rPr>
        <w:t>十二条</w:t>
      </w:r>
      <w:r>
        <w:rPr>
          <w:rFonts w:hint="eastAsia" w:ascii="方正仿宋_GB2312" w:hAnsi="方正仿宋_GB2312" w:eastAsia="方正仿宋_GB2312" w:cs="方正仿宋_GB2312"/>
          <w:color w:val="auto"/>
          <w:sz w:val="32"/>
          <w:szCs w:val="32"/>
        </w:rPr>
        <w:t xml:space="preserve"> 科学论证修复条件，对历史退化湿地、原有湿地、盐碱化湿地因地制宜实施生态恢复。</w:t>
      </w:r>
    </w:p>
    <w:p w14:paraId="79556B42">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严格依据湿地保护总体规划，采取水环境治理、土地整治、乡土植被栽植、野生动物栖息地营建等措施，持续增强湿地生态服务能力与碳汇能力。</w:t>
      </w:r>
    </w:p>
    <w:p w14:paraId="4B2C8945">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严禁违规占用耕地开挖建设人工湿地。</w:t>
      </w:r>
    </w:p>
    <w:p w14:paraId="5CF50795">
      <w:pPr>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eastAsia="zh-CN"/>
        </w:rPr>
        <w:t>二</w:t>
      </w:r>
      <w:r>
        <w:rPr>
          <w:rFonts w:hint="eastAsia" w:ascii="方正仿宋_GB2312" w:hAnsi="方正仿宋_GB2312" w:eastAsia="方正仿宋_GB2312" w:cs="方正仿宋_GB2312"/>
          <w:b/>
          <w:bCs/>
          <w:color w:val="auto"/>
          <w:sz w:val="32"/>
          <w:szCs w:val="32"/>
        </w:rPr>
        <w:t>十三条</w:t>
      </w:r>
      <w:r>
        <w:rPr>
          <w:rFonts w:hint="eastAsia" w:ascii="方正仿宋_GB2312" w:hAnsi="方正仿宋_GB2312" w:eastAsia="方正仿宋_GB2312" w:cs="方正仿宋_GB2312"/>
          <w:color w:val="auto"/>
          <w:sz w:val="32"/>
          <w:szCs w:val="32"/>
        </w:rPr>
        <w:t xml:space="preserve"> 实施重要湿地修复项目，必须编制专项修复方案。</w:t>
      </w:r>
    </w:p>
    <w:p w14:paraId="4E8DA59A">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重要湿地修复方案上报省级以上林草主管部门审批；审批前，主管部门应当征求自然资源、水利、住建、生态环境、农业农村等部门意见。</w:t>
      </w:r>
    </w:p>
    <w:p w14:paraId="117C6334">
      <w:pPr>
        <w:ind w:firstLine="643"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b/>
          <w:bCs/>
          <w:color w:val="auto"/>
          <w:sz w:val="32"/>
          <w:szCs w:val="32"/>
        </w:rPr>
        <w:t>第</w:t>
      </w:r>
      <w:r>
        <w:rPr>
          <w:rFonts w:hint="eastAsia" w:ascii="方正仿宋_GB2312" w:hAnsi="方正仿宋_GB2312" w:eastAsia="方正仿宋_GB2312" w:cs="方正仿宋_GB2312"/>
          <w:b/>
          <w:bCs/>
          <w:color w:val="auto"/>
          <w:sz w:val="32"/>
          <w:szCs w:val="32"/>
          <w:lang w:eastAsia="zh-CN"/>
        </w:rPr>
        <w:t>二</w:t>
      </w:r>
      <w:r>
        <w:rPr>
          <w:rFonts w:hint="eastAsia" w:ascii="方正仿宋_GB2312" w:hAnsi="方正仿宋_GB2312" w:eastAsia="方正仿宋_GB2312" w:cs="方正仿宋_GB2312"/>
          <w:b/>
          <w:bCs/>
          <w:color w:val="auto"/>
          <w:sz w:val="32"/>
          <w:szCs w:val="32"/>
        </w:rPr>
        <w:t>十四条</w:t>
      </w:r>
      <w:r>
        <w:rPr>
          <w:rFonts w:hint="eastAsia" w:ascii="方正仿宋_GB2312" w:hAnsi="方正仿宋_GB2312" w:eastAsia="方正仿宋_GB2312" w:cs="方正仿宋_GB2312"/>
          <w:color w:val="auto"/>
          <w:sz w:val="32"/>
          <w:szCs w:val="32"/>
        </w:rPr>
        <w:t xml:space="preserve"> 单位或个人因违法占用、开垦、填埋、开采、排污等行为造成湿地损毁的，由违法行为人承担生态修复责任；责任主体发生变更的，由承接其债权债务的单位继续履行修复义务。</w:t>
      </w:r>
    </w:p>
    <w:p w14:paraId="415B9180">
      <w:pPr>
        <w:ind w:firstLine="640" w:firstLineChars="200"/>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遭遇重大自然灾害损毁湿地，或者修复责任主体灭失、无法认定的，由主管部门报请属地政府统一组织开展生态修复。</w:t>
      </w:r>
    </w:p>
    <w:p w14:paraId="082E9A62">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34C9FE32">
      <w:pPr>
        <w:rPr>
          <w:rFonts w:hint="eastAsia" w:ascii="方正仿宋_GB2312" w:hAnsi="方正仿宋_GB2312" w:eastAsia="方正仿宋_GB2312" w:cs="方正仿宋_GB2312"/>
          <w:sz w:val="32"/>
          <w:szCs w:val="32"/>
        </w:rPr>
      </w:pPr>
    </w:p>
    <w:p w14:paraId="6BAAFDC4">
      <w:pPr>
        <w:jc w:val="center"/>
        <w:rPr>
          <w:rFonts w:hint="eastAsia" w:ascii="方正仿宋_GB2312" w:hAnsi="方正仿宋_GB2312" w:eastAsia="方正仿宋_GB2312" w:cs="方正仿宋_GB2312"/>
          <w:b/>
          <w:bCs/>
          <w:sz w:val="32"/>
          <w:szCs w:val="32"/>
          <w:lang w:eastAsia="zh-CN"/>
        </w:rPr>
      </w:pPr>
      <w:r>
        <w:rPr>
          <w:rFonts w:hint="eastAsia" w:ascii="方正仿宋_GB2312" w:hAnsi="方正仿宋_GB2312" w:eastAsia="方正仿宋_GB2312" w:cs="方正仿宋_GB2312"/>
          <w:b/>
          <w:bCs/>
          <w:sz w:val="32"/>
          <w:szCs w:val="32"/>
        </w:rPr>
        <w:t xml:space="preserve">第五章 </w:t>
      </w:r>
      <w:r>
        <w:rPr>
          <w:rFonts w:hint="eastAsia" w:ascii="方正仿宋_GB2312" w:hAnsi="方正仿宋_GB2312" w:eastAsia="方正仿宋_GB2312" w:cs="方正仿宋_GB2312"/>
          <w:b/>
          <w:bCs/>
          <w:sz w:val="32"/>
          <w:szCs w:val="32"/>
          <w:lang w:eastAsia="zh-CN"/>
        </w:rPr>
        <w:t>法律责任</w:t>
      </w:r>
    </w:p>
    <w:p w14:paraId="3B3F4E35">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4BA90CCC">
      <w:pPr>
        <w:ind w:firstLine="643" w:firstLineChars="200"/>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二</w:t>
      </w:r>
      <w:r>
        <w:rPr>
          <w:rFonts w:hint="eastAsia" w:ascii="方正仿宋_GB2312" w:hAnsi="方正仿宋_GB2312" w:eastAsia="方正仿宋_GB2312" w:cs="方正仿宋_GB2312"/>
          <w:b/>
          <w:bCs/>
          <w:sz w:val="32"/>
          <w:szCs w:val="32"/>
        </w:rPr>
        <w:t>十</w:t>
      </w:r>
      <w:r>
        <w:rPr>
          <w:rFonts w:hint="eastAsia" w:ascii="方正仿宋_GB2312" w:hAnsi="方正仿宋_GB2312" w:eastAsia="方正仿宋_GB2312" w:cs="方正仿宋_GB2312"/>
          <w:b/>
          <w:bCs/>
          <w:sz w:val="32"/>
          <w:szCs w:val="32"/>
          <w:lang w:eastAsia="zh-CN"/>
        </w:rPr>
        <w:t>六</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color w:val="auto"/>
          <w:sz w:val="32"/>
          <w:szCs w:val="32"/>
        </w:rPr>
        <w:t>任何单位、个人违反本办法规定，实施破坏湿地、污染环境、危害生物安全行为的，由相关管理部门依照《中华人民共和国</w:t>
      </w:r>
      <w:r>
        <w:rPr>
          <w:rFonts w:hint="eastAsia" w:ascii="方正仿宋_GB2312" w:hAnsi="方正仿宋_GB2312" w:eastAsia="方正仿宋_GB2312" w:cs="方正仿宋_GB2312"/>
          <w:color w:val="auto"/>
          <w:sz w:val="32"/>
          <w:szCs w:val="32"/>
          <w:lang w:val="en-US" w:eastAsia="zh-CN"/>
        </w:rPr>
        <w:t>生态</w:t>
      </w:r>
      <w:r>
        <w:rPr>
          <w:rFonts w:hint="eastAsia" w:ascii="方正仿宋_GB2312" w:hAnsi="方正仿宋_GB2312" w:eastAsia="方正仿宋_GB2312" w:cs="方正仿宋_GB2312"/>
          <w:color w:val="auto"/>
          <w:sz w:val="32"/>
          <w:szCs w:val="32"/>
        </w:rPr>
        <w:t>环境法</w:t>
      </w:r>
      <w:r>
        <w:rPr>
          <w:rFonts w:hint="eastAsia" w:ascii="方正仿宋_GB2312" w:hAnsi="方正仿宋_GB2312" w:eastAsia="方正仿宋_GB2312" w:cs="方正仿宋_GB2312"/>
          <w:color w:val="auto"/>
          <w:sz w:val="32"/>
          <w:szCs w:val="32"/>
          <w:lang w:val="en-US" w:eastAsia="zh-CN"/>
        </w:rPr>
        <w:t>典</w:t>
      </w:r>
      <w:r>
        <w:rPr>
          <w:rFonts w:hint="eastAsia" w:ascii="方正仿宋_GB2312" w:hAnsi="方正仿宋_GB2312" w:eastAsia="方正仿宋_GB2312" w:cs="方正仿宋_GB2312"/>
          <w:color w:val="auto"/>
          <w:sz w:val="32"/>
          <w:szCs w:val="32"/>
        </w:rPr>
        <w:t>》《中华人民共和国土地管理法》《</w:t>
      </w:r>
      <w:r>
        <w:rPr>
          <w:rFonts w:hint="eastAsia" w:ascii="方正仿宋_GB2312" w:hAnsi="方正仿宋_GB2312" w:eastAsia="方正仿宋_GB2312" w:cs="方正仿宋_GB2312"/>
          <w:color w:val="auto"/>
          <w:sz w:val="32"/>
          <w:szCs w:val="32"/>
          <w:lang w:val="en-US" w:eastAsia="zh-CN"/>
        </w:rPr>
        <w:t>中华人民共和国湿地保护法</w:t>
      </w:r>
      <w:r>
        <w:rPr>
          <w:rFonts w:hint="eastAsia" w:ascii="方正仿宋_GB2312" w:hAnsi="方正仿宋_GB2312" w:eastAsia="方正仿宋_GB2312" w:cs="方正仿宋_GB2312"/>
          <w:color w:val="auto"/>
          <w:sz w:val="32"/>
          <w:szCs w:val="32"/>
        </w:rPr>
        <w:t>》《中华人民共和国野生植物保护条例</w:t>
      </w:r>
      <w:r>
        <w:rPr>
          <w:rFonts w:hint="eastAsia" w:ascii="方正仿宋_GB2312" w:hAnsi="方正仿宋_GB2312" w:eastAsia="方正仿宋_GB2312" w:cs="方正仿宋_GB2312"/>
          <w:color w:val="auto"/>
          <w:sz w:val="32"/>
          <w:szCs w:val="32"/>
        </w:rPr>
        <w:t>》《野生动物保护法》《中华人民共和国河道管理条例》《国家湿地公园管理办法》《内蒙古湿地保护条例》《饮用水水源保护区污染防治管理规定》及《包头市湿地保护条例》等有关</w:t>
      </w:r>
      <w:r>
        <w:rPr>
          <w:rFonts w:hint="eastAsia" w:ascii="方正仿宋_GB2312" w:hAnsi="方正仿宋_GB2312" w:eastAsia="方正仿宋_GB2312" w:cs="方正仿宋_GB2312"/>
          <w:color w:val="auto"/>
          <w:sz w:val="32"/>
          <w:szCs w:val="32"/>
          <w:lang w:eastAsia="zh-CN"/>
        </w:rPr>
        <w:t>法律法规</w:t>
      </w:r>
      <w:r>
        <w:rPr>
          <w:rFonts w:hint="eastAsia" w:ascii="方正仿宋_GB2312" w:hAnsi="方正仿宋_GB2312" w:eastAsia="方正仿宋_GB2312" w:cs="方正仿宋_GB2312"/>
          <w:color w:val="auto"/>
          <w:sz w:val="32"/>
          <w:szCs w:val="32"/>
        </w:rPr>
        <w:t>、规章的规定条款实施行政处罚</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rPr>
        <w:t>触犯刑事法律，构成犯罪的，依法追究刑事责任。造成湿地生态损毁、生物资源损失的，依法开展生态损害评估，由责任人全额承担生态修复费用并支付惩罚性赔偿金；损害社会公共利益的，支持检察机关、符合法定条件的社会组织提起生态环境公益诉讼；公职人员履职失职渎职的，移交纪检监察机关追责</w:t>
      </w:r>
      <w:r>
        <w:rPr>
          <w:rFonts w:hint="eastAsia" w:ascii="方正仿宋_GB2312" w:hAnsi="方正仿宋_GB2312" w:eastAsia="方正仿宋_GB2312" w:cs="方正仿宋_GB2312"/>
          <w:color w:val="auto"/>
          <w:sz w:val="32"/>
          <w:szCs w:val="32"/>
          <w:lang w:eastAsia="zh-CN"/>
        </w:rPr>
        <w:t>。</w:t>
      </w:r>
    </w:p>
    <w:p w14:paraId="39EAC0B5">
      <w:pPr>
        <w:keepNext w:val="0"/>
        <w:keepLines w:val="0"/>
        <w:widowControl/>
        <w:suppressLineNumbers w:val="0"/>
        <w:ind w:firstLine="643" w:firstLineChars="200"/>
        <w:jc w:val="left"/>
        <w:rPr>
          <w:rFonts w:hint="eastAsia" w:ascii="仿宋" w:hAnsi="仿宋" w:eastAsia="仿宋" w:cs="仿宋"/>
          <w:b w:val="0"/>
          <w:bCs w:val="0"/>
          <w:sz w:val="32"/>
          <w:szCs w:val="32"/>
        </w:rPr>
      </w:pPr>
      <w:r>
        <w:rPr>
          <w:rFonts w:hint="eastAsia" w:ascii="方正仿宋_GB2312" w:hAnsi="方正仿宋_GB2312" w:eastAsia="方正仿宋_GB2312" w:cs="方正仿宋_GB2312"/>
          <w:b/>
          <w:bCs/>
          <w:kern w:val="2"/>
          <w:sz w:val="32"/>
          <w:szCs w:val="32"/>
          <w:lang w:val="en-US" w:eastAsia="zh-CN" w:bidi="ar-SA"/>
        </w:rPr>
        <w:t xml:space="preserve">第二十七条 </w:t>
      </w:r>
      <w:r>
        <w:rPr>
          <w:rFonts w:hint="eastAsia" w:ascii="仿宋" w:hAnsi="仿宋" w:eastAsia="仿宋" w:cs="仿宋"/>
          <w:b w:val="0"/>
          <w:bCs w:val="0"/>
          <w:sz w:val="32"/>
          <w:szCs w:val="32"/>
        </w:rPr>
        <w:t>各相关部门</w:t>
      </w:r>
      <w:r>
        <w:rPr>
          <w:rFonts w:hint="eastAsia" w:ascii="仿宋" w:hAnsi="仿宋" w:eastAsia="仿宋" w:cs="仿宋"/>
          <w:b w:val="0"/>
          <w:bCs w:val="0"/>
          <w:sz w:val="32"/>
          <w:szCs w:val="32"/>
          <w:lang w:val="en-US" w:eastAsia="zh-CN"/>
        </w:rPr>
        <w:t>发现破坏湿地的违法行为或者接到对违法行为的举报，不予查处或者不依法查处，或者有其他玩忽职守、滥用职权、徇私舞弊行为的，对直接负责的主管人员和其他直接责任人员依法给予处分。</w:t>
      </w:r>
    </w:p>
    <w:p w14:paraId="62915CE2">
      <w:pPr>
        <w:pStyle w:val="2"/>
        <w:keepNext w:val="0"/>
        <w:keepLines w:val="0"/>
        <w:pageBreakBefore w:val="0"/>
        <w:widowControl/>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b/>
          <w:bCs/>
          <w:sz w:val="32"/>
          <w:szCs w:val="32"/>
        </w:rPr>
      </w:pPr>
    </w:p>
    <w:p w14:paraId="110DAC5D">
      <w:pPr>
        <w:ind w:firstLine="640" w:firstLineChars="200"/>
        <w:rPr>
          <w:rFonts w:hint="eastAsia" w:ascii="方正仿宋_GB2312" w:hAnsi="方正仿宋_GB2312" w:eastAsia="方正仿宋_GB2312" w:cs="方正仿宋_GB2312"/>
          <w:color w:val="auto"/>
          <w:sz w:val="32"/>
          <w:szCs w:val="32"/>
          <w:lang w:eastAsia="zh-CN"/>
        </w:rPr>
      </w:pPr>
    </w:p>
    <w:p w14:paraId="23D604E3">
      <w:pPr>
        <w:rPr>
          <w:rFonts w:hint="eastAsia" w:ascii="方正仿宋_GB2312" w:hAnsi="方正仿宋_GB2312" w:eastAsia="方正仿宋_GB2312" w:cs="方正仿宋_GB2312"/>
          <w:color w:val="FF0000"/>
          <w:sz w:val="32"/>
          <w:szCs w:val="32"/>
        </w:rPr>
      </w:pPr>
    </w:p>
    <w:p w14:paraId="100B8C44">
      <w:pPr>
        <w:numPr>
          <w:ilvl w:val="0"/>
          <w:numId w:val="1"/>
        </w:numPr>
        <w:ind w:firstLine="643" w:firstLineChars="200"/>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附则</w:t>
      </w:r>
    </w:p>
    <w:p w14:paraId="34162687">
      <w:pPr>
        <w:numPr>
          <w:ilvl w:val="0"/>
          <w:numId w:val="0"/>
        </w:numPr>
        <w:jc w:val="both"/>
        <w:rPr>
          <w:rFonts w:hint="eastAsia" w:ascii="方正仿宋_GB2312" w:hAnsi="方正仿宋_GB2312" w:eastAsia="方正仿宋_GB2312" w:cs="方正仿宋_GB2312"/>
          <w:b/>
          <w:bCs/>
          <w:sz w:val="32"/>
          <w:szCs w:val="32"/>
        </w:rPr>
      </w:pPr>
    </w:p>
    <w:p w14:paraId="17F2D913">
      <w:pPr>
        <w:ind w:firstLine="643" w:firstLineChars="200"/>
        <w:rPr>
          <w:rFonts w:hint="default"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二</w:t>
      </w:r>
      <w:r>
        <w:rPr>
          <w:rFonts w:hint="eastAsia" w:ascii="方正仿宋_GB2312" w:hAnsi="方正仿宋_GB2312" w:eastAsia="方正仿宋_GB2312" w:cs="方正仿宋_GB2312"/>
          <w:b/>
          <w:bCs/>
          <w:sz w:val="32"/>
          <w:szCs w:val="32"/>
        </w:rPr>
        <w:t>十</w:t>
      </w:r>
      <w:r>
        <w:rPr>
          <w:rFonts w:hint="eastAsia" w:ascii="方正仿宋_GB2312" w:hAnsi="方正仿宋_GB2312" w:eastAsia="方正仿宋_GB2312" w:cs="方正仿宋_GB2312"/>
          <w:b/>
          <w:bCs/>
          <w:sz w:val="32"/>
          <w:szCs w:val="32"/>
          <w:lang w:eastAsia="zh-CN"/>
        </w:rPr>
        <w:t>八</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color w:val="auto"/>
          <w:sz w:val="32"/>
          <w:szCs w:val="32"/>
        </w:rPr>
        <w:t>本办法由昆都仑区</w:t>
      </w:r>
      <w:r>
        <w:rPr>
          <w:rFonts w:hint="eastAsia" w:ascii="方正仿宋_GB2312" w:hAnsi="方正仿宋_GB2312" w:eastAsia="方正仿宋_GB2312" w:cs="方正仿宋_GB2312"/>
          <w:color w:val="auto"/>
          <w:sz w:val="32"/>
          <w:szCs w:val="32"/>
          <w:lang w:eastAsia="zh-CN"/>
        </w:rPr>
        <w:t>人民政府</w:t>
      </w:r>
      <w:r>
        <w:rPr>
          <w:rFonts w:hint="eastAsia" w:ascii="方正仿宋_GB2312" w:hAnsi="方正仿宋_GB2312" w:eastAsia="方正仿宋_GB2312" w:cs="方正仿宋_GB2312"/>
          <w:color w:val="auto"/>
          <w:sz w:val="32"/>
          <w:szCs w:val="32"/>
        </w:rPr>
        <w:t>负责解释。</w:t>
      </w:r>
    </w:p>
    <w:p w14:paraId="2B193D31">
      <w:pPr>
        <w:ind w:firstLine="643"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b/>
          <w:bCs/>
          <w:sz w:val="32"/>
          <w:szCs w:val="32"/>
        </w:rPr>
        <w:t>第</w:t>
      </w:r>
      <w:r>
        <w:rPr>
          <w:rFonts w:hint="eastAsia" w:ascii="方正仿宋_GB2312" w:hAnsi="方正仿宋_GB2312" w:eastAsia="方正仿宋_GB2312" w:cs="方正仿宋_GB2312"/>
          <w:b/>
          <w:bCs/>
          <w:sz w:val="32"/>
          <w:szCs w:val="32"/>
          <w:lang w:eastAsia="zh-CN"/>
        </w:rPr>
        <w:t>二十九</w:t>
      </w:r>
      <w:r>
        <w:rPr>
          <w:rFonts w:hint="eastAsia" w:ascii="方正仿宋_GB2312" w:hAnsi="方正仿宋_GB2312" w:eastAsia="方正仿宋_GB2312" w:cs="方正仿宋_GB2312"/>
          <w:b/>
          <w:bCs/>
          <w:sz w:val="32"/>
          <w:szCs w:val="32"/>
        </w:rPr>
        <w:t>条</w:t>
      </w:r>
      <w:r>
        <w:rPr>
          <w:rFonts w:hint="eastAsia" w:ascii="方正仿宋_GB2312" w:hAnsi="方正仿宋_GB2312" w:eastAsia="方正仿宋_GB2312" w:cs="方正仿宋_GB2312"/>
          <w:sz w:val="32"/>
          <w:szCs w:val="32"/>
        </w:rPr>
        <w:t xml:space="preserve"> </w:t>
      </w:r>
      <w:r>
        <w:rPr>
          <w:rFonts w:hint="eastAsia" w:ascii="方正仿宋_GB2312" w:hAnsi="方正仿宋_GB2312" w:eastAsia="方正仿宋_GB2312" w:cs="方正仿宋_GB2312"/>
          <w:color w:val="auto"/>
          <w:sz w:val="32"/>
          <w:szCs w:val="32"/>
        </w:rPr>
        <w:t>本办法自发布之日起30日起施行，有效期五年；原有效期至2025年8月相关规定不再执行。</w:t>
      </w:r>
    </w:p>
    <w:p w14:paraId="663CBE2D">
      <w:pP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p w14:paraId="40B29D31">
      <w:pPr>
        <w:rPr>
          <w:rFonts w:hint="eastAsia" w:ascii="方正仿宋_GB2312" w:hAnsi="方正仿宋_GB2312" w:eastAsia="方正仿宋_GB2312" w:cs="方正仿宋_GB2312"/>
          <w:sz w:val="32"/>
          <w:szCs w:val="32"/>
        </w:rPr>
      </w:pPr>
    </w:p>
    <w:p w14:paraId="3EDEAD0C">
      <w:pPr>
        <w:rPr>
          <w:rFonts w:hint="eastAsia" w:ascii="方正仿宋_GB2312" w:hAnsi="方正仿宋_GB2312" w:eastAsia="方正仿宋_GB2312" w:cs="方正仿宋_GB2312"/>
          <w:sz w:val="32"/>
          <w:szCs w:val="32"/>
        </w:rPr>
      </w:pPr>
    </w:p>
    <w:p w14:paraId="78B5FE01">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昆都仑区人民政府办公室</w:t>
      </w:r>
    </w:p>
    <w:p w14:paraId="5E48E3F8">
      <w:pPr>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2026年</w:t>
      </w:r>
      <w:r>
        <w:rPr>
          <w:rFonts w:hint="eastAsia" w:ascii="方正仿宋_GB2312" w:hAnsi="方正仿宋_GB2312" w:eastAsia="方正仿宋_GB2312" w:cs="方正仿宋_GB2312"/>
          <w:sz w:val="32"/>
          <w:szCs w:val="32"/>
          <w:lang w:val="en-US" w:eastAsia="zh-CN"/>
        </w:rPr>
        <w:t>6</w:t>
      </w:r>
      <w:r>
        <w:rPr>
          <w:rFonts w:hint="eastAsia" w:ascii="方正仿宋_GB2312" w:hAnsi="方正仿宋_GB2312" w:eastAsia="方正仿宋_GB2312" w:cs="方正仿宋_GB2312"/>
          <w:sz w:val="32"/>
          <w:szCs w:val="32"/>
        </w:rPr>
        <w:t>月</w:t>
      </w:r>
      <w:r>
        <w:rPr>
          <w:rFonts w:hint="eastAsia" w:ascii="方正仿宋_GB2312" w:hAnsi="方正仿宋_GB2312" w:eastAsia="方正仿宋_GB2312" w:cs="方正仿宋_GB2312"/>
          <w:sz w:val="32"/>
          <w:szCs w:val="32"/>
          <w:lang w:val="en-US" w:eastAsia="zh-CN"/>
        </w:rPr>
        <w:t>26</w:t>
      </w:r>
      <w:r>
        <w:rPr>
          <w:rFonts w:hint="eastAsia" w:ascii="方正仿宋_GB2312" w:hAnsi="方正仿宋_GB2312" w:eastAsia="方正仿宋_GB2312" w:cs="方正仿宋_GB2312"/>
          <w:sz w:val="32"/>
          <w:szCs w:val="32"/>
        </w:rPr>
        <w:t>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方正仿宋_GB2312">
    <w:panose1 w:val="02000000000000000000"/>
    <w:charset w:val="86"/>
    <w:family w:val="auto"/>
    <w:pitch w:val="default"/>
    <w:sig w:usb0="A00002BF" w:usb1="184F6CFA" w:usb2="00000012" w:usb3="00000000" w:csb0="00040001" w:csb1="00000000"/>
    <w:embedRegular r:id="rId1" w:fontKey="{B6EF6E51-04B7-4C5C-8C93-94DB77E1C46F}"/>
  </w:font>
  <w:font w:name="仿宋">
    <w:panose1 w:val="02010609060101010101"/>
    <w:charset w:val="86"/>
    <w:family w:val="auto"/>
    <w:pitch w:val="default"/>
    <w:sig w:usb0="800002BF" w:usb1="38CF7CFA" w:usb2="00000016" w:usb3="00000000" w:csb0="00040001" w:csb1="00000000"/>
    <w:embedRegular r:id="rId2" w:fontKey="{FAC3A1B0-F9C5-49E8-9045-6E72152E03C9}"/>
  </w:font>
  <w:font w:name="仿宋_GB2312">
    <w:panose1 w:val="02010609030101010101"/>
    <w:charset w:val="86"/>
    <w:family w:val="modern"/>
    <w:pitch w:val="default"/>
    <w:sig w:usb0="00000001" w:usb1="080E0000" w:usb2="00000000" w:usb3="00000000" w:csb0="00040000" w:csb1="00000000"/>
    <w:embedRegular r:id="rId3" w:fontKey="{41230E45-024F-4325-8535-0E9319F188C4}"/>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CBB45A"/>
    <w:multiLevelType w:val="singleLevel"/>
    <w:tmpl w:val="C5CBB45A"/>
    <w:lvl w:ilvl="0" w:tentative="0">
      <w:start w:val="6"/>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8A1CAB"/>
    <w:rsid w:val="006A4A81"/>
    <w:rsid w:val="00C11035"/>
    <w:rsid w:val="013E61E2"/>
    <w:rsid w:val="014970B8"/>
    <w:rsid w:val="01560039"/>
    <w:rsid w:val="01F42D45"/>
    <w:rsid w:val="01F571E8"/>
    <w:rsid w:val="02351009"/>
    <w:rsid w:val="02380E83"/>
    <w:rsid w:val="02FF1990"/>
    <w:rsid w:val="03200295"/>
    <w:rsid w:val="046B1E68"/>
    <w:rsid w:val="053578FC"/>
    <w:rsid w:val="05D610DF"/>
    <w:rsid w:val="064029FC"/>
    <w:rsid w:val="06530982"/>
    <w:rsid w:val="06566B19"/>
    <w:rsid w:val="071E0F8F"/>
    <w:rsid w:val="07B92A66"/>
    <w:rsid w:val="082500FC"/>
    <w:rsid w:val="082B7526"/>
    <w:rsid w:val="082D0D5E"/>
    <w:rsid w:val="08E41D65"/>
    <w:rsid w:val="08F85810"/>
    <w:rsid w:val="09B07E99"/>
    <w:rsid w:val="0AC91212"/>
    <w:rsid w:val="0B57681E"/>
    <w:rsid w:val="0B93537C"/>
    <w:rsid w:val="0BC71F3A"/>
    <w:rsid w:val="0BEB6F66"/>
    <w:rsid w:val="0BF40511"/>
    <w:rsid w:val="0C601702"/>
    <w:rsid w:val="0C935725"/>
    <w:rsid w:val="105D24B8"/>
    <w:rsid w:val="10736F2C"/>
    <w:rsid w:val="107F4121"/>
    <w:rsid w:val="10B93AD7"/>
    <w:rsid w:val="112E6273"/>
    <w:rsid w:val="114809B7"/>
    <w:rsid w:val="11665A0D"/>
    <w:rsid w:val="117D2D56"/>
    <w:rsid w:val="118F7A02"/>
    <w:rsid w:val="11BD13A5"/>
    <w:rsid w:val="1299771C"/>
    <w:rsid w:val="12B06D50"/>
    <w:rsid w:val="13E1710D"/>
    <w:rsid w:val="149363ED"/>
    <w:rsid w:val="15735EBE"/>
    <w:rsid w:val="1629614A"/>
    <w:rsid w:val="163F05DA"/>
    <w:rsid w:val="1684629D"/>
    <w:rsid w:val="16CB6312"/>
    <w:rsid w:val="17E4768B"/>
    <w:rsid w:val="187C14BE"/>
    <w:rsid w:val="18FE477D"/>
    <w:rsid w:val="199B6470"/>
    <w:rsid w:val="1A1678A4"/>
    <w:rsid w:val="1AA2382E"/>
    <w:rsid w:val="1AAE5D2F"/>
    <w:rsid w:val="1B6129EE"/>
    <w:rsid w:val="1BC02572"/>
    <w:rsid w:val="1C024584"/>
    <w:rsid w:val="1C4C3A51"/>
    <w:rsid w:val="1CF2284B"/>
    <w:rsid w:val="1D1E3640"/>
    <w:rsid w:val="1D38497C"/>
    <w:rsid w:val="1D5C1A72"/>
    <w:rsid w:val="1EBA7398"/>
    <w:rsid w:val="1ED41ADC"/>
    <w:rsid w:val="1EEE2B9E"/>
    <w:rsid w:val="1F3D58D3"/>
    <w:rsid w:val="1F8452B0"/>
    <w:rsid w:val="1FA15E62"/>
    <w:rsid w:val="1FEF4E1F"/>
    <w:rsid w:val="20E64474"/>
    <w:rsid w:val="21741706"/>
    <w:rsid w:val="21C347B6"/>
    <w:rsid w:val="21ED538F"/>
    <w:rsid w:val="242D6C54"/>
    <w:rsid w:val="24494DE8"/>
    <w:rsid w:val="24797BBB"/>
    <w:rsid w:val="24A245F7"/>
    <w:rsid w:val="257638ED"/>
    <w:rsid w:val="25777D91"/>
    <w:rsid w:val="25A14E0E"/>
    <w:rsid w:val="26325A66"/>
    <w:rsid w:val="26EA27E4"/>
    <w:rsid w:val="271B299E"/>
    <w:rsid w:val="27402404"/>
    <w:rsid w:val="27F531EF"/>
    <w:rsid w:val="282F4953"/>
    <w:rsid w:val="283E4B96"/>
    <w:rsid w:val="28BE1833"/>
    <w:rsid w:val="28FC31E2"/>
    <w:rsid w:val="291B4ED7"/>
    <w:rsid w:val="2953102C"/>
    <w:rsid w:val="2B5037FA"/>
    <w:rsid w:val="2B597F39"/>
    <w:rsid w:val="2CC118F2"/>
    <w:rsid w:val="2D5409B8"/>
    <w:rsid w:val="2E24482E"/>
    <w:rsid w:val="2E4F5130"/>
    <w:rsid w:val="2EA8720D"/>
    <w:rsid w:val="2EAE5EA6"/>
    <w:rsid w:val="2F041F69"/>
    <w:rsid w:val="2F1538F0"/>
    <w:rsid w:val="2FDE3D41"/>
    <w:rsid w:val="30332B06"/>
    <w:rsid w:val="30E3452C"/>
    <w:rsid w:val="31E83DC4"/>
    <w:rsid w:val="32036508"/>
    <w:rsid w:val="32B31CDC"/>
    <w:rsid w:val="33843679"/>
    <w:rsid w:val="33F94067"/>
    <w:rsid w:val="342804A8"/>
    <w:rsid w:val="342866FA"/>
    <w:rsid w:val="34C46423"/>
    <w:rsid w:val="34CD6498"/>
    <w:rsid w:val="351434FC"/>
    <w:rsid w:val="351C625F"/>
    <w:rsid w:val="3626418B"/>
    <w:rsid w:val="36A52E64"/>
    <w:rsid w:val="36CC5A63"/>
    <w:rsid w:val="370B27C8"/>
    <w:rsid w:val="373F6235"/>
    <w:rsid w:val="37D22C05"/>
    <w:rsid w:val="3885236D"/>
    <w:rsid w:val="388A1CAB"/>
    <w:rsid w:val="38E2331B"/>
    <w:rsid w:val="39557F91"/>
    <w:rsid w:val="396F26D5"/>
    <w:rsid w:val="3B0C28D2"/>
    <w:rsid w:val="3C2045F6"/>
    <w:rsid w:val="3C776471"/>
    <w:rsid w:val="3E1E10A3"/>
    <w:rsid w:val="3E442382"/>
    <w:rsid w:val="3E5A7DF8"/>
    <w:rsid w:val="3EDE6333"/>
    <w:rsid w:val="3F9966FE"/>
    <w:rsid w:val="403A05AE"/>
    <w:rsid w:val="406D3E12"/>
    <w:rsid w:val="4101455B"/>
    <w:rsid w:val="41044BE4"/>
    <w:rsid w:val="411C75E7"/>
    <w:rsid w:val="419453CF"/>
    <w:rsid w:val="419F178B"/>
    <w:rsid w:val="41CE268F"/>
    <w:rsid w:val="41D61543"/>
    <w:rsid w:val="42246753"/>
    <w:rsid w:val="42EF6D61"/>
    <w:rsid w:val="43B253F6"/>
    <w:rsid w:val="43B92599"/>
    <w:rsid w:val="44615A3C"/>
    <w:rsid w:val="448C6831"/>
    <w:rsid w:val="45835E86"/>
    <w:rsid w:val="458539AC"/>
    <w:rsid w:val="45C05E37"/>
    <w:rsid w:val="47163BC5"/>
    <w:rsid w:val="474E0C77"/>
    <w:rsid w:val="475E44B5"/>
    <w:rsid w:val="47767E9E"/>
    <w:rsid w:val="477D7FD7"/>
    <w:rsid w:val="47E86474"/>
    <w:rsid w:val="48B819A3"/>
    <w:rsid w:val="49822CB9"/>
    <w:rsid w:val="4A7D4C52"/>
    <w:rsid w:val="4ABA5EA6"/>
    <w:rsid w:val="4AF46798"/>
    <w:rsid w:val="4B9F753F"/>
    <w:rsid w:val="4BEE392E"/>
    <w:rsid w:val="4C1A4723"/>
    <w:rsid w:val="4D8C33FE"/>
    <w:rsid w:val="4DD21759"/>
    <w:rsid w:val="4E1458CD"/>
    <w:rsid w:val="4E1B3100"/>
    <w:rsid w:val="4ECC7F56"/>
    <w:rsid w:val="4ED60DD5"/>
    <w:rsid w:val="4EF676C9"/>
    <w:rsid w:val="51204589"/>
    <w:rsid w:val="519D6372"/>
    <w:rsid w:val="52412A09"/>
    <w:rsid w:val="5248023B"/>
    <w:rsid w:val="52833022"/>
    <w:rsid w:val="5285323E"/>
    <w:rsid w:val="53DB0C3B"/>
    <w:rsid w:val="553B7BE4"/>
    <w:rsid w:val="55EA33B8"/>
    <w:rsid w:val="56244EDD"/>
    <w:rsid w:val="56494582"/>
    <w:rsid w:val="56BA5480"/>
    <w:rsid w:val="57120E18"/>
    <w:rsid w:val="57D460CD"/>
    <w:rsid w:val="5862192B"/>
    <w:rsid w:val="59486D73"/>
    <w:rsid w:val="597732CB"/>
    <w:rsid w:val="59875AED"/>
    <w:rsid w:val="5A8E07B6"/>
    <w:rsid w:val="5AA26167"/>
    <w:rsid w:val="5ABA3CA0"/>
    <w:rsid w:val="5ACD132B"/>
    <w:rsid w:val="5B061086"/>
    <w:rsid w:val="5C447CC6"/>
    <w:rsid w:val="5CFB5EAA"/>
    <w:rsid w:val="5D3C6BEF"/>
    <w:rsid w:val="5E8E347A"/>
    <w:rsid w:val="5F5C0E82"/>
    <w:rsid w:val="603B318E"/>
    <w:rsid w:val="609F016E"/>
    <w:rsid w:val="61477910"/>
    <w:rsid w:val="61590A89"/>
    <w:rsid w:val="61926DDD"/>
    <w:rsid w:val="61D54F1C"/>
    <w:rsid w:val="630C2BBF"/>
    <w:rsid w:val="634B193A"/>
    <w:rsid w:val="63E94CAF"/>
    <w:rsid w:val="63F773CC"/>
    <w:rsid w:val="63FA3360"/>
    <w:rsid w:val="641461CF"/>
    <w:rsid w:val="66240220"/>
    <w:rsid w:val="669538AA"/>
    <w:rsid w:val="66D21289"/>
    <w:rsid w:val="67890C82"/>
    <w:rsid w:val="67980EC5"/>
    <w:rsid w:val="67A7735B"/>
    <w:rsid w:val="68126ECA"/>
    <w:rsid w:val="682A21F6"/>
    <w:rsid w:val="69912070"/>
    <w:rsid w:val="6A0F2C87"/>
    <w:rsid w:val="6A794FDE"/>
    <w:rsid w:val="6A9A6D03"/>
    <w:rsid w:val="6AA7701A"/>
    <w:rsid w:val="6B5E2426"/>
    <w:rsid w:val="6CD81D64"/>
    <w:rsid w:val="6D090170"/>
    <w:rsid w:val="6D374CDD"/>
    <w:rsid w:val="6E2E4332"/>
    <w:rsid w:val="6EA91C0A"/>
    <w:rsid w:val="6FD256EB"/>
    <w:rsid w:val="70EB650A"/>
    <w:rsid w:val="714D2D21"/>
    <w:rsid w:val="73137F9A"/>
    <w:rsid w:val="737A5923"/>
    <w:rsid w:val="73972979"/>
    <w:rsid w:val="73F41B79"/>
    <w:rsid w:val="74546174"/>
    <w:rsid w:val="746F7452"/>
    <w:rsid w:val="74B84955"/>
    <w:rsid w:val="74E03EAC"/>
    <w:rsid w:val="74F57957"/>
    <w:rsid w:val="75063F3E"/>
    <w:rsid w:val="75722D56"/>
    <w:rsid w:val="75D457BF"/>
    <w:rsid w:val="761402B1"/>
    <w:rsid w:val="76515061"/>
    <w:rsid w:val="765C7562"/>
    <w:rsid w:val="770C2D36"/>
    <w:rsid w:val="77C6382D"/>
    <w:rsid w:val="787768D5"/>
    <w:rsid w:val="78782D79"/>
    <w:rsid w:val="78EF46BD"/>
    <w:rsid w:val="78F32400"/>
    <w:rsid w:val="78FB4AF0"/>
    <w:rsid w:val="79B07660"/>
    <w:rsid w:val="7AB94F83"/>
    <w:rsid w:val="7ADD3367"/>
    <w:rsid w:val="7C7A4BE6"/>
    <w:rsid w:val="7D3905FD"/>
    <w:rsid w:val="7D8B2AD6"/>
    <w:rsid w:val="7E4E1E86"/>
    <w:rsid w:val="7E775881"/>
    <w:rsid w:val="7EDC3936"/>
    <w:rsid w:val="7F2C5C14"/>
    <w:rsid w:val="7FA3737C"/>
    <w:rsid w:val="7FC06D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6">
    <w:name w:val="NormalCharacter"/>
    <w:semiHidden/>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9d550e06-cdae-42eb-a911-7db1ce482fe8</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7BB3EE87</paraID>
      <start>0</start>
      <end>3</end>
      <status>modified</status>
      <modifiedWord>（一）</modifiedWord>
      <trackRevisions>false</trackRevisions>
    </reviewItem>
    <reviewItem>
      <errorID>8000ab8e-1781-474a-aca1-4b4fcf3b7f47</errorID>
      <errorWord>法律、法规</errorWord>
      <group>L1_Word</group>
      <groupName>字词问题</groupName>
      <ability>L2_Typo</ability>
      <abilityName>字词错误</abilityName>
      <candidateList>
        <item>法律法规</item>
      </candidateList>
      <explain/>
      <paraID>7BB3EE87</paraID>
      <start>14</start>
      <end>18</end>
      <status>modified</status>
      <modifiedWord>法律法规</modifiedWord>
      <trackRevisions>false</trackRevisions>
    </reviewItem>
    <reviewItem>
      <errorID>b16e2407-4cd7-402e-9762-1d9114e9b429</errorID>
      <errorWord>;</errorWord>
      <group>L1_Format</group>
      <groupName>格式问题</groupName>
      <ability>L2_HalfPunc_CN</ability>
      <abilityName>全半角问题</abilityName>
      <candidateList>
        <item>；</item>
      </candidateList>
      <explain>文本全半角错误。</explain>
      <paraID>7BB3EE87</paraID>
      <start>23</start>
      <end>24</end>
      <status>modified</status>
      <modifiedWord>；</modifiedWord>
      <trackRevisions>false</trackRevisions>
    </reviewItem>
    <reviewItem>
      <errorID>d0eceafb-d586-4f24-9233-615f1e3671d5</errorID>
      <errorWord>(二)</errorWord>
      <group>L1_Format</group>
      <groupName>格式问题</groupName>
      <ability>L2_Ordinal</ability>
      <abilityName>序号格式</abilityName>
      <candidateList>
        <item>（二）</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9527AE0</paraID>
      <start>0</start>
      <end>3</end>
      <status>modified</status>
      <modifiedWord>（二）</modifiedWord>
      <trackRevisions>false</trackRevisions>
    </reviewItem>
    <reviewItem>
      <errorID>dd1df375-3b7f-497d-9edf-3b05e24db9df</errorID>
      <errorWord>;</errorWord>
      <group>L1_Format</group>
      <groupName>格式问题</groupName>
      <ability>L2_HalfPunc_CN</ability>
      <abilityName>全半角问题</abilityName>
      <candidateList>
        <item>；</item>
      </candidateList>
      <explain>文本全半角错误。</explain>
      <paraID> 9527AE0</paraID>
      <start>17</start>
      <end>18</end>
      <status>modified</status>
      <modifiedWord>；</modifiedWord>
      <trackRevisions>false</trackRevisions>
    </reviewItem>
    <reviewItem>
      <errorID>7a4d343b-7ea1-43cb-ba81-e5002de33f19</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ACE5D7C</paraID>
      <start>0</start>
      <end>3</end>
      <status>modified</status>
      <modifiedWord>（三）</modifiedWord>
      <trackRevisions>false</trackRevisions>
    </reviewItem>
    <reviewItem>
      <errorID>3c947e9e-05b0-40b3-bc54-41e515733df2</errorID>
      <errorWord>;</errorWord>
      <group>L1_Format</group>
      <groupName>格式问题</groupName>
      <ability>L2_HalfPunc_CN</ability>
      <abilityName>全半角问题</abilityName>
      <candidateList>
        <item>；</item>
      </candidateList>
      <explain>文本全半角错误。</explain>
      <paraID> ACE5D7C</paraID>
      <start>40</start>
      <end>41</end>
      <status>modified</status>
      <modifiedWord>；</modifiedWord>
      <trackRevisions>false</trackRevisions>
    </reviewItem>
    <reviewItem>
      <errorID>0941a118-9565-4ab3-8798-e19dba5a8eb9</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41748EAD</paraID>
      <start>0</start>
      <end>3</end>
      <status>modified</status>
      <modifiedWord>（四）</modifiedWord>
      <trackRevisions>false</trackRevisions>
    </reviewItem>
    <reviewItem>
      <errorID>0e1037cf-76d8-4d09-ab29-1c2e12f04fe2</errorID>
      <errorWord>;</errorWord>
      <group>L1_Format</group>
      <groupName>格式问题</groupName>
      <ability>L2_HalfPunc_CN</ability>
      <abilityName>全半角问题</abilityName>
      <candidateList>
        <item>；</item>
      </candidateList>
      <explain>文本全半角错误。</explain>
      <paraID>41748EAD</paraID>
      <start>29</start>
      <end>30</end>
      <status>modified</status>
      <modifiedWord>；</modifiedWord>
      <trackRevisions>false</trackRevisions>
    </reviewItem>
    <reviewItem>
      <errorID>ee79ab97-ac80-42c7-9cdc-cfe4f8b91942</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5DA431E</paraID>
      <start>0</start>
      <end>3</end>
      <status>modified</status>
      <modifiedWord>（五）</modifiedWord>
      <trackRevisions>false</trackRevisions>
    </reviewItem>
    <reviewItem>
      <errorID>f5db0c2a-75ac-45cd-8c35-20d4c0247a44</errorID>
      <errorWord>;</errorWord>
      <group>L1_Format</group>
      <groupName>格式问题</groupName>
      <ability>L2_HalfPunc_CN</ability>
      <abilityName>全半角问题</abilityName>
      <candidateList>
        <item>；</item>
      </candidateList>
      <explain>文本全半角错误。</explain>
      <paraID> 5DA431E</paraID>
      <start>17</start>
      <end>18</end>
      <status>modified</status>
      <modifiedWord>；</modifiedWord>
      <trackRevisions>false</trackRevisions>
    </reviewItem>
    <reviewItem>
      <errorID>db3ec731-89a8-4c51-b693-92be29a0be11</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3375B1E4</paraID>
      <start>0</start>
      <end>3</end>
      <status>modified</status>
      <modifiedWord>（六）</modifiedWord>
      <trackRevisions>false</trackRevisions>
    </reviewItem>
    <reviewItem>
      <errorID>595002ed-0fe2-4d2d-a165-bbe3101a42cf</errorID>
      <errorWord>;</errorWord>
      <group>L1_Format</group>
      <groupName>格式问题</groupName>
      <ability>L2_HalfPunc_CN</ability>
      <abilityName>全半角问题</abilityName>
      <candidateList>
        <item>；</item>
      </candidateList>
      <explain>文本全半角错误。</explain>
      <paraID>3375B1E4</paraID>
      <start>43</start>
      <end>44</end>
      <status>modified</status>
      <modifiedWord>；</modifiedWord>
      <trackRevisions>false</trackRevisions>
    </reviewItem>
    <reviewItem>
      <errorID>18f66de8-cdbc-41d9-a0f8-809c2d3a1ac4</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355FC796</paraID>
      <start>0</start>
      <end>3</end>
      <status>modified</status>
      <modifiedWord>（七）</modifiedWord>
      <trackRevisions>false</trackRevisions>
    </reviewItem>
    <reviewItem>
      <errorID>9a5151f1-d83d-4012-9575-9f742f66f2a5</errorID>
      <errorWord>;</errorWord>
      <group>L1_Format</group>
      <groupName>格式问题</groupName>
      <ability>L2_HalfPunc_CN</ability>
      <abilityName>全半角问题</abilityName>
      <candidateList>
        <item>；</item>
      </candidateList>
      <explain>文本全半角错误。</explain>
      <paraID>355FC796</paraID>
      <start>33</start>
      <end>34</end>
      <status>modified</status>
      <modifiedWord>；</modifiedWord>
      <trackRevisions>false</trackRevisions>
    </reviewItem>
    <reviewItem>
      <errorID>0ad3c400-2ce3-48a5-8d72-c1d323a828f3</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2AAC3154</paraID>
      <start>0</start>
      <end>3</end>
      <status>modified</status>
      <modifiedWord>（八）</modifiedWord>
      <trackRevisions>false</trackRevisions>
    </reviewItem>
    <reviewItem>
      <errorID>14e70be8-e5e9-4284-8daa-fcec1e51a8d3</errorID>
      <errorWord>。、</errorWord>
      <group>L1_Punc</group>
      <groupName>标点问题</groupName>
      <ability>L2_Punc_CN</ability>
      <abilityName>标点符号问题</abilityName>
      <candidateList>
        <item>。</item>
      </candidateList>
      <explain/>
      <paraID>63FC1064</paraID>
      <start>68</start>
      <end>69</end>
      <status>modified</status>
      <modifiedWord>。</modifiedWord>
      <trackRevisions>false</trackRevisions>
    </reviewItem>
    <reviewItem>
      <errorID>991ba3ab-ea47-47ec-86e4-d1798389957f</errorID>
      <errorWord>法律、法规</errorWord>
      <group>L1_Word</group>
      <groupName>字词问题</groupName>
      <ability>L2_Typo</ability>
      <abilityName>字词错误</abilityName>
      <candidateList>
        <item>法律法规</item>
      </candidateList>
      <explain/>
      <paraID>4BA90CCC</paraID>
      <start>192</start>
      <end>196</end>
      <status>modified</status>
      <modifiedWord>法律法规</modifiedWord>
      <trackRevisions>false</trackRevisions>
    </reviewItem>
    <reviewItem>
      <errorID>62ebf7bc-e290-4fd9-8a6f-1a94fdbc9375</errorID>
      <errorWord>。、</errorWord>
      <group>L1_Punc</group>
      <groupName>标点问题</groupName>
      <ability>L2_Punc_CN</ability>
      <abilityName>标点符号问题</abilityName>
      <candidateList>
        <item>。</item>
      </candidateList>
      <explain/>
      <paraID>4BA90CCC</paraID>
      <start>346</start>
      <end>347</end>
      <status>modified</status>
      <modifiedWord>。</modifiedWord>
      <trackRevisions>false</trackRevisions>
    </reviewItem>
  </reviewItems>
  <config/>
</contractReview>
</file>

<file path=customXml/itemProps1.xml><?xml version="1.0" encoding="utf-8"?>
<ds:datastoreItem xmlns:ds="http://schemas.openxmlformats.org/officeDocument/2006/customXml" ds:itemID="{68f0b749-f9a3-46d6-8ef4-14a3332f98a8}">
  <ds:schemaRefs/>
</ds:datastoreItem>
</file>

<file path=docProps/app.xml><?xml version="1.0" encoding="utf-8"?>
<Properties xmlns="http://schemas.openxmlformats.org/officeDocument/2006/extended-properties" xmlns:vt="http://schemas.openxmlformats.org/officeDocument/2006/docPropsVTypes">
  <Template>Normal.dotm</Template>
  <Pages>11</Pages>
  <Words>4232</Words>
  <Characters>4277</Characters>
  <Lines>0</Lines>
  <Paragraphs>0</Paragraphs>
  <TotalTime>7</TotalTime>
  <ScaleCrop>false</ScaleCrop>
  <LinksUpToDate>false</LinksUpToDate>
  <CharactersWithSpaces>4333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2026-06-26T02:36:00Z</dcterms:created>
  <dc:creator>哲语</dc:creator>
  <cp:lastModifiedBy>陈玉涛</cp:lastModifiedBy>
  <dcterms:modified xsi:type="dcterms:W3CDTF">2026-07-10T09:35:37Z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6DF3E81920714E70893E774D92F95277_13</vt:lpwstr>
  </property>
  <property fmtid="{D5CDD505-2E9C-101B-9397-08002B2CF9AE}" pid="4" name="KSOTemplateDocerSaveRecord">
    <vt:lpwstr>eyJoZGlkIjoiYzFkNjgwM2Y4YWFkY2M2NmZjZTI0NzI1ZjBjMWQ5MWIiLCJ1c2VySWQiOiI5NjY5OTIwNDIifQ==</vt:lpwstr>
  </property>
</Properties>
</file>